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맑은 고딕" w:hAnsi="맑은 고딕" w:eastAsia="맑은 고딕"/>
          <w:b/>
          <w:color w:val="DA1E28"/>
          <w:sz w:val="20"/>
        </w:rPr>
        <w:t>RINGON SERVICE  ·  사업 기획서</w:t>
      </w:r>
    </w:p>
    <w:p>
      <w:r>
        <w:rPr>
          <w:rFonts w:ascii="맑은 고딕" w:hAnsi="맑은 고딕" w:eastAsia="맑은 고딕"/>
          <w:b/>
          <w:color w:val="161616"/>
          <w:sz w:val="88"/>
        </w:rPr>
        <w:t>C-Flex FMS</w:t>
      </w:r>
    </w:p>
    <w:p>
      <w:r>
        <w:rPr>
          <w:rFonts w:ascii="맑은 고딕" w:hAnsi="맑은 고딕" w:eastAsia="맑은 고딕"/>
          <w:b w:val="0"/>
          <w:color w:val="525252"/>
          <w:sz w:val="32"/>
        </w:rPr>
        <w:t>Mission-Critical 시설을 위한</w:t>
      </w:r>
    </w:p>
    <w:p>
      <w:r>
        <w:rPr>
          <w:rFonts w:ascii="맑은 고딕" w:hAnsi="맑은 고딕" w:eastAsia="맑은 고딕"/>
          <w:b/>
          <w:color w:val="0F62FE"/>
          <w:sz w:val="36"/>
        </w:rPr>
        <w:t>Observability + Multi-Channel Notification SaaS</w:t>
      </w:r>
    </w:p>
    <w:p>
      <w:pPr>
        <w:spacing w:after="600"/>
      </w:pPr>
    </w:p>
    <w:p>
      <w:pPr>
        <w:pBdr>
          <w:bottom w:val="single" w:sz="6" w:space="1" w:color="E0E0E0"/>
        </w:pBdr>
      </w:pPr>
    </w:p>
    <w:p>
      <w:r>
        <w:rPr>
          <w:rFonts w:ascii="맑은 고딕" w:hAnsi="맑은 고딕" w:eastAsia="맑은 고딕"/>
          <w:b/>
          <w:color w:val="525252"/>
          <w:sz w:val="26"/>
        </w:rPr>
        <w:t>사업 방향 · 개발 방향 · 운영 방향</w:t>
      </w:r>
    </w:p>
    <w:p>
      <w:r>
        <w:rPr>
          <w:rFonts w:ascii="맑은 고딕" w:hAnsi="맑은 고딕" w:eastAsia="맑은 고딕"/>
          <w:b w:val="0"/>
          <w:color w:val="8D8D8D"/>
          <w:sz w:val="20"/>
        </w:rPr>
        <w:t>작성일: 2026년 06월 07일    문서 버전: v1.0</w:t>
      </w:r>
    </w:p>
    <w:p>
      <w:pPr>
        <w:spacing w:after="8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AFAFA"/>
            <w:tcBorders>
              <w:top w:val="single" w:sz="24" w:color="0F62FE"/>
              <w:left w:val="single" w:sz="24" w:color="0F62FE"/>
              <w:bottom w:val="single" w:sz="24" w:color="0F62FE"/>
              <w:right w:val="single" w:sz="24" w:color="0F62FE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8D8D8D"/>
                <w:sz w:val="18"/>
              </w:rPr>
              <w:t>Anchor Customer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28"/>
              </w:rPr>
              <w:t>HAEA Group  ·  Hyundai AutoEver America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525252"/>
                <w:sz w:val="20"/>
              </w:rPr>
              <w:t>44대 APC UPS  ·  3 CBU (HMA 31 / KUS 7 / HAEA HQ 6)  ·  Cutover 2026-06-30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161616"/>
          <w:sz w:val="40"/>
        </w:rPr>
        <w:t>1. Executive Summary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161616"/>
          <w:sz w:val="21"/>
        </w:rPr>
        <w:t>C-Flex FMS는 데이터센터·IDF/MDF·산업시설의 UPS·전력·환경 인프라를 한 콘솔에서 실시간 모니터링하고, 알람을 SMS·LINE·카카오·Teams·Slack·이메일 등 사용자가 원하는 채널로 즉시 전달하는 SaaS 플랫폼입니다.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FF1F1"/>
            <w:tcBorders>
              <w:top w:val="nil"/>
              <w:bottom w:val="nil"/>
              <w:right w:val="nil"/>
              <w:left w:val="single" w:sz="24" w:color="000000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21"/>
              </w:rPr>
              <w:t>핵심 원칙 — 우리는 '본다 + 알린다'. 장비 조작 권한은 고객사가 보유. 이로써 외부 vendor의 OT 시스템 제어로 인한 보안·법적 리스크를 원천 차단한다.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맑은 고딕" w:hAnsi="맑은 고딕" w:eastAsia="맑은 고딕"/>
          <w:b/>
          <w:color w:val="161616"/>
          <w:sz w:val="24"/>
        </w:rPr>
        <w:t>우리가 푸는 문제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Mission-critical 시설의 UPS·전력·환경 장비는 24/7 감시가 필요하나, 기존 솔루션은 영문·웹 위주이며 한국·아시아 시장의 메신저(LINE/카카오)를 지원하지 않는다.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기존 enterprise 솔루션(EcoStruxure, NinjaOne 등)은 device 제어(write) 권한까지 포괄해 enterprise IT가 vendor security review에서 차단하는 경우가 빈번하다.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MSP는 멀티 고객의 시설을 한 콘솔에서 보고 싶지만, 기존 RMM은 IT 인프라(서버·네트워크)에 집중되어 있어 facility(전력·UPS·HVAC) 영역이 비어 있다.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161616"/>
          <w:sz w:val="24"/>
        </w:rPr>
        <w:t>핵심 차별점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Read-only 포지셔닝: 외부 vendor가 OT 장비를 제어하지 않음 → enterprise 보안 통과 쉬움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Multi-channel notifier: SMS·LINE·카카오·Teams·Slack·WhatsApp·이메일 동시 지원 (한국·일본·태국 시장 즉시 진입)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AI 자동 RCA: 알람 발생 시 Claude Haiku 4.5가 1~2초 내에 근본원인 + 권장조치 한국어로 생성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M365 Native: Microsoft Teams app 형태로 enterprise IT 부서의 추가 거버넌스 절차 최소화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APC 공식 파트너 자격으로 EcoStruxure SDK 연동 자리 마련 → vendor co-sell 가능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161616"/>
          <w:sz w:val="24"/>
        </w:rPr>
        <w:t>Anchor Reference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161616"/>
          <w:sz w:val="21"/>
        </w:rPr>
        <w:t>HAEA Group (Hyundai AutoEver America) 44대 UPS 운영 — 2026-06-30 cutover. HMA·KUS·HAEA HQ 3 CBU의 단일 콘솔 통합 사례로 후속 영업의 reference 자산이 된다.</w:t>
      </w:r>
    </w:p>
    <w:p>
      <w:r>
        <w:br w:type="page"/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161616"/>
          <w:sz w:val="40"/>
        </w:rPr>
        <w:t>2. 사업 방향 (Business Direction)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0F62FE"/>
          <w:sz w:val="30"/>
        </w:rPr>
        <w:t>2.1 비즈니스 모델 — 권한과 책임의 명확한 분리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525252"/>
          <w:sz w:val="21"/>
        </w:rPr>
        <w:t>가장 중요한 의사결정. 본 모델은 고객사의 보안·법적·운영 리스크를 최소화하면서 당사는 확장 가능한 SaaS 매출을 확보하는 구조입니다.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268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3685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C-Flex FMS (RingOn)</w:t>
            </w:r>
          </w:p>
        </w:tc>
        <w:tc>
          <w:tcPr>
            <w:tcW w:type="dxa" w:w="3118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고객사 (예: 오토에버)</w:t>
            </w:r>
          </w:p>
        </w:tc>
      </w:tr>
      <w:tr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모니터링·관찰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 SNMP 폴링 / 메트릭 수집 / 헬스 스코어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알람 탐지·분류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 임계치 / dedup / 자동 우선순위 결정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AI 근본원인 분석 (RCA)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 Claude Haiku 4.5 자동 생성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—</w:t>
            </w:r>
          </w:p>
        </w:tc>
      </w:tr>
      <w:tr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티켓 발행·라이프사이클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 자동 생성 / 추적 / MTTR 측정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ITSM 통합 가능</w:t>
            </w:r>
          </w:p>
        </w:tc>
      </w:tr>
      <w:tr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다채널 알림 발송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 SMS·LINE·카카오·Teams·Slack 등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수신 대상 지정</w:t>
            </w:r>
          </w:p>
        </w:tc>
      </w:tr>
      <w:tr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월간 PDF 리포트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 자동 생성 + 이메일 발송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공유·아카이브</w:t>
            </w:r>
          </w:p>
        </w:tc>
      </w:tr>
      <w:tr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장비 설정 변경 (Control)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❌ 코드는 있으나 dry-run으로 봉인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 고객사 권한</w:t>
            </w:r>
          </w:p>
        </w:tc>
      </w:tr>
      <w:tr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현장 출동·물리적 조치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❌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 고객사 운영팀</w:t>
            </w:r>
          </w:p>
        </w:tc>
      </w:tr>
      <w:tr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펌웨어 업그레이드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❌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 고객사 또는 vendor</w:t>
            </w:r>
          </w:p>
        </w:tc>
      </w:tr>
      <w:tr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장비 교체·구매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❌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 고객사 자산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EDF5FF"/>
            <w:tcBorders>
              <w:top w:val="nil"/>
              <w:bottom w:val="nil"/>
              <w:right w:val="nil"/>
              <w:left w:val="single" w:sz="24" w:color="000000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21"/>
              </w:rPr>
              <w:t>법적 효과 — 우리 SLA는 '알람을 N분 내에 약속한 채널로 전달'에 한정. 장비 고장·서비스 중단의 책임은 고객사 보유. liability cap 명확화 가능.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맑은 고딕" w:hAnsi="맑은 고딕" w:eastAsia="맑은 고딕"/>
          <w:b/>
          <w:color w:val="0F62FE"/>
          <w:sz w:val="30"/>
        </w:rPr>
        <w:t>2.2 시장 분석 (Target Market)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55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시장 세그먼트</w:t>
            </w:r>
          </w:p>
        </w:tc>
        <w:tc>
          <w:tcPr>
            <w:tcW w:type="dxa" w:w="255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특성</w:t>
            </w:r>
          </w:p>
        </w:tc>
        <w:tc>
          <w:tcPr>
            <w:tcW w:type="dxa" w:w="255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진입 전략</w:t>
            </w:r>
          </w:p>
        </w:tc>
        <w:tc>
          <w:tcPr>
            <w:tcW w:type="dxa" w:w="170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예상 ACV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한국계 미국 법인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M365·한국어 UI 필수, 본사 IT 거버넌스 영향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HAEA 레퍼런스 기반 직접 영업, 카톡·LINE 차별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$5k-30k/년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미국 MSP/ITSP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100~500 devices 관리, ConnectWise/Datto 환경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Partner program + RMM 통합 (Phase 2)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$10k-50k/년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APC/Schneider 파트너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Schneider 영업 협업 + EcoStruxure 인증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공식 SDK 연동 후 partner directory 등재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$20k-100k/년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엔터프라이즈 직접 영업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Microsoft AppSource, SOC2 요구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Phase 4에서 인증 진행 후 진입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$50k-300k/년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한국 본사 그룹사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HMG·삼성·LG·SK 본사 IT, KISA-ISMS·SOX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한국 법인 설립 + 데이터 거주 + 본사 IT 승인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$100k-500k/년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맑은 고딕" w:hAnsi="맑은 고딕" w:eastAsia="맑은 고딕"/>
          <w:b/>
          <w:color w:val="0F62FE"/>
          <w:sz w:val="30"/>
        </w:rPr>
        <w:t>2.3 단계별 매출 전망 (보수적)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134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Year</w:t>
            </w:r>
          </w:p>
        </w:tc>
        <w:tc>
          <w:tcPr>
            <w:tcW w:type="dxa" w:w="1417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고객 수</w:t>
            </w:r>
          </w:p>
        </w:tc>
        <w:tc>
          <w:tcPr>
            <w:tcW w:type="dxa" w:w="170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device 수</w:t>
            </w:r>
          </w:p>
        </w:tc>
        <w:tc>
          <w:tcPr>
            <w:tcW w:type="dxa" w:w="1984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월 평균 ARPU</w:t>
            </w:r>
          </w:p>
        </w:tc>
        <w:tc>
          <w:tcPr>
            <w:tcW w:type="dxa" w:w="2268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ARR (USD)</w:t>
            </w:r>
          </w:p>
        </w:tc>
      </w:tr>
      <w:tr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1년차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HAEA + 5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300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$3/device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$10,800</w:t>
            </w:r>
          </w:p>
        </w:tc>
      </w:tr>
      <w:tr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2년차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50 고객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4,000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$3/device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$144,000</w:t>
            </w:r>
          </w:p>
        </w:tc>
      </w:tr>
      <w:tr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3년차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150 고객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22,500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$3/device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$810,000</w:t>
            </w:r>
          </w:p>
        </w:tc>
      </w:tr>
      <w:tr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5년차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500 고객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100,000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$3.5/device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$4,200,000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맑은 고딕" w:hAnsi="맑은 고딕" w:eastAsia="맑은 고딕"/>
          <w:b w:val="0"/>
          <w:color w:val="525252"/>
          <w:sz w:val="19"/>
        </w:rPr>
        <w:t>• APC 파트너 디렉토리 등재 + AppSource 출시 시 가속.  • EcoStruxure co-sell 가능 deal당 ACV $100k+.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0F62FE"/>
          <w:sz w:val="30"/>
        </w:rPr>
        <w:t>2.4 가격 정책 (Phase 2부터)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70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170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USD/device/월</w:t>
            </w:r>
          </w:p>
        </w:tc>
        <w:tc>
          <w:tcPr>
            <w:tcW w:type="dxa" w:w="3118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포함 채널</w:t>
            </w:r>
          </w:p>
        </w:tc>
        <w:tc>
          <w:tcPr>
            <w:tcW w:type="dxa" w:w="2268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타겟</w:t>
            </w:r>
          </w:p>
        </w:tc>
      </w:tr>
      <w:tr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Free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$0 (5대까지)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이메일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개인·소규모 평가</w:t>
            </w:r>
          </w:p>
        </w:tc>
      </w:tr>
      <w:tr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Pro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$2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+ SMS · Slack · Teams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스타트업·중소 IT</w:t>
            </w:r>
          </w:p>
        </w:tc>
      </w:tr>
      <w:tr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Business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$4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+ LINE · WhatsApp · 카카오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MSP·아시아 시장</w:t>
            </w:r>
          </w:p>
        </w:tc>
      </w:tr>
      <w:tr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Enterprise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$6 + setup fee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+ PagerDuty · ServiceNow · 24/7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대기업·금융·제조</w:t>
            </w:r>
          </w:p>
        </w:tc>
      </w:tr>
      <w:tr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On-Premise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License + maint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전 채널 + VMware OVA + SDK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폐쇄망·정부·국방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161616"/>
          <w:sz w:val="40"/>
        </w:rPr>
        <w:t>3. 권한과 운영 관리 (Governance)</w:t>
      </w:r>
    </w:p>
    <w:p>
      <w:pPr>
        <w:spacing w:after="80"/>
      </w:pPr>
      <w:r>
        <w:rPr>
          <w:rFonts w:ascii="맑은 고딕" w:hAnsi="맑은 고딕" w:eastAsia="맑은 고딕"/>
          <w:b/>
          <w:color w:val="DA1E28"/>
          <w:sz w:val="21"/>
        </w:rPr>
        <w:t>본 챕터는 사업 성공을 좌우하는 핵심 영역입니다. 권한·책임의 명확한 경계 없이는 엔터프라이즈 고객 진입이 불가능합니다.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0F62FE"/>
          <w:sz w:val="30"/>
        </w:rPr>
        <w:t>3.1 권한 분리 원칙 (Separation of Duties)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835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권한 카테고리</w:t>
            </w:r>
          </w:p>
        </w:tc>
        <w:tc>
          <w:tcPr>
            <w:tcW w:type="dxa" w:w="1417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C-Flex FMS</w:t>
            </w:r>
          </w:p>
        </w:tc>
        <w:tc>
          <w:tcPr>
            <w:tcW w:type="dxa" w:w="1417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고객사 IT</w:t>
            </w:r>
          </w:p>
        </w:tc>
        <w:tc>
          <w:tcPr>
            <w:tcW w:type="dxa" w:w="3402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근거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장비 모니터링 (Read)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—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기본 서비스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알람 임계치 조정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 UI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 본인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공동 관리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알람 채널 라우팅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—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고객사 통신 정책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티켓 생성·자동화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양쪽 모두 가능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티켓 승인·종결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—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고객사 워크플로우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장비 설정 변경 (Write)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❌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OT 시스템 책임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펌웨어 푸시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❌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 + 벤더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장비 vendor 책임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물리적 조작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❌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현장 권한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당사 시스템 관리자 권한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—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platform owner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고객사 시스템 관리자 권한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—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tenant owner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맑은 고딕" w:hAnsi="맑은 고딕" w:eastAsia="맑은 고딕"/>
          <w:b/>
          <w:color w:val="0F62FE"/>
          <w:sz w:val="30"/>
        </w:rPr>
        <w:t>3.2 RBAC — 역할 정의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84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1984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권한 범위</w:t>
            </w:r>
          </w:p>
        </w:tc>
        <w:tc>
          <w:tcPr>
            <w:tcW w:type="dxa" w:w="4535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행위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super_admin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전 테넌트</w:t>
            </w:r>
          </w:p>
        </w:tc>
        <w:tc>
          <w:tcPr>
            <w:tcW w:type="dxa" w:w="45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고객 추가/삭제, 결제, 인프라 관리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partner_admin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본인 partner 산하</w:t>
            </w:r>
          </w:p>
        </w:tc>
        <w:tc>
          <w:tcPr>
            <w:tcW w:type="dxa" w:w="45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고객 onboarding, 가격 책정 (Phase 2+)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fms_admin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본인 tenant</w:t>
            </w:r>
          </w:p>
        </w:tc>
        <w:tc>
          <w:tcPr>
            <w:tcW w:type="dxa" w:w="45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장비 등록, 임계치 조정, 사용자 관리, 채널 설정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fms_operator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본인 tenant 운영</w:t>
            </w:r>
          </w:p>
        </w:tc>
        <w:tc>
          <w:tcPr>
            <w:tcW w:type="dxa" w:w="45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알람 ack, 티켓 처리, 음소거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fms_viewer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본인 tenant 조회</w:t>
            </w:r>
          </w:p>
        </w:tc>
        <w:tc>
          <w:tcPr>
            <w:tcW w:type="dxa" w:w="45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대시보드·리포트 조회만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fms_billing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본인 tenant 청구</w:t>
            </w:r>
          </w:p>
        </w:tc>
        <w:tc>
          <w:tcPr>
            <w:tcW w:type="dxa" w:w="45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결제·계약 정보 (Phase 2+)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api_token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scope-limited</w:t>
            </w:r>
          </w:p>
        </w:tc>
        <w:tc>
          <w:tcPr>
            <w:tcW w:type="dxa" w:w="45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외부 시스템 통합 (PSA/RMM/SIEM)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맑은 고딕" w:hAnsi="맑은 고딕" w:eastAsia="맑은 고딕"/>
          <w:b/>
          <w:color w:val="0F62FE"/>
          <w:sz w:val="30"/>
        </w:rPr>
        <w:t>3.3 운영 거버넌스 절차</w:t>
      </w:r>
    </w:p>
    <w:p>
      <w:pPr>
        <w:spacing w:after="80"/>
      </w:pPr>
      <w:r>
        <w:rPr>
          <w:rFonts w:ascii="맑은 고딕" w:hAnsi="맑은 고딕" w:eastAsia="맑은 고딕"/>
          <w:b/>
          <w:color w:val="161616"/>
          <w:sz w:val="21"/>
        </w:rPr>
        <w:t>(1) 일반 알람 흐름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프로브 폴링 → 임계치 초과 감지 → dedup → 알람 생성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알람 → 라우팅 규칙 평가 → 다채널 발송 (수신자 사전 등록)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(P1만) 자동 티켓 + AI RCA 생성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운영자 ack → 진행상황 thread 업데이트 → 해결 → MTTR 자동 기록</w:t>
      </w:r>
    </w:p>
    <w:p>
      <w:pPr>
        <w:spacing w:after="80"/>
      </w:pPr>
      <w:r>
        <w:rPr>
          <w:rFonts w:ascii="맑은 고딕" w:hAnsi="맑은 고딕" w:eastAsia="맑은 고딕"/>
          <w:b/>
          <w:color w:val="161616"/>
          <w:sz w:val="21"/>
        </w:rPr>
        <w:t>(2) Change Management (장비 변경 시)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고객사 IT가 ServiceNow/Jira/Halo에 change ticket 생성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승인 후 C-Flex FMS의 임계치 / 라우팅 / 음소거 등 메타데이터 변경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Audit log 자동 기록 (fms_control_log + change_ticket_id 연결)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월간 변경 보고서 자동 생성</w:t>
      </w:r>
    </w:p>
    <w:p>
      <w:pPr>
        <w:spacing w:after="80"/>
      </w:pPr>
      <w:r>
        <w:rPr>
          <w:rFonts w:ascii="맑은 고딕" w:hAnsi="맑은 고딕" w:eastAsia="맑은 고딕"/>
          <w:b/>
          <w:color w:val="161616"/>
          <w:sz w:val="21"/>
        </w:rPr>
        <w:t>(3) 인시던트 대응 (Major Incident)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P1 알람 → 자동 티켓 + 자동 RCA + 자동 다채널 알림 (4분 이내)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고객사 oncall 엔지니어 호출 (PagerDuty 통합 시)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Incident war room (Teams/Slack 채널 자동 생성)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해결 후 24시간 내 RCA 보고서 SharePoint 자동 업로드</w:t>
      </w:r>
    </w:p>
    <w:p>
      <w:pPr>
        <w:spacing w:after="80"/>
      </w:pPr>
      <w:r>
        <w:rPr>
          <w:rFonts w:ascii="맑은 고딕" w:hAnsi="맑은 고딕" w:eastAsia="맑은 고딕"/>
          <w:b/>
          <w:color w:val="161616"/>
          <w:sz w:val="21"/>
        </w:rPr>
        <w:t>(4) 정기 리포팅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월간 PDF 리포트 매월 1일 09:00 UTC 자동 생성·이메일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분기별 SLA 리뷰 (Customer Success Manager 주관)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연간 vendor security assessment 갱신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0F62FE"/>
          <w:sz w:val="30"/>
        </w:rPr>
        <w:t>3.4 데이터 보호·컴플라이언스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835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요구사항</w:t>
            </w:r>
          </w:p>
        </w:tc>
        <w:tc>
          <w:tcPr>
            <w:tcW w:type="dxa" w:w="255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현재 상태</w:t>
            </w:r>
          </w:p>
        </w:tc>
        <w:tc>
          <w:tcPr>
            <w:tcW w:type="dxa" w:w="3118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Phase별 계획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데이터 거주지 명시 (한국 vs US)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Azure East US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On-prem 옵션 Phase 1-2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전송 암호화 (TLS 1.2+)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유지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저장 암호화 (at rest)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Azure Disk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고객별 KMS Phase 2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감사 로그 보존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DB 영구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S3 immutable Phase 1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Personal Data (PII)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원칙적으로 없음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수신자 이메일/전화번호만 — GDPR-light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SOC2 Type I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미보유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Phase 4 진행 (~$30-50k)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ISO 27001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미보유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Phase 4 또는 후순위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KISA-ISMS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미보유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한국 법인 설립 시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SOX (NYSE-listed 고객)</w:t>
            </w:r>
          </w:p>
        </w:tc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감사 추적 구비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Phase 1 immutable log 추가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맑은 고딕" w:hAnsi="맑은 고딕" w:eastAsia="맑은 고딕"/>
          <w:b/>
          <w:color w:val="0F62FE"/>
          <w:sz w:val="30"/>
        </w:rPr>
        <w:t>3.5 SLA — 우리가 약속하는 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55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서비스</w:t>
            </w:r>
          </w:p>
        </w:tc>
        <w:tc>
          <w:tcPr>
            <w:tcW w:type="dxa" w:w="2835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약속 수준</w:t>
            </w:r>
          </w:p>
        </w:tc>
        <w:tc>
          <w:tcPr>
            <w:tcW w:type="dxa" w:w="3118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플랫폼 가용성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99.9% (월간)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$X 환불 / failure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알람 발송 latency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&lt; 2분 (95th percentile)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감지부터 첫 채널 도착까지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멀티채널 동시 발송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동시 전송 보장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병렬 처리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AI RCA 생성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&lt; 30초 (P1만)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AI 비활성 시 N/A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월간 리포트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매월 5일까지 발송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자동화 완료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지원 응답</w:t>
            </w:r>
          </w:p>
        </w:tc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P1: 1h, P2: 4h, P3: 1d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한국어/영어 둘 다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FFF8E1"/>
            <w:tcBorders>
              <w:top w:val="nil"/>
              <w:bottom w:val="nil"/>
              <w:right w:val="nil"/>
              <w:left w:val="single" w:sz="24" w:color="000000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21"/>
              </w:rPr>
              <w:t>법무 검토 포인트 — SLA 미달 시 환불 사유는 '플랫폼 측 책임'에 한정. Anthropic / Twilio / Microsoft 등 외부 의존성 장애는 force majeure로 분류.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161616"/>
          <w:sz w:val="40"/>
        </w:rPr>
        <w:t>4. 개발 방향 (Product Roadmap)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0F62FE"/>
          <w:sz w:val="30"/>
        </w:rPr>
        <w:t>4.1 현재 보유 자산 (Phase 0)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525252"/>
          <w:sz w:val="21"/>
        </w:rPr>
        <w:t>2026년 6월 기준 production에 배포 완료된 컴포넌트: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984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영역</w:t>
            </w:r>
          </w:p>
        </w:tc>
        <w:tc>
          <w:tcPr>
            <w:tcW w:type="dxa" w:w="4252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구성 요소</w:t>
            </w:r>
          </w:p>
        </w:tc>
        <w:tc>
          <w:tcPr>
            <w:tcW w:type="dxa" w:w="2268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상태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Backend</w:t>
            </w:r>
          </w:p>
        </w:tc>
        <w:tc>
          <w:tcPr>
            <w:tcW w:type="dxa" w:w="425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cflex-api (Express + SQLite, /v1/fms/* 50+ endpoints)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Frontend</w:t>
            </w:r>
          </w:p>
        </w:tc>
        <w:tc>
          <w:tcPr>
            <w:tcW w:type="dxa" w:w="425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Fms.jsx (IBM Carbon 디자인, 2,800+ 라인)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프로브 Agent</w:t>
            </w:r>
          </w:p>
        </w:tc>
        <w:tc>
          <w:tcPr>
            <w:tcW w:type="dxa" w:w="425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cflex-probe (Node.js, outbound-only)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 GitHub: ericpark961-design/cflex-probe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모바일 앱</w:t>
            </w:r>
          </w:p>
        </w:tc>
        <w:tc>
          <w:tcPr>
            <w:tcW w:type="dxa" w:w="425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cflex-fms (Expo, iOS/Android)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 Expo registered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AI 자동 RCA</w:t>
            </w:r>
          </w:p>
        </w:tc>
        <w:tc>
          <w:tcPr>
            <w:tcW w:type="dxa" w:w="425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Claude Haiku 4.5 + kill-switch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월간 PDF 리포트</w:t>
            </w:r>
          </w:p>
        </w:tc>
        <w:tc>
          <w:tcPr>
            <w:tcW w:type="dxa" w:w="425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pdfkit + 나눔고딕 + Resend 발송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다채널 Notifier</w:t>
            </w:r>
          </w:p>
        </w:tc>
        <w:tc>
          <w:tcPr>
            <w:tcW w:type="dxa" w:w="425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LINE·이메일·Teams·SMS(DRY)·WhatsApp(DRY)·카톡(DRY)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⚠ 일부 DRY_RUN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지도</w:t>
            </w:r>
          </w:p>
        </w:tc>
        <w:tc>
          <w:tcPr>
            <w:tcW w:type="dxa" w:w="425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MapLibre + Carto Positron + 사이트 핀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Push 알림</w:t>
            </w:r>
          </w:p>
        </w:tc>
        <w:tc>
          <w:tcPr>
            <w:tcW w:type="dxa" w:w="425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Expo Push + 백엔드 fan-out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Control 어댑터</w:t>
            </w:r>
          </w:p>
        </w:tc>
        <w:tc>
          <w:tcPr>
            <w:tcW w:type="dxa" w:w="425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SNMP / NMC HTTP / EcoStruxure 3-way (dry-run)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 봉인</w:t>
            </w:r>
          </w:p>
        </w:tc>
      </w:tr>
      <w:tr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GitHub Repo</w:t>
            </w:r>
          </w:p>
        </w:tc>
        <w:tc>
          <w:tcPr>
            <w:tcW w:type="dxa" w:w="425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github.com/ericpark961-design/cflex-fms</w:t>
            </w:r>
          </w:p>
        </w:tc>
        <w:tc>
          <w:tcPr>
            <w:tcW w:type="dxa" w:w="226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✅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맑은 고딕" w:hAnsi="맑은 고딕" w:eastAsia="맑은 고딕"/>
          <w:b/>
          <w:color w:val="0F62FE"/>
          <w:sz w:val="30"/>
        </w:rPr>
        <w:t>4.2 Phase 1 (6/30 ~ 9/30)  ·  Slack + Microsoft Teams Native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525252"/>
          <w:sz w:val="21"/>
        </w:rPr>
        <w:t>HAEA cutover 안정화 + enterprise 시장 진입을 위한 채널 보강.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Slack Incoming Webhook 통합 + 슬래시 명령 (`/cflex ack 123`)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Microsoft Teams Incoming Webhook (Adaptive Cards)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Microsoft Teams Bot (Bot Framework + AADSTS700016 해결)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ServiceNow eBond 활성화 (이미 코드 있음)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Audit log immutable storage (S3 object lock 또는 Azure immutable blob)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부분 카톡 알림톡 인증 시작 (한국 비즈니스 인증 동시 진행)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TCR 인증 완료 → SMS LIVE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HAEA 외 최초 2~3 고객 확보 (RingOn 직접 영업)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0F62FE"/>
          <w:sz w:val="30"/>
        </w:rPr>
        <w:t>4.3 Phase 2 (10월 ~ 2027 3월)  ·  Productize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525252"/>
          <w:sz w:val="21"/>
        </w:rPr>
        <w:t>MSP 시장 진입 + self-service.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Subdomain 라우팅 (acme.cflex.runless.co.uk → tenant 자동 식별)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Self-service signup + Stripe billing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Partner program (MSP가 자기 고객 추가)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Probe install wizard (`curl URL | bash` 한 줄)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Public docs site (docs.cflex.runless.co.uk)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ConnectWise / Datto / Halo 통합 (PSA 채널)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PagerDuty / Opsgenie 통합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Microsoft Teams app — Microsoft AppSource 등재 시작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0F62FE"/>
          <w:sz w:val="30"/>
        </w:rPr>
        <w:t>4.4 Phase 3 (2027 Q2 ~ Q4)  ·  Scale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525252"/>
          <w:sz w:val="21"/>
        </w:rPr>
        <w:t>Enterprise 시장 + 글로벌화.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Microsoft AppSource 인증 완료 ($1k + 8-12주 심사)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EcoStruxure SDK 정식 통합 (Schneider Partner 인증)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APC 외 Eaton / Vertiv / Tripp Lite UPS 추가 지원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네트워크 장비 (Cisco·Aruba·Juniper) 모니터링 추가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HVAC·발전기·BMS 추가 (Schneider EcoStruxure Building 통합)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Power Automate / Power Apps 커넥터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VMware OVA 패키지 배포 (폐쇄망용)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SOC2 Type I 인증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한국 법인 설립 검토 (KISA-ISMS·데이터 거주 요구 시)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0F62FE"/>
          <w:sz w:val="30"/>
        </w:rPr>
        <w:t>4.5 Phase 4 (2028+)  ·  Platform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Marketplace — 3rd party integration 등록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Reseller portal + commission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ISO 27001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Predictive maintenance (AI 시계열 예측)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Digital twin (장비 3D 시각화)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AR/VR 현장 가이드 (engineer 출동 시)</w:t>
      </w:r>
    </w:p>
    <w:p>
      <w:r>
        <w:br w:type="page"/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161616"/>
          <w:sz w:val="40"/>
        </w:rPr>
        <w:t>5. 운영 방향 (Operations)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0F62FE"/>
          <w:sz w:val="30"/>
        </w:rPr>
        <w:t>5.1 조직 구성 (Year 1-2 권장)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835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역할</w:t>
            </w:r>
          </w:p>
        </w:tc>
        <w:tc>
          <w:tcPr>
            <w:tcW w:type="dxa" w:w="1134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인원 (Y1)</w:t>
            </w:r>
          </w:p>
        </w:tc>
        <w:tc>
          <w:tcPr>
            <w:tcW w:type="dxa" w:w="1134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인원 (Y2)</w:t>
            </w:r>
          </w:p>
        </w:tc>
        <w:tc>
          <w:tcPr>
            <w:tcW w:type="dxa" w:w="3402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업무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CTO / Tech Lead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아키텍처 결정·외부 영업 기술 동행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Senior Engineer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2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백엔드·인프라·신규 통합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Frontend / Mobile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Web·React Native 유지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DevOps / SRE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0.5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Azure·모니터링·incident response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Customer Success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2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고객 onboarding·SLA·갱신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Sales / BD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2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Partner / direct sales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Support (KR/EN)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0.5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Tier 1-2 지원, 24/7 oncall</w:t>
            </w:r>
          </w:p>
        </w:tc>
      </w:tr>
      <w:tr>
        <w:tc>
          <w:tcPr>
            <w:tcW w:type="dxa" w:w="283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합계 (FTE)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6</w:t>
            </w:r>
          </w:p>
        </w:tc>
        <w:tc>
          <w:tcPr>
            <w:tcW w:type="dxa" w:w="113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10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맑은 고딕" w:hAnsi="맑은 고딕" w:eastAsia="맑은 고딕"/>
          <w:b/>
          <w:color w:val="0F62FE"/>
          <w:sz w:val="30"/>
        </w:rPr>
        <w:t>5.2 인프라 운영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호스팅 — Azure East US (기존 cflex-v2-vm 활용 → 점진적 Azure App Service 이전)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백업 — DB 일간 + 주간 + 월간 / 30일·90일·1년 보존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모니터링 — Datadog 또는 자체 (UptimeRobot + Grafana Cloud)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Secret 관리 — Azure Key Vault, 90일 회전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CI/CD — GitHub Actions, staging → production blue/green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Anti-malware watchdog (이전 cryptojacker 침해 사건 후 적용 중)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Anthropic API kill-switch 상시 작동 (비용 통제)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0F62FE"/>
          <w:sz w:val="30"/>
        </w:rPr>
        <w:t>5.3 고객 운영 워크플로우</w:t>
      </w:r>
    </w:p>
    <w:p>
      <w:pPr>
        <w:spacing w:after="80"/>
      </w:pPr>
      <w:r>
        <w:rPr>
          <w:rFonts w:ascii="맑은 고딕" w:hAnsi="맑은 고딕" w:eastAsia="맑은 고딕"/>
          <w:b/>
          <w:color w:val="161616"/>
          <w:sz w:val="21"/>
        </w:rPr>
        <w:t>(1) Onboarding (신규 고객)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Day 0: 계약·결제 완료, partner_admin 또는 super_admin이 tenant 생성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Day 1: probe install (1줄 curl + bcrypt-hashed key)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Day 2: 장비 인벤토리 CSV 업로드, 채널 라우팅 설정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Day 7: 운영자 교육 (1시간 세션), 첫 월간 리포트 미리보기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Day 30: 첫 SLA 리뷰, NPS 측정</w:t>
      </w:r>
    </w:p>
    <w:p>
      <w:pPr>
        <w:spacing w:after="80"/>
      </w:pPr>
      <w:r>
        <w:rPr>
          <w:rFonts w:ascii="맑은 고딕" w:hAnsi="맑은 고딕" w:eastAsia="맑은 고딕"/>
          <w:b/>
          <w:color w:val="161616"/>
          <w:sz w:val="21"/>
        </w:rPr>
        <w:t>(2) Renewal · Expansion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Quarterly Business Review (CSM 주관)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device 수 확장 시 자동 청구 조정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Churn risk 모니터링 (로그인 빈도 / 알람 ack rate)</w:t>
      </w:r>
    </w:p>
    <w:p>
      <w:pPr>
        <w:spacing w:after="80"/>
      </w:pPr>
      <w:r>
        <w:rPr>
          <w:rFonts w:ascii="맑은 고딕" w:hAnsi="맑은 고딕" w:eastAsia="맑은 고딕"/>
          <w:b/>
          <w:color w:val="161616"/>
          <w:sz w:val="21"/>
        </w:rPr>
        <w:t>(3) Incident Response (당사 측 장애 시)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Severity 분류 (S1 plat-wide / S2 tenant-wide / S3 partial)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Status page 자동 업데이트 (status.cflex.runless.co.uk)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고객 영향 통지 (Teams · 이메일)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Post-incident review 48h 이내 공유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0F62FE"/>
          <w:sz w:val="30"/>
        </w:rPr>
        <w:t>5.4 보안 운영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55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통제 항목</w:t>
            </w:r>
          </w:p>
        </w:tc>
        <w:tc>
          <w:tcPr>
            <w:tcW w:type="dxa" w:w="3685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방법</w:t>
            </w:r>
          </w:p>
        </w:tc>
        <w:tc>
          <w:tcPr>
            <w:tcW w:type="dxa" w:w="1984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주기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취약점 스캔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GitHub Dependabot + Snyk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매일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Penetration test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외부 보안업체 (Phase 3+)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연 1회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Backup 복구 훈련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월 1회 staging 복원 검증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월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DR 시나리오 훈련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분기 1회 (region failover)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분기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Secret 회전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Azure Key Vault auto-rotation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90일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RBAC 감사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권한 부여 review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분기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감사 로그 immutable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Azure immutable blob (Phase 1)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상시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AI 비용 통제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cflex-ai kill-switch + Anthropic spend limit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상시</w:t>
            </w:r>
          </w:p>
        </w:tc>
      </w:tr>
      <w:tr>
        <w:tc>
          <w:tcPr>
            <w:tcW w:type="dxa" w:w="255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Anti-malware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systemd timer watchdog (cryptojacker 방지)</w:t>
            </w:r>
          </w:p>
        </w:tc>
        <w:tc>
          <w:tcPr>
            <w:tcW w:type="dxa" w:w="1984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상시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맑은 고딕" w:hAnsi="맑은 고딕" w:eastAsia="맑은 고딕"/>
          <w:b/>
          <w:color w:val="0F62FE"/>
          <w:sz w:val="30"/>
        </w:rPr>
        <w:t>5.5 KPI 목표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3118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170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Year 1</w:t>
            </w:r>
          </w:p>
        </w:tc>
        <w:tc>
          <w:tcPr>
            <w:tcW w:type="dxa" w:w="170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Year 2</w:t>
            </w:r>
          </w:p>
        </w:tc>
        <w:tc>
          <w:tcPr>
            <w:tcW w:type="dxa" w:w="1701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Year 3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유료 고객 수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6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50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150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관리 device 수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300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4,000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22,500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MRR (USD)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$900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$12,000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$67,000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고객 churn (annual)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&lt; 10%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&lt; 8%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&lt; 5%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NPS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&gt; 40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&gt; 50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&gt; 60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알람 발송 latency (p95)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&lt; 3분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&lt; 2분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&lt; 1분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AI RCA 정확도 (manual review)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—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&gt; 70%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&gt; 85%</w:t>
            </w:r>
          </w:p>
        </w:tc>
      </w:tr>
      <w:tr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플랫폼 가용성 (월간)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&gt; 99.5%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&gt; 99.9%</w:t>
            </w:r>
          </w:p>
        </w:tc>
        <w:tc>
          <w:tcPr>
            <w:tcW w:type="dxa" w:w="1701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&gt; 99.95%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161616"/>
          <w:sz w:val="40"/>
        </w:rPr>
        <w:t>6. M365 / Teams 통합 전략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525252"/>
          <w:sz w:val="21"/>
        </w:rPr>
        <w:t>Microsoft 365 native 통합은 enterprise 시장 진입의 가장 효과적인 채널이며, 이미 cflex의 runless-uc, Graph PowerShell, Teams app manifest가 이를 위한 토대로 구축되어 있습니다.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0F62FE"/>
          <w:sz w:val="30"/>
        </w:rPr>
        <w:t>6.1 통합 레벨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850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Level</w:t>
            </w:r>
          </w:p>
        </w:tc>
        <w:tc>
          <w:tcPr>
            <w:tcW w:type="dxa" w:w="3685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방식</w:t>
            </w:r>
          </w:p>
        </w:tc>
        <w:tc>
          <w:tcPr>
            <w:tcW w:type="dxa" w:w="1417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작업량</w:t>
            </w:r>
          </w:p>
        </w:tc>
        <w:tc>
          <w:tcPr>
            <w:tcW w:type="dxa" w:w="3118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효과</w:t>
            </w:r>
          </w:p>
        </w:tc>
      </w:tr>
      <w:tr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L1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Teams Incoming Webhook + Adaptive Cards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0.5일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알람 카드 채널 전송, ack 버튼</w:t>
            </w:r>
          </w:p>
        </w:tc>
      </w:tr>
      <w:tr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L2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Teams Bot (Bot Framework)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2주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@cflex 멘션, 인터랙티브 대화</w:t>
            </w:r>
          </w:p>
        </w:tc>
      </w:tr>
      <w:tr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L3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SSO (Entra ID) + Microsoft Graph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1개월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SharePoint·Planner·Outlook 연동</w:t>
            </w:r>
          </w:p>
        </w:tc>
      </w:tr>
      <w:tr>
        <w:tc>
          <w:tcPr>
            <w:tcW w:type="dxa" w:w="85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L4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Microsoft AppSource 인증·등재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2-3개월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공식 마켓 + co-sell 자격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맑은 고딕" w:hAnsi="맑은 고딕" w:eastAsia="맑은 고딕"/>
          <w:b/>
          <w:color w:val="0F62FE"/>
          <w:sz w:val="30"/>
        </w:rPr>
        <w:t>6.2 통합 시 부가가치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알람 발생 → SharePoint 사이트에 PDF 자동 저장 (감사 추적)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티켓 생성 → Planner 또는 To Do 항목 자동 동기화 (담당자 워크로드)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P1 인시던트 → Outlook 캘린더에 RCA review 회의 자동 예약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월간 리포트 → SharePoint News 형식 자동 게시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Entra ID SSO → 별도 계정 관리 제거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Power Automate 커넥터 → 고객이 자기 워크플로우 자유 구성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0F62FE"/>
          <w:sz w:val="30"/>
        </w:rPr>
        <w:t>6.3 한국·아시아 채널과의 공존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525252"/>
          <w:sz w:val="21"/>
        </w:rPr>
        <w:t>M365는 enterprise 메인 채널, LINE·카카오·SMS는 한국·아시아 시장 진입 채널. 두 카테고리가 충돌하지 않고 사용자 단위 선호도로 라우팅되도록 설계됨.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val="clear" w:color="auto" w:fill="DEFBE6"/>
            <w:tcBorders>
              <w:top w:val="nil"/>
              <w:bottom w:val="nil"/>
              <w:right w:val="nil"/>
              <w:left w:val="single" w:sz="24" w:color="000000"/>
            </w:tcBorders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21"/>
              </w:rPr>
              <w:t>Phase 1 즉시 작업 — Teams Incoming Webhook (1일). HAEA Teams 채널에 즉시 배포 가능. AADSTS700016 해결 없이 동작.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161616"/>
          <w:sz w:val="40"/>
        </w:rPr>
        <w:t>7. APC / Schneider 파트너 전략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0F62FE"/>
          <w:sz w:val="30"/>
        </w:rPr>
        <w:t>7.1 자산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APC 공식 파트너 자격 보유 (eric.park961@gmail.com)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44 UPS 운영 레퍼런스 (HAEA, 6/30 cutover)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EcoStruxure SDK 통합 자리 마련 (코드는 완성, 자격증명 대기)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SVG 제품 아이콘 6종 (Smart-UPS SRT 3000/5000/8000, Modular Ultra 15k/20k, Symmetra LX)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0F62FE"/>
          <w:sz w:val="30"/>
        </w:rPr>
        <w:t>7.2 SDK·API 확보 채널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Schneider Electric Partner Manager 직접 요청 (가장 빠름)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Schneider Electric Exchange (exchange.se.com)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Schneider Electric Developer Portal (developer.schneider-electric.com)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mySchneider Partner Hub → Developer Resources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0F62FE"/>
          <w:sz w:val="30"/>
        </w:rPr>
        <w:t>7.3 통합 후 효과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Schneider Electric partner directory 등재 → 리드 자동 유입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EcoStruxure IT Advisor on-prem 옵션 → 폐쇄망 고객 진입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Co-sell 자격 — Schneider 영업이 우리 솔루션 동반 판매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APC 공식 케이스 스터디 작성 가능</w:t>
      </w:r>
    </w:p>
    <w:p>
      <w:r>
        <w:br w:type="page"/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161616"/>
          <w:sz w:val="40"/>
        </w:rPr>
        <w:t>8. 리스크 분석 (Risk Register)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3402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리스크</w:t>
            </w:r>
          </w:p>
        </w:tc>
        <w:tc>
          <w:tcPr>
            <w:tcW w:type="dxa" w:w="1020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영향</w:t>
            </w:r>
          </w:p>
        </w:tc>
        <w:tc>
          <w:tcPr>
            <w:tcW w:type="dxa" w:w="1020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확률</w:t>
            </w:r>
          </w:p>
        </w:tc>
        <w:tc>
          <w:tcPr>
            <w:tcW w:type="dxa" w:w="3402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대응 계획</w:t>
            </w:r>
          </w:p>
        </w:tc>
      </w:tr>
      <w:tr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HAEA cutover 지연 또는 실패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높음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낮음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Phase 0 안정화 우선, weekly checkpoint, fallback 운영 가능</w:t>
            </w:r>
          </w:p>
        </w:tc>
      </w:tr>
      <w:tr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EcoStruxure SDK 자격증명 발급 지연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중간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중간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SNMP·NMC HTTP 채널이 fallback. SDK 없어도 100% 운영 가능</w:t>
            </w:r>
          </w:p>
        </w:tc>
      </w:tr>
      <w:tr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AADSTS700016 미해결 → Teams Bot 차단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중간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중간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Webhook 방식 즉시 가용. Bot은 Phase 1 후반</w:t>
            </w:r>
          </w:p>
        </w:tc>
      </w:tr>
      <w:tr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AI(Anthropic) 비용 폭증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중간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낮음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Kill-switch 상시 작동, monthly spend cap, expired auto-off</w:t>
            </w:r>
          </w:p>
        </w:tc>
      </w:tr>
      <w:tr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Twilio TCR 인증 추가 지연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낮음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중간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이메일·LINE·Teams 우선, SMS는 LIVE 전환 후 옵션 추가</w:t>
            </w:r>
          </w:p>
        </w:tc>
      </w:tr>
      <w:tr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카카오 알림톡 비즈니스 인증 실패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낮음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낮음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한국 법인 설립 시 재시도. 그 전엔 LINE·SMS로 대체</w:t>
            </w:r>
          </w:p>
        </w:tc>
      </w:tr>
      <w:tr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보안 사고 (이전 cryptojacker 류)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높음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낮음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Anti-malware watchdog 가동 중, 분기 pen-test, immutable backup</w:t>
            </w:r>
          </w:p>
        </w:tc>
      </w:tr>
      <w:tr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MS AppSource 인증 거부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낮음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낮음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사전 컨설팅, Phase 3에서 진행. webhook 등 다른 채널 영향 없음</w:t>
            </w:r>
          </w:p>
        </w:tc>
      </w:tr>
      <w:tr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고객사 IT 보안 평가 통과 실패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중간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낮음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Read-only 포지셔닝으로 사전 차단, vendor security questionnaire 사전 준비</w:t>
            </w:r>
          </w:p>
        </w:tc>
      </w:tr>
      <w:tr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EcoStruxure Cloud 데이터 cross-border 우려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중간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중간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NMC HTTP / SNMP만 사용, Cloud는 옵트인. on-prem 옵션 제공</w:t>
            </w:r>
          </w:p>
        </w:tc>
      </w:tr>
      <w:tr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주요 인력 이탈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높음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낮음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문서화 (메모리 시스템, README, 아키텍처 문서), 핵심 코드 GitHub 백업</w:t>
            </w:r>
          </w:p>
        </w:tc>
      </w:tr>
      <w:tr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환율 변동 (USD/KRW)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낮음</w:t>
            </w:r>
          </w:p>
        </w:tc>
        <w:tc>
          <w:tcPr>
            <w:tcW w:type="dxa" w:w="1020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중간</w:t>
            </w:r>
          </w:p>
        </w:tc>
        <w:tc>
          <w:tcPr>
            <w:tcW w:type="dxa" w:w="3402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가격 USD 기준 책정, 한국 고객도 USD billing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161616"/>
          <w:sz w:val="40"/>
        </w:rPr>
        <w:t>9. 90일 액션 플랜 (Immediate Next Steps)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0F62FE"/>
          <w:sz w:val="30"/>
        </w:rPr>
        <w:t>Week 1-2 (즉시)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HAEA 안정화 — 알람 라우팅 검증, 운영자 교육 1차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Slack Incoming Webhook 통합 (1일)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Teams Incoming Webhook 통합 (1일)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HAEA Teams 채널 알람 배포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Schneider Partner Manager에 OAuth2 자격증명 요청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AADSTS700016 진단 시작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0F62FE"/>
          <w:sz w:val="30"/>
        </w:rPr>
        <w:t>Week 3-4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Microsoft AppSource 인증 사전 컨설팅 미팅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법무 검토 — SLA 표준 계약서 v1.0, control 면책 조항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Apple Developer Program 가입 (mobile app production)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Slack app 정식 등록 (Slack App Directory 검토)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RingOn 자체 영업 candidate 리스트 5~10개 작성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0F62FE"/>
          <w:sz w:val="30"/>
        </w:rPr>
        <w:t>Month 2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ServiceNow eBond 활성화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Immutable audit log → Azure immutable blob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Teams Bot (Bot Framework) 개발 시작 — AADSTS 해결 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최초 외부 고객 (HAEA 외) 1곳 확보 — pilot 단계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MSP 채널 partnership 후보 컨택 (ConnectWise, Datto 마켓플레이스 등)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Status page 구축 (status.cflex.runless.co.uk)</w:t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0F62FE"/>
          <w:sz w:val="30"/>
        </w:rPr>
        <w:t>Month 3 (분기 마감)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첫 외부 고객 운영 안정화 → 사례 자료 작성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Phase 2 (subdomain·Stripe·partner program) 설계 완료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SOC2 Type I 시작 또는 사전조사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Anchor sales material — HAEA case study + 솔루션 소개서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color w:val="161616"/>
          <w:sz w:val="21"/>
        </w:rPr>
        <w:t>미국 한인 비즈니스 네트워크 (KASBA, OKTA 등) 침투 시작</w:t>
      </w:r>
    </w:p>
    <w:p>
      <w:r>
        <w:br w:type="page"/>
      </w:r>
    </w:p>
    <w:p>
      <w:pPr>
        <w:spacing w:before="200" w:after="120"/>
      </w:pPr>
      <w:r>
        <w:rPr>
          <w:rFonts w:ascii="맑은 고딕" w:hAnsi="맑은 고딕" w:eastAsia="맑은 고딕"/>
          <w:b/>
          <w:color w:val="161616"/>
          <w:sz w:val="40"/>
        </w:rPr>
        <w:t>10. 의사결정 필요 사항 (Open Items)</w:t>
      </w:r>
    </w:p>
    <w:p>
      <w:pPr>
        <w:spacing w:after="80"/>
      </w:pPr>
      <w:r>
        <w:rPr>
          <w:rFonts w:ascii="맑은 고딕" w:hAnsi="맑은 고딕" w:eastAsia="맑은 고딕"/>
          <w:b w:val="0"/>
          <w:color w:val="525252"/>
          <w:sz w:val="21"/>
        </w:rPr>
        <w:t>아래 항목은 사업 진행 전 명확히 결정되어야 하는 사항들입니다.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567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#</w:t>
            </w:r>
          </w:p>
        </w:tc>
        <w:tc>
          <w:tcPr>
            <w:tcW w:type="dxa" w:w="3685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결정 사항</w:t>
            </w:r>
          </w:p>
        </w:tc>
        <w:tc>
          <w:tcPr>
            <w:tcW w:type="dxa" w:w="1417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기한</w:t>
            </w:r>
          </w:p>
        </w:tc>
        <w:tc>
          <w:tcPr>
            <w:tcW w:type="dxa" w:w="3118"/>
            <w:shd w:val="clear" w:color="auto" w:fill="161616"/>
            <w:tcBorders>
              <w:top w:val="single" w:sz="4" w:color="161616"/>
              <w:left w:val="single" w:sz="4" w:color="161616"/>
              <w:bottom w:val="single" w:sz="4" w:color="161616"/>
              <w:right w:val="single" w:sz="4" w:color="161616"/>
            </w:tcBorders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56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1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회사 법인 구조 (현 RingOn vs 별도 SaaS 법인)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Month 1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투자 유치 시 별도 법인 권장</w:t>
            </w:r>
          </w:p>
        </w:tc>
      </w:tr>
      <w:tr>
        <w:tc>
          <w:tcPr>
            <w:tcW w:type="dxa" w:w="56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2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초기 펀딩 (자체 vs angel vs VC)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Month 2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Y2 매출 목표 도달 시 Series A 가능</w:t>
            </w:r>
          </w:p>
        </w:tc>
      </w:tr>
      <w:tr>
        <w:tc>
          <w:tcPr>
            <w:tcW w:type="dxa" w:w="56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3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가격 정책 확정 ($2/3/4/6 vs 다른 모델)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Month 1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경쟁사 가격 조사 + 한국·미국 시장 차등</w:t>
            </w:r>
          </w:p>
        </w:tc>
      </w:tr>
      <w:tr>
        <w:tc>
          <w:tcPr>
            <w:tcW w:type="dxa" w:w="56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4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한국 법인 설립 시점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Month 3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데이터 거주 / 카카오 / KISA-ISMS 필요시</w:t>
            </w:r>
          </w:p>
        </w:tc>
      </w:tr>
      <w:tr>
        <w:tc>
          <w:tcPr>
            <w:tcW w:type="dxa" w:w="56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5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Phase 2부터 device control 옵션 enable 여부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Month 6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고객별 SOW로 결정</w:t>
            </w:r>
          </w:p>
        </w:tc>
      </w:tr>
      <w:tr>
        <w:tc>
          <w:tcPr>
            <w:tcW w:type="dxa" w:w="56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6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VMware OVA on-prem 우선순위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Month 3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폐쇄망 고객 진입 시 필수</w:t>
            </w:r>
          </w:p>
        </w:tc>
      </w:tr>
      <w:tr>
        <w:tc>
          <w:tcPr>
            <w:tcW w:type="dxa" w:w="56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7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EcoStruxure SDK 통합 깊이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Q4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Cloud 의존도 vs on-prem 데이터 정책</w:t>
            </w:r>
          </w:p>
        </w:tc>
      </w:tr>
      <w:tr>
        <w:tc>
          <w:tcPr>
            <w:tcW w:type="dxa" w:w="56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8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App 브랜딩 (C-Flex vs RingOn vs 신규 브랜드)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Month 2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marketing site + AppSource 등재 전</w:t>
            </w:r>
          </w:p>
        </w:tc>
      </w:tr>
      <w:tr>
        <w:tc>
          <w:tcPr>
            <w:tcW w:type="dxa" w:w="56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9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오픈소스 전략 (cflex-probe 등 공개 여부)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Month 6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차별점·MSP 신뢰도 + 보안 trade-off</w:t>
            </w:r>
          </w:p>
        </w:tc>
      </w:tr>
      <w:tr>
        <w:tc>
          <w:tcPr>
            <w:tcW w:type="dxa" w:w="56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61616"/>
                <w:sz w:val="19"/>
              </w:rPr>
              <w:t>10</w:t>
            </w:r>
          </w:p>
        </w:tc>
        <w:tc>
          <w:tcPr>
            <w:tcW w:type="dxa" w:w="3685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직원 채용 우선순위 (Eng vs Sales vs CS)</w:t>
            </w:r>
          </w:p>
        </w:tc>
        <w:tc>
          <w:tcPr>
            <w:tcW w:type="dxa" w:w="1417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Month 1</w:t>
            </w:r>
          </w:p>
        </w:tc>
        <w:tc>
          <w:tcPr>
            <w:tcW w:type="dxa" w:w="3118"/>
            <w:tcBorders>
              <w:top w:val="single" w:sz="4" w:color="C0C0C0"/>
              <w:left w:val="single" w:sz="4" w:color="C0C0C0"/>
              <w:bottom w:val="single" w:sz="4" w:color="C0C0C0"/>
              <w:right w:val="single" w:sz="4" w:color="C0C0C0"/>
            </w:tcBorders>
            <w:shd w:val="clear" w:color="auto" w:fill="FAFAFA"/>
            <w:vAlign w:val="center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color w:val="161616"/>
                <w:sz w:val="19"/>
              </w:rPr>
              <w:t>Year 1 매출 안정화 후 확장</w:t>
            </w:r>
          </w:p>
        </w:tc>
      </w:tr>
    </w:tbl>
    <w:p>
      <w:pPr>
        <w:spacing w:after="40"/>
      </w:pPr>
    </w:p>
    <w:p>
      <w:pPr>
        <w:spacing w:before="400"/>
      </w:pPr>
    </w:p>
    <w:p>
      <w:pPr>
        <w:pBdr>
          <w:bottom w:val="single" w:sz="6" w:space="1" w:color="E0E0E0"/>
        </w:pBdr>
      </w:pPr>
    </w:p>
    <w:p>
      <w:pPr>
        <w:jc w:val="center"/>
      </w:pPr>
      <w:r>
        <w:rPr>
          <w:rFonts w:ascii="맑은 고딕" w:hAnsi="맑은 고딕" w:eastAsia="맑은 고딕"/>
          <w:b/>
          <w:color w:val="8D8D8D"/>
          <w:sz w:val="18"/>
        </w:rPr>
        <w:t>END OF DOCUMENT</w:t>
      </w:r>
    </w:p>
    <w:p>
      <w:pPr>
        <w:jc w:val="center"/>
      </w:pPr>
      <w:r>
        <w:rPr>
          <w:rFonts w:ascii="맑은 고딕" w:hAnsi="맑은 고딕" w:eastAsia="맑은 고딕"/>
          <w:b w:val="0"/>
          <w:color w:val="8D8D8D"/>
          <w:sz w:val="16"/>
        </w:rPr>
        <w:t>C-Flex FMS · 사업 기획서 v1.0 · 작성일 2026-06-07  ·  RingOn Service Corp.</w:t>
      </w:r>
    </w:p>
    <w:sectPr w:rsidR="00FC693F" w:rsidRPr="0006063C" w:rsidSect="00034616">
      <w:pgSz w:w="12240" w:h="15840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36" w:after="80"/>
    </w:pPr>
    <w:rPr>
      <w:rFonts w:ascii="맑은 고딕" w:hAnsi="맑은 고딕"/>
      <w:color w:val="1616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