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- HP ING MUA BÁN</w:t>
      </w:r>
    </w:p>
    <w:p>
      <w:r>
        <w:t>S: 123/2024</w:t>
      </w:r>
    </w:p>
    <w:p>
      <w:r>
        <w:t>Ngày: 20/12/2025</w:t>
      </w:r>
    </w:p>
    <w:p>
      <w:pPr>
        <w:pStyle w:val="Heading2"/>
      </w:pPr>
      <w:r>
        <w:t>BÊN A: Công ty ABC</w:t>
      </w:r>
    </w:p>
    <w:p>
      <w:r>
        <w:t>la ch: 123■ Ing XYZ, Hà N■i</w:t>
      </w:r>
    </w:p>
    <w:p>
      <w:r>
        <w:t>In thoi: 0123456789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