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DB2B" w14:textId="66615F81" w:rsidR="005C74C5" w:rsidRPr="006D3DA9" w:rsidRDefault="005C74C5" w:rsidP="005C74C5">
      <w:pPr>
        <w:pStyle w:val="Title"/>
        <w:jc w:val="center"/>
        <w:rPr>
          <w:lang w:val="fr-CH"/>
        </w:rPr>
      </w:pPr>
      <w:r w:rsidRPr="006D3DA9">
        <w:rPr>
          <w:lang w:val="fr-CH"/>
        </w:rPr>
        <w:t>Cours n°</w:t>
      </w:r>
      <w:r w:rsidR="00276AE9" w:rsidRPr="006D3DA9">
        <w:rPr>
          <w:lang w:val="fr-CH"/>
        </w:rPr>
        <w:t>1</w:t>
      </w:r>
      <w:r w:rsidR="007C1F1E">
        <w:rPr>
          <w:lang w:val="fr-CH"/>
        </w:rPr>
        <w:t>2</w:t>
      </w:r>
    </w:p>
    <w:p w14:paraId="548D91E9" w14:textId="56237FF2" w:rsidR="005C74C5" w:rsidRPr="006D3DA9" w:rsidRDefault="005C74C5">
      <w:pPr>
        <w:rPr>
          <w:lang w:val="fr-CH"/>
        </w:rPr>
      </w:pPr>
    </w:p>
    <w:p w14:paraId="62B5E9E8" w14:textId="2A9F86DE" w:rsidR="005C74C5" w:rsidRPr="006D3DA9" w:rsidRDefault="005C74C5" w:rsidP="00764F39">
      <w:pPr>
        <w:pStyle w:val="Heading1"/>
        <w:rPr>
          <w:lang w:val="fr-CH"/>
        </w:rPr>
      </w:pPr>
      <w:r w:rsidRPr="006D3DA9">
        <w:rPr>
          <w:lang w:val="fr-CH"/>
        </w:rPr>
        <w:t>Programme du cours</w:t>
      </w:r>
    </w:p>
    <w:p w14:paraId="4505B1D0" w14:textId="77777777" w:rsidR="00764F39" w:rsidRPr="006D3DA9" w:rsidRDefault="00764F39" w:rsidP="00764F39">
      <w:pPr>
        <w:rPr>
          <w:lang w:val="fr-CH"/>
        </w:rPr>
      </w:pPr>
    </w:p>
    <w:tbl>
      <w:tblPr>
        <w:tblStyle w:val="PlainTable1"/>
        <w:tblW w:w="0" w:type="auto"/>
        <w:tblLook w:val="04A0" w:firstRow="1" w:lastRow="0" w:firstColumn="1" w:lastColumn="0" w:noHBand="0" w:noVBand="1"/>
      </w:tblPr>
      <w:tblGrid>
        <w:gridCol w:w="8289"/>
        <w:gridCol w:w="773"/>
      </w:tblGrid>
      <w:tr w:rsidR="005C74C5" w:rsidRPr="006D3DA9" w14:paraId="1A73A1AD" w14:textId="77777777" w:rsidTr="002F1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4814849E" w14:textId="0ACDB4D4" w:rsidR="005C74C5" w:rsidRPr="006D3DA9" w:rsidRDefault="005C74C5">
            <w:pPr>
              <w:rPr>
                <w:lang w:val="fr-CH"/>
              </w:rPr>
            </w:pPr>
            <w:r w:rsidRPr="006D3DA9">
              <w:rPr>
                <w:lang w:val="fr-CH"/>
              </w:rPr>
              <w:t>Activité</w:t>
            </w:r>
          </w:p>
        </w:tc>
        <w:tc>
          <w:tcPr>
            <w:tcW w:w="773" w:type="dxa"/>
          </w:tcPr>
          <w:p w14:paraId="56306A87" w14:textId="4CDEBA48" w:rsidR="005C74C5" w:rsidRPr="006D3DA9" w:rsidRDefault="005C74C5">
            <w:pPr>
              <w:cnfStyle w:val="100000000000" w:firstRow="1" w:lastRow="0" w:firstColumn="0" w:lastColumn="0" w:oddVBand="0" w:evenVBand="0" w:oddHBand="0" w:evenHBand="0" w:firstRowFirstColumn="0" w:firstRowLastColumn="0" w:lastRowFirstColumn="0" w:lastRowLastColumn="0"/>
              <w:rPr>
                <w:lang w:val="fr-CH"/>
              </w:rPr>
            </w:pPr>
            <w:r w:rsidRPr="006D3DA9">
              <w:rPr>
                <w:lang w:val="fr-CH"/>
              </w:rPr>
              <w:t>Durée</w:t>
            </w:r>
          </w:p>
        </w:tc>
      </w:tr>
      <w:tr w:rsidR="005C74C5" w:rsidRPr="006D3DA9" w14:paraId="62CD5A80" w14:textId="77777777" w:rsidTr="002F1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72209057" w14:textId="6D481EE2" w:rsidR="005C74C5" w:rsidRPr="006D3DA9" w:rsidRDefault="006E6DCD">
            <w:pPr>
              <w:rPr>
                <w:b w:val="0"/>
                <w:bCs w:val="0"/>
                <w:lang w:val="fr-CH"/>
              </w:rPr>
            </w:pPr>
            <w:r w:rsidRPr="006E6DCD">
              <w:rPr>
                <w:b w:val="0"/>
                <w:bCs w:val="0"/>
                <w:lang w:val="fr-CH"/>
              </w:rPr>
              <w:t>Introduction à l'authentification et l'autorisation dans ASP.NET Core</w:t>
            </w:r>
          </w:p>
        </w:tc>
        <w:tc>
          <w:tcPr>
            <w:tcW w:w="773" w:type="dxa"/>
          </w:tcPr>
          <w:p w14:paraId="664E3ED5" w14:textId="1110CFFE" w:rsidR="005C74C5" w:rsidRPr="006D3DA9" w:rsidRDefault="007C1F1E">
            <w:pPr>
              <w:cnfStyle w:val="000000100000" w:firstRow="0" w:lastRow="0" w:firstColumn="0" w:lastColumn="0" w:oddVBand="0" w:evenVBand="0" w:oddHBand="1" w:evenHBand="0" w:firstRowFirstColumn="0" w:firstRowLastColumn="0" w:lastRowFirstColumn="0" w:lastRowLastColumn="0"/>
              <w:rPr>
                <w:lang w:val="fr-CH"/>
              </w:rPr>
            </w:pPr>
            <w:r>
              <w:rPr>
                <w:lang w:val="fr-CH"/>
              </w:rPr>
              <w:t>20</w:t>
            </w:r>
            <w:r w:rsidR="005C74C5" w:rsidRPr="006D3DA9">
              <w:rPr>
                <w:lang w:val="fr-CH"/>
              </w:rPr>
              <w:t>m</w:t>
            </w:r>
          </w:p>
        </w:tc>
      </w:tr>
      <w:tr w:rsidR="005C74C5" w:rsidRPr="006D3DA9" w14:paraId="66EB5D22" w14:textId="77777777" w:rsidTr="002F1759">
        <w:tc>
          <w:tcPr>
            <w:cnfStyle w:val="001000000000" w:firstRow="0" w:lastRow="0" w:firstColumn="1" w:lastColumn="0" w:oddVBand="0" w:evenVBand="0" w:oddHBand="0" w:evenHBand="0" w:firstRowFirstColumn="0" w:firstRowLastColumn="0" w:lastRowFirstColumn="0" w:lastRowLastColumn="0"/>
            <w:tcW w:w="8289" w:type="dxa"/>
          </w:tcPr>
          <w:p w14:paraId="7B15DAA1" w14:textId="780AC5FF" w:rsidR="005C74C5" w:rsidRPr="006D3DA9" w:rsidRDefault="006E6DCD">
            <w:pPr>
              <w:rPr>
                <w:b w:val="0"/>
                <w:bCs w:val="0"/>
                <w:lang w:val="fr-CH"/>
              </w:rPr>
            </w:pPr>
            <w:r w:rsidRPr="006E6DCD">
              <w:rPr>
                <w:b w:val="0"/>
                <w:bCs w:val="0"/>
                <w:lang w:val="fr-CH"/>
              </w:rPr>
              <w:t>Mise en œuvre de l'authentification utilisateur</w:t>
            </w:r>
          </w:p>
        </w:tc>
        <w:tc>
          <w:tcPr>
            <w:tcW w:w="773" w:type="dxa"/>
          </w:tcPr>
          <w:p w14:paraId="1071558B" w14:textId="3203DD3D" w:rsidR="005C74C5" w:rsidRPr="006D3DA9" w:rsidRDefault="007C1F1E">
            <w:pPr>
              <w:cnfStyle w:val="000000000000" w:firstRow="0" w:lastRow="0" w:firstColumn="0" w:lastColumn="0" w:oddVBand="0" w:evenVBand="0" w:oddHBand="0" w:evenHBand="0" w:firstRowFirstColumn="0" w:firstRowLastColumn="0" w:lastRowFirstColumn="0" w:lastRowLastColumn="0"/>
              <w:rPr>
                <w:lang w:val="fr-CH"/>
              </w:rPr>
            </w:pPr>
            <w:r>
              <w:rPr>
                <w:lang w:val="fr-CH"/>
              </w:rPr>
              <w:t>45</w:t>
            </w:r>
            <w:r w:rsidR="00633972">
              <w:rPr>
                <w:lang w:val="fr-CH"/>
              </w:rPr>
              <w:t>h</w:t>
            </w:r>
          </w:p>
        </w:tc>
      </w:tr>
      <w:tr w:rsidR="005C74C5" w:rsidRPr="006D3DA9" w14:paraId="7FFB1019" w14:textId="77777777" w:rsidTr="002F1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3A1F248E" w14:textId="442AD8E4" w:rsidR="005C74C5" w:rsidRPr="006D3DA9" w:rsidRDefault="006E6DCD">
            <w:pPr>
              <w:rPr>
                <w:b w:val="0"/>
                <w:bCs w:val="0"/>
                <w:lang w:val="fr-CH"/>
              </w:rPr>
            </w:pPr>
            <w:r w:rsidRPr="006E6DCD">
              <w:rPr>
                <w:b w:val="0"/>
                <w:bCs w:val="0"/>
                <w:lang w:val="fr-CH"/>
              </w:rPr>
              <w:t>Mise en œuvre de l'autorisation utilisateur</w:t>
            </w:r>
          </w:p>
        </w:tc>
        <w:tc>
          <w:tcPr>
            <w:tcW w:w="773" w:type="dxa"/>
          </w:tcPr>
          <w:p w14:paraId="57CA1E59" w14:textId="046E2AE7" w:rsidR="005C74C5" w:rsidRPr="006D3DA9" w:rsidRDefault="007C1F1E">
            <w:pPr>
              <w:cnfStyle w:val="000000100000" w:firstRow="0" w:lastRow="0" w:firstColumn="0" w:lastColumn="0" w:oddVBand="0" w:evenVBand="0" w:oddHBand="1" w:evenHBand="0" w:firstRowFirstColumn="0" w:firstRowLastColumn="0" w:lastRowFirstColumn="0" w:lastRowLastColumn="0"/>
              <w:rPr>
                <w:lang w:val="fr-CH"/>
              </w:rPr>
            </w:pPr>
            <w:r>
              <w:rPr>
                <w:lang w:val="fr-CH"/>
              </w:rPr>
              <w:t>20</w:t>
            </w:r>
            <w:r w:rsidR="00D547C7" w:rsidRPr="006D3DA9">
              <w:rPr>
                <w:lang w:val="fr-CH"/>
              </w:rPr>
              <w:t>m</w:t>
            </w:r>
          </w:p>
        </w:tc>
      </w:tr>
      <w:tr w:rsidR="008149DA" w:rsidRPr="008149DA" w14:paraId="3E4C3B52" w14:textId="77777777" w:rsidTr="002F1759">
        <w:tc>
          <w:tcPr>
            <w:cnfStyle w:val="001000000000" w:firstRow="0" w:lastRow="0" w:firstColumn="1" w:lastColumn="0" w:oddVBand="0" w:evenVBand="0" w:oddHBand="0" w:evenHBand="0" w:firstRowFirstColumn="0" w:firstRowLastColumn="0" w:lastRowFirstColumn="0" w:lastRowLastColumn="0"/>
            <w:tcW w:w="8289" w:type="dxa"/>
          </w:tcPr>
          <w:p w14:paraId="2B923120" w14:textId="1E17589B" w:rsidR="008149DA" w:rsidRPr="006D3DA9" w:rsidRDefault="008149DA" w:rsidP="008149DA">
            <w:pPr>
              <w:rPr>
                <w:lang w:val="fr-CH"/>
              </w:rPr>
            </w:pPr>
            <w:r w:rsidRPr="006E6DCD">
              <w:rPr>
                <w:b w:val="0"/>
                <w:bCs w:val="0"/>
                <w:lang w:val="fr-CH"/>
              </w:rPr>
              <w:t xml:space="preserve">Introduction à la gestion des </w:t>
            </w:r>
            <w:r>
              <w:rPr>
                <w:b w:val="0"/>
                <w:bCs w:val="0"/>
                <w:lang w:val="fr-CH"/>
              </w:rPr>
              <w:t>Claims</w:t>
            </w:r>
          </w:p>
        </w:tc>
        <w:tc>
          <w:tcPr>
            <w:tcW w:w="773" w:type="dxa"/>
          </w:tcPr>
          <w:p w14:paraId="227359E4" w14:textId="13C09F72" w:rsidR="008149DA" w:rsidRPr="006D3DA9" w:rsidRDefault="008149DA" w:rsidP="008149DA">
            <w:pPr>
              <w:cnfStyle w:val="000000000000" w:firstRow="0" w:lastRow="0" w:firstColumn="0" w:lastColumn="0" w:oddVBand="0" w:evenVBand="0" w:oddHBand="0" w:evenHBand="0" w:firstRowFirstColumn="0" w:firstRowLastColumn="0" w:lastRowFirstColumn="0" w:lastRowLastColumn="0"/>
              <w:rPr>
                <w:lang w:val="fr-CH"/>
              </w:rPr>
            </w:pPr>
            <w:r>
              <w:rPr>
                <w:lang w:val="fr-CH"/>
              </w:rPr>
              <w:t>15m</w:t>
            </w:r>
          </w:p>
        </w:tc>
      </w:tr>
      <w:tr w:rsidR="008149DA" w:rsidRPr="008149DA" w14:paraId="7E8DE7DC" w14:textId="77777777" w:rsidTr="002F1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27A0A7EE" w14:textId="5B99269A" w:rsidR="008149DA" w:rsidRPr="006E6DCD" w:rsidRDefault="008149DA" w:rsidP="008149DA">
            <w:pPr>
              <w:rPr>
                <w:lang w:val="fr-CH"/>
              </w:rPr>
            </w:pPr>
            <w:r w:rsidRPr="006E6DCD">
              <w:rPr>
                <w:b w:val="0"/>
                <w:bCs w:val="0"/>
                <w:lang w:val="fr-CH"/>
              </w:rPr>
              <w:t>Introduction à la gestion des erreurs avec TempData</w:t>
            </w:r>
          </w:p>
        </w:tc>
        <w:tc>
          <w:tcPr>
            <w:tcW w:w="773" w:type="dxa"/>
          </w:tcPr>
          <w:p w14:paraId="595720B0" w14:textId="4BD7F550" w:rsidR="008149DA" w:rsidRDefault="008149DA" w:rsidP="008149DA">
            <w:pPr>
              <w:cnfStyle w:val="000000100000" w:firstRow="0" w:lastRow="0" w:firstColumn="0" w:lastColumn="0" w:oddVBand="0" w:evenVBand="0" w:oddHBand="1" w:evenHBand="0" w:firstRowFirstColumn="0" w:firstRowLastColumn="0" w:lastRowFirstColumn="0" w:lastRowLastColumn="0"/>
              <w:rPr>
                <w:lang w:val="fr-CH"/>
              </w:rPr>
            </w:pPr>
            <w:r>
              <w:rPr>
                <w:lang w:val="fr-CH"/>
              </w:rPr>
              <w:t>45m</w:t>
            </w:r>
          </w:p>
        </w:tc>
      </w:tr>
      <w:tr w:rsidR="008149DA" w:rsidRPr="006E6DCD" w14:paraId="47EB7CBE" w14:textId="77777777" w:rsidTr="002F1759">
        <w:tc>
          <w:tcPr>
            <w:cnfStyle w:val="001000000000" w:firstRow="0" w:lastRow="0" w:firstColumn="1" w:lastColumn="0" w:oddVBand="0" w:evenVBand="0" w:oddHBand="0" w:evenHBand="0" w:firstRowFirstColumn="0" w:firstRowLastColumn="0" w:lastRowFirstColumn="0" w:lastRowLastColumn="0"/>
            <w:tcW w:w="8289" w:type="dxa"/>
          </w:tcPr>
          <w:p w14:paraId="38AE3523" w14:textId="0DED19ED" w:rsidR="008149DA" w:rsidRPr="006E6DCD" w:rsidRDefault="008149DA" w:rsidP="008149DA">
            <w:pPr>
              <w:rPr>
                <w:b w:val="0"/>
                <w:bCs w:val="0"/>
                <w:lang w:val="fr-CH"/>
              </w:rPr>
            </w:pPr>
            <w:r w:rsidRPr="006E6DCD">
              <w:rPr>
                <w:b w:val="0"/>
                <w:bCs w:val="0"/>
                <w:lang w:val="fr-CH"/>
              </w:rPr>
              <w:t>Mise en œuvre de TempData pour la gestion des erreurs</w:t>
            </w:r>
          </w:p>
        </w:tc>
        <w:tc>
          <w:tcPr>
            <w:tcW w:w="773" w:type="dxa"/>
          </w:tcPr>
          <w:p w14:paraId="0E39512A" w14:textId="1CF3F14F" w:rsidR="008149DA" w:rsidRDefault="008149DA" w:rsidP="008149DA">
            <w:pPr>
              <w:cnfStyle w:val="000000000000" w:firstRow="0" w:lastRow="0" w:firstColumn="0" w:lastColumn="0" w:oddVBand="0" w:evenVBand="0" w:oddHBand="0" w:evenHBand="0" w:firstRowFirstColumn="0" w:firstRowLastColumn="0" w:lastRowFirstColumn="0" w:lastRowLastColumn="0"/>
              <w:rPr>
                <w:lang w:val="fr-CH"/>
              </w:rPr>
            </w:pPr>
            <w:r>
              <w:rPr>
                <w:lang w:val="fr-CH"/>
              </w:rPr>
              <w:t>40m</w:t>
            </w:r>
          </w:p>
        </w:tc>
      </w:tr>
    </w:tbl>
    <w:p w14:paraId="5B2AEDCA" w14:textId="14703C03" w:rsidR="00DB580F" w:rsidRPr="006D3DA9" w:rsidRDefault="00DB580F">
      <w:pPr>
        <w:rPr>
          <w:lang w:val="fr-CH"/>
        </w:rPr>
      </w:pPr>
      <w:r w:rsidRPr="006D3DA9">
        <w:rPr>
          <w:lang w:val="fr-CH"/>
        </w:rPr>
        <w:br w:type="page"/>
      </w:r>
    </w:p>
    <w:p w14:paraId="173F834B" w14:textId="77777777" w:rsidR="006E6DCD" w:rsidRDefault="006E6DCD" w:rsidP="006D3DA9">
      <w:pPr>
        <w:pStyle w:val="Heading2"/>
        <w:rPr>
          <w:sz w:val="32"/>
          <w:szCs w:val="32"/>
          <w:lang w:val="fr-CH"/>
        </w:rPr>
      </w:pPr>
      <w:r w:rsidRPr="006E6DCD">
        <w:rPr>
          <w:sz w:val="32"/>
          <w:szCs w:val="32"/>
          <w:lang w:val="fr-CH"/>
        </w:rPr>
        <w:lastRenderedPageBreak/>
        <w:t>Authentification et Autorisation en ASP.NET Core</w:t>
      </w:r>
    </w:p>
    <w:p w14:paraId="588D4751" w14:textId="3EC1434C" w:rsidR="006D3DA9" w:rsidRPr="006D3DA9" w:rsidRDefault="006D3DA9" w:rsidP="006D3DA9">
      <w:pPr>
        <w:pStyle w:val="Heading2"/>
        <w:rPr>
          <w:sz w:val="24"/>
          <w:szCs w:val="24"/>
          <w:lang w:val="fr-CH"/>
        </w:rPr>
      </w:pPr>
      <w:r w:rsidRPr="006D3DA9">
        <w:rPr>
          <w:sz w:val="24"/>
          <w:szCs w:val="24"/>
          <w:lang w:val="fr-CH"/>
        </w:rPr>
        <w:t>Objectif</w:t>
      </w:r>
    </w:p>
    <w:p w14:paraId="3E3002AB" w14:textId="1CD230B3" w:rsidR="0022700F" w:rsidRDefault="006E6DCD" w:rsidP="006D3DA9">
      <w:pPr>
        <w:rPr>
          <w:lang w:val="fr-CH"/>
        </w:rPr>
      </w:pPr>
      <w:r w:rsidRPr="006E6DCD">
        <w:rPr>
          <w:lang w:val="fr-CH"/>
        </w:rPr>
        <w:t>L'objectif de cette section est d'introduire l'authentification et l'autorisation dans ASP.NET Core MVC et de montrer comment les mettre en œuvre en utilisant une table utilisateur existante dans la base de données.</w:t>
      </w:r>
    </w:p>
    <w:p w14:paraId="74D1C4CA" w14:textId="4809C1E3" w:rsidR="0022700F" w:rsidRPr="0022700F" w:rsidRDefault="0022700F" w:rsidP="006D3DA9">
      <w:pPr>
        <w:rPr>
          <w:b/>
          <w:bCs/>
          <w:lang w:val="fr-CH"/>
        </w:rPr>
      </w:pPr>
      <w:r w:rsidRPr="0022700F">
        <w:rPr>
          <w:b/>
          <w:bCs/>
          <w:lang w:val="fr-CH"/>
        </w:rPr>
        <w:t>Vous devrez implémenter l’authentification et l’autorisation dans votre projet pour bloquer l’accès à la page utilisateur</w:t>
      </w:r>
    </w:p>
    <w:p w14:paraId="00D07F5B" w14:textId="77777777" w:rsidR="006E6DCD" w:rsidRPr="006E6DCD" w:rsidRDefault="006E6DCD" w:rsidP="006E6DCD">
      <w:pPr>
        <w:pStyle w:val="Heading2"/>
        <w:rPr>
          <w:rFonts w:asciiTheme="minorHAnsi" w:eastAsiaTheme="minorHAnsi" w:hAnsiTheme="minorHAnsi" w:cstheme="minorBidi"/>
          <w:color w:val="auto"/>
          <w:sz w:val="22"/>
          <w:szCs w:val="22"/>
          <w:lang w:val="fr-CH"/>
        </w:rPr>
      </w:pPr>
      <w:r w:rsidRPr="006E6DCD">
        <w:rPr>
          <w:sz w:val="24"/>
          <w:szCs w:val="24"/>
          <w:lang w:val="fr-CH"/>
        </w:rPr>
        <w:t>Introduction à l'authentification et l'autorisation</w:t>
      </w:r>
    </w:p>
    <w:p w14:paraId="6CFB9C51" w14:textId="77777777" w:rsidR="006E6DCD" w:rsidRDefault="006E6DCD" w:rsidP="007C1F1E">
      <w:pPr>
        <w:pStyle w:val="Heading2"/>
        <w:numPr>
          <w:ilvl w:val="0"/>
          <w:numId w:val="3"/>
        </w:numPr>
        <w:rPr>
          <w:rFonts w:asciiTheme="minorHAnsi" w:eastAsiaTheme="minorHAnsi" w:hAnsiTheme="minorHAnsi" w:cstheme="minorBidi"/>
          <w:color w:val="auto"/>
          <w:sz w:val="22"/>
          <w:szCs w:val="22"/>
          <w:lang w:val="fr-CH"/>
        </w:rPr>
      </w:pPr>
      <w:r w:rsidRPr="006E6DCD">
        <w:rPr>
          <w:rFonts w:asciiTheme="minorHAnsi" w:eastAsiaTheme="minorHAnsi" w:hAnsiTheme="minorHAnsi" w:cstheme="minorBidi"/>
          <w:color w:val="auto"/>
          <w:sz w:val="22"/>
          <w:szCs w:val="22"/>
          <w:lang w:val="fr-CH"/>
        </w:rPr>
        <w:t>L'authentification est le processus qui détermine l'identité d'un utilisateur.</w:t>
      </w:r>
    </w:p>
    <w:p w14:paraId="0D8F2A64" w14:textId="77777777" w:rsidR="006E6DCD" w:rsidRDefault="006E6DCD" w:rsidP="008B07AC">
      <w:pPr>
        <w:pStyle w:val="Heading2"/>
        <w:numPr>
          <w:ilvl w:val="0"/>
          <w:numId w:val="3"/>
        </w:numPr>
        <w:rPr>
          <w:rFonts w:asciiTheme="minorHAnsi" w:eastAsiaTheme="minorHAnsi" w:hAnsiTheme="minorHAnsi" w:cstheme="minorBidi"/>
          <w:color w:val="auto"/>
          <w:sz w:val="22"/>
          <w:szCs w:val="22"/>
          <w:lang w:val="fr-CH"/>
        </w:rPr>
      </w:pPr>
      <w:r w:rsidRPr="006E6DCD">
        <w:rPr>
          <w:rFonts w:asciiTheme="minorHAnsi" w:eastAsiaTheme="minorHAnsi" w:hAnsiTheme="minorHAnsi" w:cstheme="minorBidi"/>
          <w:color w:val="auto"/>
          <w:sz w:val="22"/>
          <w:szCs w:val="22"/>
          <w:lang w:val="fr-CH"/>
        </w:rPr>
        <w:t>L'autorisation est le processus qui détermine ce qu'un utilisateur identifié est autorisé à faire.</w:t>
      </w:r>
    </w:p>
    <w:p w14:paraId="6862BFD3" w14:textId="7EC95A03" w:rsidR="006E6DCD" w:rsidRPr="006E6DCD" w:rsidRDefault="006E6DCD" w:rsidP="008B07AC">
      <w:pPr>
        <w:pStyle w:val="Heading2"/>
        <w:numPr>
          <w:ilvl w:val="0"/>
          <w:numId w:val="3"/>
        </w:numPr>
        <w:rPr>
          <w:rFonts w:asciiTheme="minorHAnsi" w:eastAsiaTheme="minorHAnsi" w:hAnsiTheme="minorHAnsi" w:cstheme="minorBidi"/>
          <w:color w:val="auto"/>
          <w:sz w:val="22"/>
          <w:szCs w:val="22"/>
          <w:lang w:val="fr-CH"/>
        </w:rPr>
      </w:pPr>
      <w:r w:rsidRPr="006E6DCD">
        <w:rPr>
          <w:rFonts w:asciiTheme="minorHAnsi" w:eastAsiaTheme="minorHAnsi" w:hAnsiTheme="minorHAnsi" w:cstheme="minorBidi"/>
          <w:color w:val="auto"/>
          <w:sz w:val="22"/>
          <w:szCs w:val="22"/>
          <w:lang w:val="fr-CH"/>
        </w:rPr>
        <w:t>ASP.NET Core fournit un framework pour gérer l'authentification et l'autorisation.</w:t>
      </w:r>
    </w:p>
    <w:p w14:paraId="2EB4BDD5" w14:textId="77777777" w:rsidR="006E6DCD" w:rsidRDefault="006E6DCD" w:rsidP="008B07AC">
      <w:pPr>
        <w:rPr>
          <w:lang w:val="fr-CH"/>
        </w:rPr>
      </w:pPr>
    </w:p>
    <w:p w14:paraId="0FA0C395" w14:textId="77777777" w:rsidR="006E6DCD" w:rsidRPr="006E6DCD" w:rsidRDefault="006E6DCD" w:rsidP="006E6DCD">
      <w:pPr>
        <w:pStyle w:val="Heading2"/>
        <w:rPr>
          <w:rFonts w:asciiTheme="minorHAnsi" w:eastAsiaTheme="minorHAnsi" w:hAnsiTheme="minorHAnsi" w:cstheme="minorBidi"/>
          <w:color w:val="auto"/>
          <w:sz w:val="22"/>
          <w:szCs w:val="22"/>
          <w:lang w:val="fr-CH"/>
        </w:rPr>
      </w:pPr>
      <w:r w:rsidRPr="006E6DCD">
        <w:rPr>
          <w:sz w:val="24"/>
          <w:szCs w:val="24"/>
          <w:lang w:val="fr-CH"/>
        </w:rPr>
        <w:t>Mise en œuvre de l'authentification utilisateur</w:t>
      </w:r>
    </w:p>
    <w:p w14:paraId="625D127A" w14:textId="78AA6165" w:rsidR="007C1F1E" w:rsidRDefault="0070017F" w:rsidP="007C1F1E">
      <w:pPr>
        <w:pStyle w:val="ListParagraph"/>
        <w:numPr>
          <w:ilvl w:val="0"/>
          <w:numId w:val="7"/>
        </w:numPr>
        <w:rPr>
          <w:lang w:val="fr-CH"/>
        </w:rPr>
      </w:pPr>
      <w:r w:rsidRPr="0070017F">
        <w:rPr>
          <w:lang w:val="fr-CH"/>
        </w:rPr>
        <w:t xml:space="preserve">Ajoutez les services d'authentification dans le fichier </w:t>
      </w:r>
      <w:r w:rsidR="00B1377C">
        <w:rPr>
          <w:lang w:val="fr-CH"/>
        </w:rPr>
        <w:t>program</w:t>
      </w:r>
      <w:r w:rsidRPr="0070017F">
        <w:rPr>
          <w:lang w:val="fr-CH"/>
        </w:rPr>
        <w:t>.cs</w:t>
      </w:r>
      <w:r w:rsidR="007B3A13">
        <w:rPr>
          <w:lang w:val="fr-CH"/>
        </w:rPr>
        <w:t xml:space="preserve"> dans la méthode Main</w:t>
      </w:r>
    </w:p>
    <w:p w14:paraId="6246C83A" w14:textId="3459DC19" w:rsidR="007B3A13" w:rsidRPr="007B3A13" w:rsidRDefault="002D6EB8" w:rsidP="00017591">
      <w:pPr>
        <w:rPr>
          <w:lang w:val="fr-CH"/>
        </w:rPr>
      </w:pPr>
      <w:r>
        <w:rPr>
          <w:noProof/>
        </w:rPr>
        <w:drawing>
          <wp:inline distT="0" distB="0" distL="0" distR="0" wp14:anchorId="765D7376" wp14:editId="07FDAEFB">
            <wp:extent cx="5760720" cy="1426210"/>
            <wp:effectExtent l="0" t="0" r="0" b="2540"/>
            <wp:docPr id="58915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55378" name=""/>
                    <pic:cNvPicPr/>
                  </pic:nvPicPr>
                  <pic:blipFill>
                    <a:blip r:embed="rId8"/>
                    <a:stretch>
                      <a:fillRect/>
                    </a:stretch>
                  </pic:blipFill>
                  <pic:spPr>
                    <a:xfrm>
                      <a:off x="0" y="0"/>
                      <a:ext cx="5760720" cy="1426210"/>
                    </a:xfrm>
                    <a:prstGeom prst="rect">
                      <a:avLst/>
                    </a:prstGeom>
                  </pic:spPr>
                </pic:pic>
              </a:graphicData>
            </a:graphic>
          </wp:inline>
        </w:drawing>
      </w:r>
    </w:p>
    <w:p w14:paraId="4296EE8D" w14:textId="6AB7FA16" w:rsidR="007C1F1E" w:rsidRPr="006E6DCD" w:rsidRDefault="006E6DCD" w:rsidP="006E6DCD">
      <w:pPr>
        <w:pStyle w:val="ListParagraph"/>
        <w:numPr>
          <w:ilvl w:val="0"/>
          <w:numId w:val="4"/>
        </w:numPr>
        <w:rPr>
          <w:lang w:val="fr-CH"/>
        </w:rPr>
      </w:pPr>
      <w:r w:rsidRPr="006E6DCD">
        <w:rPr>
          <w:lang w:val="fr-CH"/>
        </w:rPr>
        <w:t>Ajoutez le middleware d'authentification dans la méthode Configure.</w:t>
      </w:r>
    </w:p>
    <w:p w14:paraId="0E703AAE" w14:textId="3AC33D84" w:rsidR="007C1F1E" w:rsidRPr="007C1F1E" w:rsidRDefault="00A8560D" w:rsidP="007C1F1E">
      <w:pPr>
        <w:rPr>
          <w:lang w:val="fr-CH"/>
        </w:rPr>
      </w:pPr>
      <w:r>
        <w:rPr>
          <w:noProof/>
        </w:rPr>
        <w:drawing>
          <wp:inline distT="0" distB="0" distL="0" distR="0" wp14:anchorId="6F1BB223" wp14:editId="148DE9F8">
            <wp:extent cx="3362325" cy="762000"/>
            <wp:effectExtent l="0" t="0" r="9525" b="0"/>
            <wp:docPr id="79773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33890" name=""/>
                    <pic:cNvPicPr/>
                  </pic:nvPicPr>
                  <pic:blipFill>
                    <a:blip r:embed="rId9"/>
                    <a:stretch>
                      <a:fillRect/>
                    </a:stretch>
                  </pic:blipFill>
                  <pic:spPr>
                    <a:xfrm>
                      <a:off x="0" y="0"/>
                      <a:ext cx="3362325" cy="762000"/>
                    </a:xfrm>
                    <a:prstGeom prst="rect">
                      <a:avLst/>
                    </a:prstGeom>
                  </pic:spPr>
                </pic:pic>
              </a:graphicData>
            </a:graphic>
          </wp:inline>
        </w:drawing>
      </w:r>
    </w:p>
    <w:p w14:paraId="2605BFB4" w14:textId="46B2ED80" w:rsidR="006E6DCD" w:rsidRPr="0070017F" w:rsidRDefault="006E6DCD" w:rsidP="006E6DCD">
      <w:pPr>
        <w:pStyle w:val="ListParagraph"/>
        <w:numPr>
          <w:ilvl w:val="0"/>
          <w:numId w:val="4"/>
        </w:numPr>
        <w:rPr>
          <w:lang w:val="fr-CH"/>
        </w:rPr>
      </w:pPr>
      <w:r w:rsidRPr="006E6DCD">
        <w:rPr>
          <w:lang w:val="fr-CH"/>
        </w:rPr>
        <w:t>Dans votre contrôleur de login, utilisez SignInAsync pour connecter l'utilisateur.</w:t>
      </w:r>
    </w:p>
    <w:p w14:paraId="03FBE0D8" w14:textId="4416FEB7" w:rsidR="006E6DCD" w:rsidRDefault="00A8560D" w:rsidP="006E6DCD">
      <w:pPr>
        <w:rPr>
          <w:lang w:val="fr-CH"/>
        </w:rPr>
      </w:pPr>
      <w:r>
        <w:rPr>
          <w:noProof/>
        </w:rPr>
        <w:drawing>
          <wp:inline distT="0" distB="0" distL="0" distR="0" wp14:anchorId="41367D2F" wp14:editId="628A9FC8">
            <wp:extent cx="5760720" cy="705485"/>
            <wp:effectExtent l="0" t="0" r="0" b="0"/>
            <wp:docPr id="19196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63401" name=""/>
                    <pic:cNvPicPr/>
                  </pic:nvPicPr>
                  <pic:blipFill>
                    <a:blip r:embed="rId10"/>
                    <a:stretch>
                      <a:fillRect/>
                    </a:stretch>
                  </pic:blipFill>
                  <pic:spPr>
                    <a:xfrm>
                      <a:off x="0" y="0"/>
                      <a:ext cx="5760720" cy="705485"/>
                    </a:xfrm>
                    <a:prstGeom prst="rect">
                      <a:avLst/>
                    </a:prstGeom>
                  </pic:spPr>
                </pic:pic>
              </a:graphicData>
            </a:graphic>
          </wp:inline>
        </w:drawing>
      </w:r>
    </w:p>
    <w:p w14:paraId="60757FDE" w14:textId="7199886A" w:rsidR="006E6DCD" w:rsidRDefault="006E6DCD" w:rsidP="006E6DCD">
      <w:pPr>
        <w:pStyle w:val="ListParagraph"/>
        <w:numPr>
          <w:ilvl w:val="0"/>
          <w:numId w:val="4"/>
        </w:numPr>
        <w:rPr>
          <w:lang w:val="fr-CH"/>
        </w:rPr>
      </w:pPr>
      <w:r w:rsidRPr="006E6DCD">
        <w:rPr>
          <w:lang w:val="fr-CH"/>
        </w:rPr>
        <w:t>Pour vous déconnecter, utilisez SignOutAsync.</w:t>
      </w:r>
    </w:p>
    <w:p w14:paraId="1390F975" w14:textId="3E2B7651" w:rsidR="006E6DCD" w:rsidRDefault="00A8560D" w:rsidP="006E6DCD">
      <w:pPr>
        <w:rPr>
          <w:lang w:val="fr-CH"/>
        </w:rPr>
      </w:pPr>
      <w:r>
        <w:rPr>
          <w:noProof/>
        </w:rPr>
        <w:drawing>
          <wp:inline distT="0" distB="0" distL="0" distR="0" wp14:anchorId="2466D858" wp14:editId="1886766C">
            <wp:extent cx="3390900" cy="1190625"/>
            <wp:effectExtent l="0" t="0" r="0" b="9525"/>
            <wp:docPr id="37501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3398" name=""/>
                    <pic:cNvPicPr/>
                  </pic:nvPicPr>
                  <pic:blipFill>
                    <a:blip r:embed="rId11"/>
                    <a:stretch>
                      <a:fillRect/>
                    </a:stretch>
                  </pic:blipFill>
                  <pic:spPr>
                    <a:xfrm>
                      <a:off x="0" y="0"/>
                      <a:ext cx="3390900" cy="1190625"/>
                    </a:xfrm>
                    <a:prstGeom prst="rect">
                      <a:avLst/>
                    </a:prstGeom>
                  </pic:spPr>
                </pic:pic>
              </a:graphicData>
            </a:graphic>
          </wp:inline>
        </w:drawing>
      </w:r>
    </w:p>
    <w:p w14:paraId="2107F749" w14:textId="4CA0EDC5" w:rsidR="006E6DCD" w:rsidRPr="006E6DCD" w:rsidRDefault="006E6DCD" w:rsidP="006E6DCD">
      <w:pPr>
        <w:pStyle w:val="ListParagraph"/>
        <w:numPr>
          <w:ilvl w:val="0"/>
          <w:numId w:val="4"/>
        </w:numPr>
        <w:rPr>
          <w:lang w:val="fr-CH"/>
        </w:rPr>
      </w:pPr>
      <w:r w:rsidRPr="006E6DCD">
        <w:rPr>
          <w:lang w:val="fr-CH"/>
        </w:rPr>
        <w:t>Utilisez l'attribut [Authorize] pour protéger vos contrôleurs</w:t>
      </w:r>
      <w:r w:rsidR="00F70221">
        <w:rPr>
          <w:lang w:val="fr-CH"/>
        </w:rPr>
        <w:t xml:space="preserve"> ou actions</w:t>
      </w:r>
      <w:r w:rsidRPr="006E6DCD">
        <w:rPr>
          <w:lang w:val="fr-CH"/>
        </w:rPr>
        <w:t>.</w:t>
      </w:r>
    </w:p>
    <w:p w14:paraId="0F43A68D" w14:textId="0478CACF" w:rsidR="006E6DCD" w:rsidRDefault="006E6DCD" w:rsidP="006E6DCD">
      <w:pPr>
        <w:rPr>
          <w:lang w:val="fr-CH"/>
        </w:rPr>
      </w:pPr>
      <w:r>
        <w:rPr>
          <w:noProof/>
        </w:rPr>
        <w:lastRenderedPageBreak/>
        <w:drawing>
          <wp:inline distT="0" distB="0" distL="0" distR="0" wp14:anchorId="2909228B" wp14:editId="5E7F02F0">
            <wp:extent cx="3895725" cy="819150"/>
            <wp:effectExtent l="0" t="0" r="9525" b="0"/>
            <wp:docPr id="105513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36467" name=""/>
                    <pic:cNvPicPr/>
                  </pic:nvPicPr>
                  <pic:blipFill>
                    <a:blip r:embed="rId12"/>
                    <a:stretch>
                      <a:fillRect/>
                    </a:stretch>
                  </pic:blipFill>
                  <pic:spPr>
                    <a:xfrm>
                      <a:off x="0" y="0"/>
                      <a:ext cx="3895725" cy="819150"/>
                    </a:xfrm>
                    <a:prstGeom prst="rect">
                      <a:avLst/>
                    </a:prstGeom>
                  </pic:spPr>
                </pic:pic>
              </a:graphicData>
            </a:graphic>
          </wp:inline>
        </w:drawing>
      </w:r>
    </w:p>
    <w:p w14:paraId="46B41ABF" w14:textId="3ED2F2FA" w:rsidR="006E6DCD" w:rsidRDefault="006E6DCD" w:rsidP="006E6DCD">
      <w:pPr>
        <w:pStyle w:val="ListParagraph"/>
        <w:numPr>
          <w:ilvl w:val="0"/>
          <w:numId w:val="4"/>
        </w:numPr>
        <w:rPr>
          <w:lang w:val="fr-CH"/>
        </w:rPr>
      </w:pPr>
      <w:r w:rsidRPr="006E6DCD">
        <w:rPr>
          <w:lang w:val="fr-CH"/>
        </w:rPr>
        <w:t>Utilisez User.Identity.IsAuthenticated pour vérifier si l'utilisateur est connecté.</w:t>
      </w:r>
    </w:p>
    <w:p w14:paraId="2C298FF1" w14:textId="3E3AF971" w:rsidR="006E6DCD" w:rsidRDefault="006E6DCD" w:rsidP="006E6DCD">
      <w:pPr>
        <w:rPr>
          <w:lang w:val="fr-CH"/>
        </w:rPr>
      </w:pPr>
      <w:r>
        <w:rPr>
          <w:noProof/>
        </w:rPr>
        <w:drawing>
          <wp:inline distT="0" distB="0" distL="0" distR="0" wp14:anchorId="77804B4D" wp14:editId="0FD5AE5B">
            <wp:extent cx="3343275" cy="1266825"/>
            <wp:effectExtent l="0" t="0" r="9525" b="9525"/>
            <wp:docPr id="58768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87659" name=""/>
                    <pic:cNvPicPr/>
                  </pic:nvPicPr>
                  <pic:blipFill>
                    <a:blip r:embed="rId13"/>
                    <a:stretch>
                      <a:fillRect/>
                    </a:stretch>
                  </pic:blipFill>
                  <pic:spPr>
                    <a:xfrm>
                      <a:off x="0" y="0"/>
                      <a:ext cx="3343275" cy="1266825"/>
                    </a:xfrm>
                    <a:prstGeom prst="rect">
                      <a:avLst/>
                    </a:prstGeom>
                  </pic:spPr>
                </pic:pic>
              </a:graphicData>
            </a:graphic>
          </wp:inline>
        </w:drawing>
      </w:r>
    </w:p>
    <w:p w14:paraId="6ADBAAC3" w14:textId="77777777" w:rsidR="006E6DCD" w:rsidRDefault="006E6DCD" w:rsidP="006E6DCD">
      <w:pPr>
        <w:rPr>
          <w:lang w:val="fr-CH"/>
        </w:rPr>
      </w:pPr>
    </w:p>
    <w:p w14:paraId="26659980" w14:textId="75164DD6" w:rsidR="006E6DCD" w:rsidRDefault="006E6DCD" w:rsidP="006E6DCD">
      <w:pPr>
        <w:rPr>
          <w:lang w:val="fr-CH"/>
        </w:rPr>
      </w:pPr>
      <w:r>
        <w:rPr>
          <w:lang w:val="fr-CH"/>
        </w:rPr>
        <w:t xml:space="preserve">Documentation : </w:t>
      </w:r>
      <w:hyperlink r:id="rId14" w:history="1">
        <w:r w:rsidRPr="00DB0513">
          <w:rPr>
            <w:rStyle w:val="Hyperlink"/>
            <w:lang w:val="fr-CH"/>
          </w:rPr>
          <w:t>https://learn.microsoft.com/fr-fr/aspnet/core/security/authentication/?view=aspnetcore-7.0</w:t>
        </w:r>
      </w:hyperlink>
    </w:p>
    <w:p w14:paraId="70C48273" w14:textId="77777777" w:rsidR="006E6DCD" w:rsidRDefault="006E6DCD" w:rsidP="006E6DCD">
      <w:pPr>
        <w:rPr>
          <w:lang w:val="fr-CH"/>
        </w:rPr>
      </w:pPr>
    </w:p>
    <w:p w14:paraId="0A6B3B97" w14:textId="40262EC4" w:rsidR="006E6DCD" w:rsidRDefault="006E6DCD" w:rsidP="006E6DCD">
      <w:pPr>
        <w:pStyle w:val="Heading2"/>
        <w:rPr>
          <w:lang w:val="fr-CH"/>
        </w:rPr>
      </w:pPr>
      <w:r w:rsidRPr="006E6DCD">
        <w:rPr>
          <w:lang w:val="fr-CH"/>
        </w:rPr>
        <w:t>Introduction aux Claims</w:t>
      </w:r>
    </w:p>
    <w:p w14:paraId="27685CF4" w14:textId="77777777" w:rsidR="0022700F" w:rsidRPr="006D3DA9" w:rsidRDefault="0022700F" w:rsidP="0022700F">
      <w:pPr>
        <w:pStyle w:val="Heading2"/>
        <w:rPr>
          <w:sz w:val="24"/>
          <w:szCs w:val="24"/>
          <w:lang w:val="fr-CH"/>
        </w:rPr>
      </w:pPr>
      <w:r w:rsidRPr="006D3DA9">
        <w:rPr>
          <w:sz w:val="24"/>
          <w:szCs w:val="24"/>
          <w:lang w:val="fr-CH"/>
        </w:rPr>
        <w:t>Objectif</w:t>
      </w:r>
    </w:p>
    <w:p w14:paraId="69C2BA74" w14:textId="7A88E659" w:rsidR="0022700F" w:rsidRDefault="0022700F" w:rsidP="0022700F">
      <w:pPr>
        <w:rPr>
          <w:lang w:val="fr-CH"/>
        </w:rPr>
      </w:pPr>
      <w:r w:rsidRPr="006E6DCD">
        <w:rPr>
          <w:lang w:val="fr-CH"/>
        </w:rPr>
        <w:t>L'objectif de cette section est d</w:t>
      </w:r>
      <w:r>
        <w:rPr>
          <w:lang w:val="fr-CH"/>
        </w:rPr>
        <w:t>e comprendre les claims et de les utiliser pour enregistrer le login de l’utilisateur pour l’affichage du « Bonjour » sur la page utilisateur</w:t>
      </w:r>
      <w:r w:rsidR="00A06253">
        <w:rPr>
          <w:lang w:val="fr-CH"/>
        </w:rPr>
        <w:t xml:space="preserve">. </w:t>
      </w:r>
    </w:p>
    <w:p w14:paraId="30390807" w14:textId="626D5659" w:rsidR="0022700F" w:rsidRPr="0022700F" w:rsidRDefault="0022700F" w:rsidP="0022700F">
      <w:pPr>
        <w:pStyle w:val="Heading2"/>
        <w:rPr>
          <w:lang w:val="fr-CH"/>
        </w:rPr>
      </w:pPr>
      <w:r>
        <w:rPr>
          <w:lang w:val="fr-CH"/>
        </w:rPr>
        <w:t>Introduction</w:t>
      </w:r>
    </w:p>
    <w:p w14:paraId="0C6A5080" w14:textId="77777777" w:rsidR="006E6DCD" w:rsidRPr="006E6DCD" w:rsidRDefault="006E6DCD" w:rsidP="006E6DCD">
      <w:pPr>
        <w:rPr>
          <w:lang w:val="fr-CH"/>
        </w:rPr>
      </w:pPr>
      <w:r w:rsidRPr="006E6DCD">
        <w:rPr>
          <w:lang w:val="fr-CH"/>
        </w:rPr>
        <w:t>Un Claim représente une déclaration sur l'utilisateur. Il peut contenir diverses informations comme le nom d'utilisateur, l'adresse email, le rôle, etc.</w:t>
      </w:r>
    </w:p>
    <w:p w14:paraId="659EFF50" w14:textId="77777777" w:rsidR="006E6DCD" w:rsidRPr="006E6DCD" w:rsidRDefault="006E6DCD" w:rsidP="006E6DCD">
      <w:pPr>
        <w:rPr>
          <w:lang w:val="fr-CH"/>
        </w:rPr>
      </w:pPr>
      <w:r w:rsidRPr="006E6DCD">
        <w:rPr>
          <w:lang w:val="fr-CH"/>
        </w:rPr>
        <w:t>Dans ASP.NET Core, l'identité d'un utilisateur est représentée sous forme d'un ensemble de Claims.</w:t>
      </w:r>
    </w:p>
    <w:p w14:paraId="73710993" w14:textId="08CB9B0C" w:rsidR="006E6DCD" w:rsidRDefault="006E6DCD" w:rsidP="006E6DCD">
      <w:pPr>
        <w:rPr>
          <w:lang w:val="fr-CH"/>
        </w:rPr>
      </w:pPr>
      <w:r w:rsidRPr="006E6DCD">
        <w:rPr>
          <w:lang w:val="fr-CH"/>
        </w:rPr>
        <w:t>Les Claims sont stockés dans l'objet ClaimsIdentity qui fait partie de l'objet User accessible dans les contrôleurs.</w:t>
      </w:r>
    </w:p>
    <w:p w14:paraId="752672F2" w14:textId="77777777" w:rsidR="00EB3619" w:rsidRDefault="00EB3619" w:rsidP="006E6DCD">
      <w:pPr>
        <w:rPr>
          <w:lang w:val="fr-CH"/>
        </w:rPr>
      </w:pPr>
    </w:p>
    <w:p w14:paraId="21741DA5" w14:textId="5A3910BF" w:rsidR="006E6DCD" w:rsidRDefault="006E6DCD" w:rsidP="006E6DCD">
      <w:pPr>
        <w:pStyle w:val="Heading2"/>
        <w:rPr>
          <w:lang w:val="fr-CH"/>
        </w:rPr>
      </w:pPr>
      <w:r w:rsidRPr="006E6DCD">
        <w:rPr>
          <w:lang w:val="fr-CH"/>
        </w:rPr>
        <w:t>Lecture et utilisation des Claims</w:t>
      </w:r>
    </w:p>
    <w:p w14:paraId="2A3A2D38" w14:textId="7F7F85B3" w:rsidR="006E6DCD" w:rsidRDefault="006E6DCD" w:rsidP="006E6DCD">
      <w:pPr>
        <w:rPr>
          <w:lang w:val="fr-CH"/>
        </w:rPr>
      </w:pPr>
      <w:r w:rsidRPr="006E6DCD">
        <w:rPr>
          <w:lang w:val="fr-CH"/>
        </w:rPr>
        <w:t>Vous pouvez accéder aux Claims de l'utilisateur à partir de l'objet User dans vos actions de contrôleur.</w:t>
      </w:r>
    </w:p>
    <w:p w14:paraId="46EB777D" w14:textId="2CCB5EC3" w:rsidR="006E6DCD" w:rsidRDefault="006E6DCD" w:rsidP="006E6DCD">
      <w:pPr>
        <w:rPr>
          <w:lang w:val="fr-CH"/>
        </w:rPr>
      </w:pPr>
      <w:r>
        <w:rPr>
          <w:noProof/>
        </w:rPr>
        <w:drawing>
          <wp:inline distT="0" distB="0" distL="0" distR="0" wp14:anchorId="10FF1B76" wp14:editId="25CD2F52">
            <wp:extent cx="4486275" cy="952500"/>
            <wp:effectExtent l="0" t="0" r="9525" b="0"/>
            <wp:docPr id="114335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52408" name=""/>
                    <pic:cNvPicPr/>
                  </pic:nvPicPr>
                  <pic:blipFill>
                    <a:blip r:embed="rId15"/>
                    <a:stretch>
                      <a:fillRect/>
                    </a:stretch>
                  </pic:blipFill>
                  <pic:spPr>
                    <a:xfrm>
                      <a:off x="0" y="0"/>
                      <a:ext cx="4486275" cy="952500"/>
                    </a:xfrm>
                    <a:prstGeom prst="rect">
                      <a:avLst/>
                    </a:prstGeom>
                  </pic:spPr>
                </pic:pic>
              </a:graphicData>
            </a:graphic>
          </wp:inline>
        </w:drawing>
      </w:r>
    </w:p>
    <w:p w14:paraId="731B87EC" w14:textId="32F1E070" w:rsidR="006E6DCD" w:rsidRDefault="006E6DCD" w:rsidP="006E6DCD">
      <w:pPr>
        <w:rPr>
          <w:lang w:val="fr-CH"/>
        </w:rPr>
      </w:pPr>
      <w:r w:rsidRPr="006E6DCD">
        <w:rPr>
          <w:lang w:val="fr-CH"/>
        </w:rPr>
        <w:t>Vous pouvez également utiliser les Claims pour la logique d'autorisation personnalisée. Par exemple, si vous avez un Claim qui représente le rôle de l'utilisateur, vous pouvez l'utiliser pour autoriser l'accès à certaines actions seulement aux utilisateurs ayant un certain rôle.</w:t>
      </w:r>
    </w:p>
    <w:p w14:paraId="0D0BC8CA" w14:textId="7C229D87" w:rsidR="006E6DCD" w:rsidRDefault="006E6DCD" w:rsidP="006E6DCD">
      <w:pPr>
        <w:rPr>
          <w:lang w:val="fr-CH"/>
        </w:rPr>
      </w:pPr>
      <w:r>
        <w:rPr>
          <w:noProof/>
        </w:rPr>
        <w:lastRenderedPageBreak/>
        <w:drawing>
          <wp:inline distT="0" distB="0" distL="0" distR="0" wp14:anchorId="57023A47" wp14:editId="0B82A7EA">
            <wp:extent cx="4581525" cy="2009775"/>
            <wp:effectExtent l="0" t="0" r="9525" b="9525"/>
            <wp:docPr id="202921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5053" name=""/>
                    <pic:cNvPicPr/>
                  </pic:nvPicPr>
                  <pic:blipFill>
                    <a:blip r:embed="rId16"/>
                    <a:stretch>
                      <a:fillRect/>
                    </a:stretch>
                  </pic:blipFill>
                  <pic:spPr>
                    <a:xfrm>
                      <a:off x="0" y="0"/>
                      <a:ext cx="4581525" cy="2009775"/>
                    </a:xfrm>
                    <a:prstGeom prst="rect">
                      <a:avLst/>
                    </a:prstGeom>
                  </pic:spPr>
                </pic:pic>
              </a:graphicData>
            </a:graphic>
          </wp:inline>
        </w:drawing>
      </w:r>
    </w:p>
    <w:p w14:paraId="012B07C8" w14:textId="089A6E0F" w:rsidR="0061738D" w:rsidRDefault="00E15C27" w:rsidP="00633972">
      <w:pPr>
        <w:pStyle w:val="Heading1"/>
        <w:rPr>
          <w:lang w:val="fr-CH"/>
        </w:rPr>
      </w:pPr>
      <w:r w:rsidRPr="00E15C27">
        <w:rPr>
          <w:lang w:val="fr-CH"/>
        </w:rPr>
        <w:t>Gestion des erreurs avec TempData</w:t>
      </w:r>
    </w:p>
    <w:p w14:paraId="03032071" w14:textId="77777777" w:rsidR="00E15C27" w:rsidRPr="006D3DA9" w:rsidRDefault="00E15C27" w:rsidP="00E15C27">
      <w:pPr>
        <w:pStyle w:val="Heading2"/>
        <w:rPr>
          <w:sz w:val="24"/>
          <w:szCs w:val="24"/>
          <w:lang w:val="fr-CH"/>
        </w:rPr>
      </w:pPr>
      <w:r w:rsidRPr="006D3DA9">
        <w:rPr>
          <w:sz w:val="24"/>
          <w:szCs w:val="24"/>
          <w:lang w:val="fr-CH"/>
        </w:rPr>
        <w:t>Objectif</w:t>
      </w:r>
    </w:p>
    <w:p w14:paraId="52D2E0D6" w14:textId="35351FFE" w:rsidR="00E15C27" w:rsidRDefault="00E15C27" w:rsidP="00E15C27">
      <w:pPr>
        <w:rPr>
          <w:lang w:val="fr-CH"/>
        </w:rPr>
      </w:pPr>
      <w:r w:rsidRPr="00E15C27">
        <w:rPr>
          <w:lang w:val="fr-CH"/>
        </w:rPr>
        <w:t>L'objectif de cette section est d'introduire TempData et comment l'utiliser pour gérer les erreurs.</w:t>
      </w:r>
      <w:r w:rsidR="0022700F">
        <w:rPr>
          <w:lang w:val="fr-CH"/>
        </w:rPr>
        <w:t xml:space="preserve"> Utiliser les </w:t>
      </w:r>
      <w:r w:rsidR="00EB3619">
        <w:rPr>
          <w:lang w:val="fr-CH"/>
        </w:rPr>
        <w:t>T</w:t>
      </w:r>
      <w:r w:rsidR="0022700F">
        <w:rPr>
          <w:lang w:val="fr-CH"/>
        </w:rPr>
        <w:t>empData pour afficher une erreur lors si l’utilisateur entre des identifiant invalide</w:t>
      </w:r>
    </w:p>
    <w:p w14:paraId="1974DCA4" w14:textId="77777777" w:rsidR="00E15C27" w:rsidRDefault="00E15C27" w:rsidP="00E15C27">
      <w:pPr>
        <w:rPr>
          <w:lang w:val="fr-CH"/>
        </w:rPr>
      </w:pPr>
    </w:p>
    <w:p w14:paraId="6730D32E" w14:textId="5755A0FE" w:rsidR="00E15C27" w:rsidRDefault="00E15C27" w:rsidP="00E15C27">
      <w:pPr>
        <w:pStyle w:val="Heading2"/>
        <w:rPr>
          <w:lang w:val="fr-CH"/>
        </w:rPr>
      </w:pPr>
      <w:r w:rsidRPr="00E15C27">
        <w:rPr>
          <w:lang w:val="fr-CH"/>
        </w:rPr>
        <w:t>Introduction à TempData</w:t>
      </w:r>
    </w:p>
    <w:p w14:paraId="7E2AE661" w14:textId="77777777" w:rsidR="00E15C27" w:rsidRPr="00E15C27" w:rsidRDefault="00E15C27" w:rsidP="00E15C27">
      <w:pPr>
        <w:pStyle w:val="ListParagraph"/>
        <w:numPr>
          <w:ilvl w:val="0"/>
          <w:numId w:val="4"/>
        </w:numPr>
        <w:rPr>
          <w:lang w:val="fr-CH"/>
        </w:rPr>
      </w:pPr>
      <w:r w:rsidRPr="00E15C27">
        <w:rPr>
          <w:lang w:val="fr-CH"/>
        </w:rPr>
        <w:t>TempData est un moyen de transférer des données entre les actions du contrôleur ou entre les requêtes.</w:t>
      </w:r>
    </w:p>
    <w:p w14:paraId="4ED5114C" w14:textId="77777777" w:rsidR="00E15C27" w:rsidRPr="00E15C27" w:rsidRDefault="00E15C27" w:rsidP="00E15C27">
      <w:pPr>
        <w:pStyle w:val="ListParagraph"/>
        <w:numPr>
          <w:ilvl w:val="0"/>
          <w:numId w:val="4"/>
        </w:numPr>
        <w:rPr>
          <w:lang w:val="fr-CH"/>
        </w:rPr>
      </w:pPr>
      <w:r w:rsidRPr="00E15C27">
        <w:rPr>
          <w:lang w:val="fr-CH"/>
        </w:rPr>
        <w:t>TempData utilise les cookies ou les sessions en interne pour stocker les données.</w:t>
      </w:r>
    </w:p>
    <w:p w14:paraId="7E566D21" w14:textId="5F056667" w:rsidR="00E15C27" w:rsidRDefault="00E15C27" w:rsidP="00E15C27">
      <w:pPr>
        <w:pStyle w:val="ListParagraph"/>
        <w:numPr>
          <w:ilvl w:val="0"/>
          <w:numId w:val="4"/>
        </w:numPr>
        <w:rPr>
          <w:lang w:val="fr-CH"/>
        </w:rPr>
      </w:pPr>
      <w:r w:rsidRPr="00E15C27">
        <w:rPr>
          <w:lang w:val="fr-CH"/>
        </w:rPr>
        <w:t>TempData est utile pour les redirections, où vous voulez montrer des messages d'erreur ou d'autres informations temporairement.</w:t>
      </w:r>
    </w:p>
    <w:p w14:paraId="71E304EE" w14:textId="466F6F5A" w:rsidR="00E15C27" w:rsidRDefault="00E15C27" w:rsidP="00E15C27">
      <w:pPr>
        <w:pStyle w:val="Heading2"/>
        <w:rPr>
          <w:lang w:val="fr-CH"/>
        </w:rPr>
      </w:pPr>
      <w:r w:rsidRPr="00E15C27">
        <w:rPr>
          <w:lang w:val="fr-CH"/>
        </w:rPr>
        <w:t>Mise en œuvre de TempData pour la gestion des erreurs</w:t>
      </w:r>
    </w:p>
    <w:p w14:paraId="3EC961A1" w14:textId="77777777" w:rsidR="00E15C27" w:rsidRDefault="00E15C27" w:rsidP="00E15C27">
      <w:pPr>
        <w:rPr>
          <w:lang w:val="fr-CH"/>
        </w:rPr>
      </w:pPr>
    </w:p>
    <w:p w14:paraId="4CF0FC97" w14:textId="42722E18" w:rsidR="00E15C27" w:rsidRPr="00E15C27" w:rsidRDefault="00E15C27" w:rsidP="00E15C27">
      <w:pPr>
        <w:rPr>
          <w:lang w:val="fr-CH"/>
        </w:rPr>
      </w:pPr>
      <w:r w:rsidRPr="00E15C27">
        <w:rPr>
          <w:lang w:val="fr-CH"/>
        </w:rPr>
        <w:t>Dans votre méthode d'action, utilisez TempData["Key"] pour définir un message d'erreur.</w:t>
      </w:r>
    </w:p>
    <w:p w14:paraId="6FC2528F" w14:textId="19A6C2BC" w:rsidR="00E15C27" w:rsidRPr="00E15C27" w:rsidRDefault="00E15C27" w:rsidP="00E15C27">
      <w:pPr>
        <w:rPr>
          <w:lang w:val="fr-CH"/>
        </w:rPr>
      </w:pPr>
      <w:r>
        <w:rPr>
          <w:noProof/>
        </w:rPr>
        <w:drawing>
          <wp:inline distT="0" distB="0" distL="0" distR="0" wp14:anchorId="2D895E1F" wp14:editId="09EC8B1B">
            <wp:extent cx="3524250" cy="952500"/>
            <wp:effectExtent l="0" t="0" r="0" b="0"/>
            <wp:docPr id="188490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01922" name=""/>
                    <pic:cNvPicPr/>
                  </pic:nvPicPr>
                  <pic:blipFill>
                    <a:blip r:embed="rId17"/>
                    <a:stretch>
                      <a:fillRect/>
                    </a:stretch>
                  </pic:blipFill>
                  <pic:spPr>
                    <a:xfrm>
                      <a:off x="0" y="0"/>
                      <a:ext cx="3524250" cy="952500"/>
                    </a:xfrm>
                    <a:prstGeom prst="rect">
                      <a:avLst/>
                    </a:prstGeom>
                  </pic:spPr>
                </pic:pic>
              </a:graphicData>
            </a:graphic>
          </wp:inline>
        </w:drawing>
      </w:r>
    </w:p>
    <w:p w14:paraId="0AB240B0" w14:textId="44FC00E3" w:rsidR="00273B70" w:rsidRDefault="00273B70" w:rsidP="00273B70">
      <w:pPr>
        <w:rPr>
          <w:lang w:val="fr-CH"/>
        </w:rPr>
      </w:pPr>
    </w:p>
    <w:p w14:paraId="51AE2054" w14:textId="495128A3" w:rsidR="00E15C27" w:rsidRDefault="00E15C27" w:rsidP="00273B70">
      <w:pPr>
        <w:rPr>
          <w:lang w:val="fr-CH"/>
        </w:rPr>
      </w:pPr>
      <w:r>
        <w:rPr>
          <w:noProof/>
        </w:rPr>
        <w:drawing>
          <wp:inline distT="0" distB="0" distL="0" distR="0" wp14:anchorId="4990D772" wp14:editId="54A60F46">
            <wp:extent cx="4276725" cy="781050"/>
            <wp:effectExtent l="0" t="0" r="9525" b="0"/>
            <wp:docPr id="23104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47139" name=""/>
                    <pic:cNvPicPr/>
                  </pic:nvPicPr>
                  <pic:blipFill>
                    <a:blip r:embed="rId18"/>
                    <a:stretch>
                      <a:fillRect/>
                    </a:stretch>
                  </pic:blipFill>
                  <pic:spPr>
                    <a:xfrm>
                      <a:off x="0" y="0"/>
                      <a:ext cx="4276725" cy="781050"/>
                    </a:xfrm>
                    <a:prstGeom prst="rect">
                      <a:avLst/>
                    </a:prstGeom>
                  </pic:spPr>
                </pic:pic>
              </a:graphicData>
            </a:graphic>
          </wp:inline>
        </w:drawing>
      </w:r>
    </w:p>
    <w:p w14:paraId="5CB98502" w14:textId="77777777" w:rsidR="00E15C27" w:rsidRDefault="00E15C27" w:rsidP="00273B70">
      <w:pPr>
        <w:rPr>
          <w:lang w:val="fr-CH"/>
        </w:rPr>
      </w:pPr>
    </w:p>
    <w:p w14:paraId="623F8928" w14:textId="4F2DB9E1" w:rsidR="00E15C27" w:rsidRDefault="00E15C27" w:rsidP="00273B70">
      <w:pPr>
        <w:rPr>
          <w:lang w:val="fr-CH"/>
        </w:rPr>
      </w:pPr>
      <w:r w:rsidRPr="00E15C27">
        <w:rPr>
          <w:lang w:val="fr-CH"/>
        </w:rPr>
        <w:t>Affichez ce message d'erreur dans votre vue.</w:t>
      </w:r>
    </w:p>
    <w:p w14:paraId="592E6081" w14:textId="38DF0A8F" w:rsidR="00E15C27" w:rsidRDefault="00E15C27" w:rsidP="00273B70">
      <w:pPr>
        <w:rPr>
          <w:lang w:val="fr-CH"/>
        </w:rPr>
      </w:pPr>
      <w:r>
        <w:rPr>
          <w:noProof/>
        </w:rPr>
        <w:lastRenderedPageBreak/>
        <w:drawing>
          <wp:inline distT="0" distB="0" distL="0" distR="0" wp14:anchorId="5FA4DE06" wp14:editId="52E6705C">
            <wp:extent cx="4352925" cy="666750"/>
            <wp:effectExtent l="0" t="0" r="9525" b="0"/>
            <wp:docPr id="1932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621" name=""/>
                    <pic:cNvPicPr/>
                  </pic:nvPicPr>
                  <pic:blipFill>
                    <a:blip r:embed="rId19"/>
                    <a:stretch>
                      <a:fillRect/>
                    </a:stretch>
                  </pic:blipFill>
                  <pic:spPr>
                    <a:xfrm>
                      <a:off x="0" y="0"/>
                      <a:ext cx="4352925" cy="666750"/>
                    </a:xfrm>
                    <a:prstGeom prst="rect">
                      <a:avLst/>
                    </a:prstGeom>
                  </pic:spPr>
                </pic:pic>
              </a:graphicData>
            </a:graphic>
          </wp:inline>
        </w:drawing>
      </w:r>
    </w:p>
    <w:p w14:paraId="66FF8C5D" w14:textId="77777777" w:rsidR="00BB2C89" w:rsidRDefault="00BB2C89" w:rsidP="00273B70">
      <w:pPr>
        <w:rPr>
          <w:lang w:val="fr-CH"/>
        </w:rPr>
      </w:pPr>
    </w:p>
    <w:p w14:paraId="6FD861B1" w14:textId="362F7D97" w:rsidR="00BB2C89" w:rsidRDefault="00BB2C89" w:rsidP="00BB2C89">
      <w:pPr>
        <w:pStyle w:val="Heading1"/>
        <w:rPr>
          <w:lang w:val="fr-CH"/>
        </w:rPr>
      </w:pPr>
      <w:r>
        <w:rPr>
          <w:lang w:val="fr-CH"/>
        </w:rPr>
        <w:t>Evolutions</w:t>
      </w:r>
    </w:p>
    <w:p w14:paraId="160154A3" w14:textId="4FAA06F9" w:rsidR="00BB2C89" w:rsidRPr="00BB2C89" w:rsidRDefault="00BB2C89" w:rsidP="00BB2C89">
      <w:pPr>
        <w:rPr>
          <w:lang w:val="fr-CH"/>
        </w:rPr>
      </w:pPr>
      <w:r>
        <w:rPr>
          <w:lang w:val="fr-CH"/>
        </w:rPr>
        <w:t xml:space="preserve">Prenez avantage de l’authentification pour éviter de devoir </w:t>
      </w:r>
      <w:r w:rsidR="00EB3619">
        <w:rPr>
          <w:lang w:val="fr-CH"/>
        </w:rPr>
        <w:t>passer</w:t>
      </w:r>
      <w:r>
        <w:rPr>
          <w:lang w:val="fr-CH"/>
        </w:rPr>
        <w:t xml:space="preserve"> le </w:t>
      </w:r>
      <w:r w:rsidR="00EB3619">
        <w:rPr>
          <w:lang w:val="fr-CH"/>
        </w:rPr>
        <w:t>U</w:t>
      </w:r>
      <w:r>
        <w:rPr>
          <w:lang w:val="fr-CH"/>
        </w:rPr>
        <w:t>ser</w:t>
      </w:r>
      <w:r w:rsidR="00EB3619">
        <w:rPr>
          <w:lang w:val="fr-CH"/>
        </w:rPr>
        <w:t>M</w:t>
      </w:r>
      <w:r>
        <w:rPr>
          <w:lang w:val="fr-CH"/>
        </w:rPr>
        <w:t xml:space="preserve">odel à chaque fois dans </w:t>
      </w:r>
      <w:r w:rsidR="00EB3619">
        <w:rPr>
          <w:lang w:val="fr-CH"/>
        </w:rPr>
        <w:t>tous</w:t>
      </w:r>
      <w:r>
        <w:rPr>
          <w:lang w:val="fr-CH"/>
        </w:rPr>
        <w:t xml:space="preserve"> les </w:t>
      </w:r>
      <w:r w:rsidR="00EB3619">
        <w:rPr>
          <w:lang w:val="fr-CH"/>
        </w:rPr>
        <w:t>contrôleurs</w:t>
      </w:r>
    </w:p>
    <w:sectPr w:rsidR="00BB2C89" w:rsidRPr="00BB2C8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3F7BB" w14:textId="77777777" w:rsidR="005B1B93" w:rsidRDefault="005B1B93" w:rsidP="000644C1">
      <w:pPr>
        <w:spacing w:after="0" w:line="240" w:lineRule="auto"/>
      </w:pPr>
      <w:r>
        <w:separator/>
      </w:r>
    </w:p>
  </w:endnote>
  <w:endnote w:type="continuationSeparator" w:id="0">
    <w:p w14:paraId="469D1C9B" w14:textId="77777777" w:rsidR="005B1B93" w:rsidRDefault="005B1B93" w:rsidP="0006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C07A" w14:textId="3FB203F4" w:rsidR="000644C1" w:rsidRDefault="000644C1">
    <w:pPr>
      <w:pStyle w:val="Footer"/>
    </w:pPr>
    <w:r w:rsidRPr="0097230E">
      <w:rPr>
        <w:rFonts w:ascii="CIDFont+F1" w:eastAsia="Times New Roman" w:hAnsi="CIDFont+F1" w:cs="Times New Roman"/>
        <w:color w:val="5A5A5A"/>
        <w:lang w:val="fr-CH" w:eastAsia="en-GB"/>
      </w:rPr>
      <w:t>Auteur : Eric-Nicolas Preisi</w:t>
    </w:r>
    <w:r>
      <w:rPr>
        <w:rFonts w:ascii="CIDFont+F1" w:eastAsia="Times New Roman" w:hAnsi="CIDFont+F1" w:cs="Times New Roman"/>
        <w:color w:val="5A5A5A"/>
        <w:lang w:val="fr-CH" w:eastAsia="en-GB"/>
      </w:rPr>
      <w:t>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2DBD" w14:textId="77777777" w:rsidR="005B1B93" w:rsidRDefault="005B1B93" w:rsidP="000644C1">
      <w:pPr>
        <w:spacing w:after="0" w:line="240" w:lineRule="auto"/>
      </w:pPr>
      <w:r>
        <w:separator/>
      </w:r>
    </w:p>
  </w:footnote>
  <w:footnote w:type="continuationSeparator" w:id="0">
    <w:p w14:paraId="06A831EA" w14:textId="77777777" w:rsidR="005B1B93" w:rsidRDefault="005B1B93" w:rsidP="00064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F9E"/>
    <w:multiLevelType w:val="multilevel"/>
    <w:tmpl w:val="5E6E28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90364"/>
    <w:multiLevelType w:val="hybridMultilevel"/>
    <w:tmpl w:val="789EE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B368C"/>
    <w:multiLevelType w:val="hybridMultilevel"/>
    <w:tmpl w:val="943E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EF3FFD"/>
    <w:multiLevelType w:val="hybridMultilevel"/>
    <w:tmpl w:val="A30E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429E7"/>
    <w:multiLevelType w:val="hybridMultilevel"/>
    <w:tmpl w:val="C7A453F0"/>
    <w:lvl w:ilvl="0" w:tplc="CBAACC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9A1D2E"/>
    <w:multiLevelType w:val="hybridMultilevel"/>
    <w:tmpl w:val="3932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CF56F4"/>
    <w:multiLevelType w:val="hybridMultilevel"/>
    <w:tmpl w:val="2534C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1990856">
    <w:abstractNumId w:val="0"/>
  </w:num>
  <w:num w:numId="2" w16cid:durableId="770473171">
    <w:abstractNumId w:val="4"/>
  </w:num>
  <w:num w:numId="3" w16cid:durableId="212424502">
    <w:abstractNumId w:val="6"/>
  </w:num>
  <w:num w:numId="4" w16cid:durableId="1392926067">
    <w:abstractNumId w:val="3"/>
  </w:num>
  <w:num w:numId="5" w16cid:durableId="1244729211">
    <w:abstractNumId w:val="1"/>
  </w:num>
  <w:num w:numId="6" w16cid:durableId="1569801659">
    <w:abstractNumId w:val="5"/>
  </w:num>
  <w:num w:numId="7" w16cid:durableId="959990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98"/>
    <w:rsid w:val="000032AA"/>
    <w:rsid w:val="0001412B"/>
    <w:rsid w:val="00017591"/>
    <w:rsid w:val="0002324C"/>
    <w:rsid w:val="00053C94"/>
    <w:rsid w:val="00056C38"/>
    <w:rsid w:val="000644C1"/>
    <w:rsid w:val="000C24FD"/>
    <w:rsid w:val="0012150F"/>
    <w:rsid w:val="00121DD1"/>
    <w:rsid w:val="00121E66"/>
    <w:rsid w:val="00125023"/>
    <w:rsid w:val="00182698"/>
    <w:rsid w:val="001963E5"/>
    <w:rsid w:val="0021380D"/>
    <w:rsid w:val="00221018"/>
    <w:rsid w:val="0022700F"/>
    <w:rsid w:val="00240C12"/>
    <w:rsid w:val="00243856"/>
    <w:rsid w:val="002613EF"/>
    <w:rsid w:val="00273B70"/>
    <w:rsid w:val="0027626A"/>
    <w:rsid w:val="00276AE9"/>
    <w:rsid w:val="00282DB2"/>
    <w:rsid w:val="002A53E0"/>
    <w:rsid w:val="002B7F54"/>
    <w:rsid w:val="002D6EB8"/>
    <w:rsid w:val="002F1759"/>
    <w:rsid w:val="00302FC8"/>
    <w:rsid w:val="00315069"/>
    <w:rsid w:val="003355FE"/>
    <w:rsid w:val="003C6B86"/>
    <w:rsid w:val="003F62C4"/>
    <w:rsid w:val="00421798"/>
    <w:rsid w:val="00435973"/>
    <w:rsid w:val="00454F88"/>
    <w:rsid w:val="00464B03"/>
    <w:rsid w:val="00467F61"/>
    <w:rsid w:val="004A7370"/>
    <w:rsid w:val="004F4CD9"/>
    <w:rsid w:val="00514122"/>
    <w:rsid w:val="00592EDE"/>
    <w:rsid w:val="005A44A2"/>
    <w:rsid w:val="005B1B93"/>
    <w:rsid w:val="005C62C3"/>
    <w:rsid w:val="005C74C5"/>
    <w:rsid w:val="005F578E"/>
    <w:rsid w:val="0061738D"/>
    <w:rsid w:val="00633972"/>
    <w:rsid w:val="00642884"/>
    <w:rsid w:val="006501A0"/>
    <w:rsid w:val="00651F7C"/>
    <w:rsid w:val="00692E87"/>
    <w:rsid w:val="006C36BB"/>
    <w:rsid w:val="006D3DA9"/>
    <w:rsid w:val="006E14F9"/>
    <w:rsid w:val="006E6DCD"/>
    <w:rsid w:val="006F0765"/>
    <w:rsid w:val="0070017F"/>
    <w:rsid w:val="0072149A"/>
    <w:rsid w:val="0074585D"/>
    <w:rsid w:val="00760650"/>
    <w:rsid w:val="00764F39"/>
    <w:rsid w:val="00770CD1"/>
    <w:rsid w:val="00771A90"/>
    <w:rsid w:val="007839A6"/>
    <w:rsid w:val="007A7F3C"/>
    <w:rsid w:val="007B3A13"/>
    <w:rsid w:val="007C1F1E"/>
    <w:rsid w:val="007E62D9"/>
    <w:rsid w:val="008149DA"/>
    <w:rsid w:val="0082611C"/>
    <w:rsid w:val="00892195"/>
    <w:rsid w:val="008B07AC"/>
    <w:rsid w:val="008B4342"/>
    <w:rsid w:val="008E5518"/>
    <w:rsid w:val="008F6802"/>
    <w:rsid w:val="008F6E7E"/>
    <w:rsid w:val="009A3DA4"/>
    <w:rsid w:val="009D4558"/>
    <w:rsid w:val="009F5670"/>
    <w:rsid w:val="00A06253"/>
    <w:rsid w:val="00A23B0D"/>
    <w:rsid w:val="00A51FCB"/>
    <w:rsid w:val="00A718C2"/>
    <w:rsid w:val="00A8560D"/>
    <w:rsid w:val="00A87BC8"/>
    <w:rsid w:val="00AF1115"/>
    <w:rsid w:val="00AF4EB3"/>
    <w:rsid w:val="00B1377C"/>
    <w:rsid w:val="00B34CC7"/>
    <w:rsid w:val="00B34ED9"/>
    <w:rsid w:val="00B51323"/>
    <w:rsid w:val="00BB2C89"/>
    <w:rsid w:val="00BE1C9C"/>
    <w:rsid w:val="00BF6FF1"/>
    <w:rsid w:val="00C00732"/>
    <w:rsid w:val="00CB0A05"/>
    <w:rsid w:val="00CF115B"/>
    <w:rsid w:val="00CF5F19"/>
    <w:rsid w:val="00D053D5"/>
    <w:rsid w:val="00D075B5"/>
    <w:rsid w:val="00D17691"/>
    <w:rsid w:val="00D316D3"/>
    <w:rsid w:val="00D37020"/>
    <w:rsid w:val="00D547C7"/>
    <w:rsid w:val="00D969D6"/>
    <w:rsid w:val="00DB580F"/>
    <w:rsid w:val="00E15C27"/>
    <w:rsid w:val="00E335A1"/>
    <w:rsid w:val="00E341ED"/>
    <w:rsid w:val="00E5606F"/>
    <w:rsid w:val="00EB3619"/>
    <w:rsid w:val="00F07F29"/>
    <w:rsid w:val="00F47873"/>
    <w:rsid w:val="00F70221"/>
    <w:rsid w:val="00FA3674"/>
    <w:rsid w:val="00FC3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37DC"/>
  <w15:docId w15:val="{2E4A609F-F958-4141-985C-178EFAC8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DB2"/>
    <w:rPr>
      <w:color w:val="0000FF"/>
      <w:u w:val="single"/>
    </w:rPr>
  </w:style>
  <w:style w:type="paragraph" w:styleId="Title">
    <w:name w:val="Title"/>
    <w:basedOn w:val="Normal"/>
    <w:next w:val="Normal"/>
    <w:link w:val="TitleChar"/>
    <w:uiPriority w:val="10"/>
    <w:qFormat/>
    <w:rsid w:val="005C74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74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C7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74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87B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64F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963E5"/>
    <w:pPr>
      <w:ind w:left="720"/>
      <w:contextualSpacing/>
    </w:pPr>
  </w:style>
  <w:style w:type="paragraph" w:styleId="HTMLPreformatted">
    <w:name w:val="HTML Preformatted"/>
    <w:basedOn w:val="Normal"/>
    <w:link w:val="HTMLPreformattedChar"/>
    <w:uiPriority w:val="99"/>
    <w:unhideWhenUsed/>
    <w:rsid w:val="0077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70C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70CD1"/>
    <w:rPr>
      <w:rFonts w:ascii="Courier New" w:eastAsia="Times New Roman" w:hAnsi="Courier New" w:cs="Courier New"/>
      <w:sz w:val="20"/>
      <w:szCs w:val="20"/>
    </w:rPr>
  </w:style>
  <w:style w:type="character" w:customStyle="1" w:styleId="hljs-pscommand">
    <w:name w:val="hljs-pscommand"/>
    <w:basedOn w:val="DefaultParagraphFont"/>
    <w:rsid w:val="00770CD1"/>
  </w:style>
  <w:style w:type="character" w:customStyle="1" w:styleId="hljs-parameter">
    <w:name w:val="hljs-parameter"/>
    <w:basedOn w:val="DefaultParagraphFont"/>
    <w:rsid w:val="00770CD1"/>
  </w:style>
  <w:style w:type="character" w:customStyle="1" w:styleId="hljs-keyword">
    <w:name w:val="hljs-keyword"/>
    <w:basedOn w:val="DefaultParagraphFont"/>
    <w:rsid w:val="00770CD1"/>
  </w:style>
  <w:style w:type="character" w:customStyle="1" w:styleId="hljs-string">
    <w:name w:val="hljs-string"/>
    <w:basedOn w:val="DefaultParagraphFont"/>
    <w:rsid w:val="00770CD1"/>
  </w:style>
  <w:style w:type="character" w:customStyle="1" w:styleId="hljs-operator">
    <w:name w:val="hljs-operator"/>
    <w:basedOn w:val="DefaultParagraphFont"/>
    <w:rsid w:val="00AF1115"/>
  </w:style>
  <w:style w:type="paragraph" w:styleId="Header">
    <w:name w:val="header"/>
    <w:basedOn w:val="Normal"/>
    <w:link w:val="HeaderChar"/>
    <w:uiPriority w:val="99"/>
    <w:unhideWhenUsed/>
    <w:rsid w:val="000644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44C1"/>
  </w:style>
  <w:style w:type="paragraph" w:styleId="Footer">
    <w:name w:val="footer"/>
    <w:basedOn w:val="Normal"/>
    <w:link w:val="FooterChar"/>
    <w:uiPriority w:val="99"/>
    <w:unhideWhenUsed/>
    <w:rsid w:val="000644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44C1"/>
  </w:style>
  <w:style w:type="character" w:styleId="UnresolvedMention">
    <w:name w:val="Unresolved Mention"/>
    <w:basedOn w:val="DefaultParagraphFont"/>
    <w:uiPriority w:val="99"/>
    <w:semiHidden/>
    <w:unhideWhenUsed/>
    <w:rsid w:val="005F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8480">
      <w:bodyDiv w:val="1"/>
      <w:marLeft w:val="0"/>
      <w:marRight w:val="0"/>
      <w:marTop w:val="0"/>
      <w:marBottom w:val="0"/>
      <w:divBdr>
        <w:top w:val="none" w:sz="0" w:space="0" w:color="auto"/>
        <w:left w:val="none" w:sz="0" w:space="0" w:color="auto"/>
        <w:bottom w:val="none" w:sz="0" w:space="0" w:color="auto"/>
        <w:right w:val="none" w:sz="0" w:space="0" w:color="auto"/>
      </w:divBdr>
    </w:div>
    <w:div w:id="650981363">
      <w:bodyDiv w:val="1"/>
      <w:marLeft w:val="0"/>
      <w:marRight w:val="0"/>
      <w:marTop w:val="0"/>
      <w:marBottom w:val="0"/>
      <w:divBdr>
        <w:top w:val="none" w:sz="0" w:space="0" w:color="auto"/>
        <w:left w:val="none" w:sz="0" w:space="0" w:color="auto"/>
        <w:bottom w:val="none" w:sz="0" w:space="0" w:color="auto"/>
        <w:right w:val="none" w:sz="0" w:space="0" w:color="auto"/>
      </w:divBdr>
    </w:div>
    <w:div w:id="824278843">
      <w:bodyDiv w:val="1"/>
      <w:marLeft w:val="0"/>
      <w:marRight w:val="0"/>
      <w:marTop w:val="0"/>
      <w:marBottom w:val="0"/>
      <w:divBdr>
        <w:top w:val="none" w:sz="0" w:space="0" w:color="auto"/>
        <w:left w:val="none" w:sz="0" w:space="0" w:color="auto"/>
        <w:bottom w:val="none" w:sz="0" w:space="0" w:color="auto"/>
        <w:right w:val="none" w:sz="0" w:space="0" w:color="auto"/>
      </w:divBdr>
    </w:div>
    <w:div w:id="1189484105">
      <w:bodyDiv w:val="1"/>
      <w:marLeft w:val="0"/>
      <w:marRight w:val="0"/>
      <w:marTop w:val="0"/>
      <w:marBottom w:val="0"/>
      <w:divBdr>
        <w:top w:val="none" w:sz="0" w:space="0" w:color="auto"/>
        <w:left w:val="none" w:sz="0" w:space="0" w:color="auto"/>
        <w:bottom w:val="none" w:sz="0" w:space="0" w:color="auto"/>
        <w:right w:val="none" w:sz="0" w:space="0" w:color="auto"/>
      </w:divBdr>
    </w:div>
    <w:div w:id="1365133530">
      <w:bodyDiv w:val="1"/>
      <w:marLeft w:val="0"/>
      <w:marRight w:val="0"/>
      <w:marTop w:val="0"/>
      <w:marBottom w:val="0"/>
      <w:divBdr>
        <w:top w:val="none" w:sz="0" w:space="0" w:color="auto"/>
        <w:left w:val="none" w:sz="0" w:space="0" w:color="auto"/>
        <w:bottom w:val="none" w:sz="0" w:space="0" w:color="auto"/>
        <w:right w:val="none" w:sz="0" w:space="0" w:color="auto"/>
      </w:divBdr>
      <w:divsChild>
        <w:div w:id="68120559">
          <w:marLeft w:val="0"/>
          <w:marRight w:val="0"/>
          <w:marTop w:val="0"/>
          <w:marBottom w:val="0"/>
          <w:divBdr>
            <w:top w:val="none" w:sz="0" w:space="0" w:color="auto"/>
            <w:left w:val="none" w:sz="0" w:space="0" w:color="auto"/>
            <w:bottom w:val="none" w:sz="0" w:space="0" w:color="auto"/>
            <w:right w:val="none" w:sz="0" w:space="0" w:color="auto"/>
          </w:divBdr>
        </w:div>
      </w:divsChild>
    </w:div>
    <w:div w:id="1909681903">
      <w:bodyDiv w:val="1"/>
      <w:marLeft w:val="0"/>
      <w:marRight w:val="0"/>
      <w:marTop w:val="0"/>
      <w:marBottom w:val="0"/>
      <w:divBdr>
        <w:top w:val="none" w:sz="0" w:space="0" w:color="auto"/>
        <w:left w:val="none" w:sz="0" w:space="0" w:color="auto"/>
        <w:bottom w:val="none" w:sz="0" w:space="0" w:color="auto"/>
        <w:right w:val="none" w:sz="0" w:space="0" w:color="auto"/>
      </w:divBdr>
    </w:div>
    <w:div w:id="2017489566">
      <w:bodyDiv w:val="1"/>
      <w:marLeft w:val="0"/>
      <w:marRight w:val="0"/>
      <w:marTop w:val="0"/>
      <w:marBottom w:val="0"/>
      <w:divBdr>
        <w:top w:val="none" w:sz="0" w:space="0" w:color="auto"/>
        <w:left w:val="none" w:sz="0" w:space="0" w:color="auto"/>
        <w:bottom w:val="none" w:sz="0" w:space="0" w:color="auto"/>
        <w:right w:val="none" w:sz="0" w:space="0" w:color="auto"/>
      </w:divBdr>
    </w:div>
    <w:div w:id="2121143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fr-fr/aspnet/core/security/authentication/?view=aspnetcore-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198E-A120-4C78-841C-887907C3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558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118</cp:revision>
  <cp:lastPrinted>2022-04-12T15:30:00Z</cp:lastPrinted>
  <dcterms:created xsi:type="dcterms:W3CDTF">2022-04-05T11:19:00Z</dcterms:created>
  <dcterms:modified xsi:type="dcterms:W3CDTF">2023-05-31T15:51:00Z</dcterms:modified>
</cp:coreProperties>
</file>