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6075" w14:textId="0220A633" w:rsidR="0097230E" w:rsidRPr="0097230E" w:rsidRDefault="0097230E" w:rsidP="0097230E">
      <w:pPr>
        <w:spacing w:after="0" w:line="240" w:lineRule="auto"/>
        <w:jc w:val="center"/>
        <w:rPr>
          <w:rStyle w:val="TitleChar"/>
          <w:rFonts w:asciiTheme="minorHAnsi" w:hAnsiTheme="minorHAnsi" w:cstheme="minorHAnsi"/>
          <w:u w:val="single"/>
          <w:lang w:val="fr-CH" w:eastAsia="en-GB"/>
        </w:rPr>
      </w:pPr>
      <w:r w:rsidRPr="0097230E">
        <w:rPr>
          <w:rStyle w:val="TitleChar"/>
          <w:rFonts w:asciiTheme="minorHAnsi" w:hAnsiTheme="minorHAnsi" w:cstheme="minorHAnsi"/>
          <w:u w:val="single"/>
          <w:lang w:val="fr-CH" w:eastAsia="en-GB"/>
        </w:rPr>
        <w:t>Cours n°</w:t>
      </w:r>
      <w:r w:rsidR="00041051">
        <w:rPr>
          <w:rStyle w:val="TitleChar"/>
          <w:rFonts w:asciiTheme="minorHAnsi" w:hAnsiTheme="minorHAnsi" w:cstheme="minorHAnsi"/>
          <w:u w:val="single"/>
          <w:lang w:val="fr-CH" w:eastAsia="en-GB"/>
        </w:rPr>
        <w:t>4</w:t>
      </w:r>
    </w:p>
    <w:p w14:paraId="0248BEA8" w14:textId="43CFED5C" w:rsidR="0097230E" w:rsidRPr="0097230E" w:rsidRDefault="0097230E" w:rsidP="00400CFA">
      <w:pPr>
        <w:pStyle w:val="Heading1"/>
        <w:rPr>
          <w:rFonts w:eastAsia="Times New Roman"/>
          <w:sz w:val="24"/>
          <w:szCs w:val="24"/>
          <w:lang w:val="fr-CH" w:eastAsia="en-GB"/>
        </w:rPr>
      </w:pPr>
      <w:r w:rsidRPr="0097230E">
        <w:rPr>
          <w:rFonts w:eastAsia="Times New Roman"/>
          <w:color w:val="000000"/>
          <w:sz w:val="56"/>
          <w:szCs w:val="56"/>
          <w:lang w:val="fr-CH" w:eastAsia="en-GB"/>
        </w:rPr>
        <w:br/>
      </w:r>
      <w:r w:rsidRPr="0097230E">
        <w:rPr>
          <w:rFonts w:eastAsia="Times New Roman"/>
          <w:lang w:val="fr-CH" w:eastAsia="en-GB"/>
        </w:rPr>
        <w:t>Programme du cours</w:t>
      </w:r>
      <w:r w:rsidRPr="0097230E">
        <w:rPr>
          <w:rFonts w:eastAsia="Times New Roman"/>
          <w:lang w:val="fr-CH" w:eastAsia="en-GB"/>
        </w:rPr>
        <w:br/>
      </w:r>
    </w:p>
    <w:tbl>
      <w:tblPr>
        <w:tblStyle w:val="GridTable2-Accent1"/>
        <w:tblW w:w="5000" w:type="pct"/>
        <w:tblLook w:val="04A0" w:firstRow="1" w:lastRow="0" w:firstColumn="1" w:lastColumn="0" w:noHBand="0" w:noVBand="1"/>
      </w:tblPr>
      <w:tblGrid>
        <w:gridCol w:w="8307"/>
        <w:gridCol w:w="765"/>
      </w:tblGrid>
      <w:tr w:rsidR="0097230E" w:rsidRPr="0097230E" w14:paraId="20031AE6" w14:textId="77777777" w:rsidTr="00140F9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7" w:type="dxa"/>
          </w:tcPr>
          <w:p w14:paraId="77D38618" w14:textId="5594FEFC" w:rsidR="0097230E" w:rsidRPr="0097230E" w:rsidRDefault="0097230E" w:rsidP="0097230E">
            <w:pPr>
              <w:rPr>
                <w:rStyle w:val="Emphasis"/>
                <w:rFonts w:cstheme="minorHAnsi"/>
              </w:rPr>
            </w:pPr>
            <w:r w:rsidRPr="0097230E">
              <w:rPr>
                <w:rStyle w:val="Emphasis"/>
                <w:rFonts w:cstheme="minorHAnsi"/>
                <w:lang w:val="fr-CH" w:eastAsia="en-GB"/>
              </w:rPr>
              <w:t>Activité</w:t>
            </w:r>
          </w:p>
        </w:tc>
        <w:tc>
          <w:tcPr>
            <w:tcW w:w="0" w:type="auto"/>
          </w:tcPr>
          <w:p w14:paraId="08CC486C" w14:textId="75F2456B" w:rsidR="0097230E" w:rsidRPr="0097230E" w:rsidRDefault="0097230E" w:rsidP="0097230E">
            <w:pPr>
              <w:cnfStyle w:val="100000000000" w:firstRow="1" w:lastRow="0" w:firstColumn="0" w:lastColumn="0" w:oddVBand="0" w:evenVBand="0" w:oddHBand="0" w:evenHBand="0" w:firstRowFirstColumn="0" w:firstRowLastColumn="0" w:lastRowFirstColumn="0" w:lastRowLastColumn="0"/>
              <w:rPr>
                <w:rStyle w:val="Emphasis"/>
                <w:rFonts w:cstheme="minorHAnsi"/>
              </w:rPr>
            </w:pPr>
            <w:r w:rsidRPr="0097230E">
              <w:rPr>
                <w:rStyle w:val="Emphasis"/>
                <w:rFonts w:cstheme="minorHAnsi"/>
                <w:lang w:val="fr-CH" w:eastAsia="en-GB"/>
              </w:rPr>
              <w:t>Durée</w:t>
            </w:r>
          </w:p>
        </w:tc>
      </w:tr>
      <w:tr w:rsidR="0097230E" w:rsidRPr="0097230E" w14:paraId="54D74E56" w14:textId="77777777" w:rsidTr="00140F9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7" w:type="dxa"/>
            <w:hideMark/>
          </w:tcPr>
          <w:p w14:paraId="1FDA277E" w14:textId="55999288" w:rsidR="0097230E" w:rsidRPr="00A95E73" w:rsidRDefault="00A95E73" w:rsidP="0097230E">
            <w:pPr>
              <w:rPr>
                <w:rFonts w:eastAsia="Times New Roman" w:cstheme="minorHAnsi"/>
                <w:lang w:val="fr-CH" w:eastAsia="en-GB"/>
              </w:rPr>
            </w:pPr>
            <w:r>
              <w:rPr>
                <w:rFonts w:eastAsia="Times New Roman" w:cstheme="minorHAnsi"/>
                <w:color w:val="000000"/>
                <w:lang w:val="fr-CH" w:eastAsia="en-GB"/>
              </w:rPr>
              <w:t>Jeu du déjà-vu</w:t>
            </w:r>
          </w:p>
        </w:tc>
        <w:tc>
          <w:tcPr>
            <w:tcW w:w="0" w:type="auto"/>
            <w:hideMark/>
          </w:tcPr>
          <w:p w14:paraId="0F29E232" w14:textId="4204D1E4" w:rsidR="0097230E" w:rsidRPr="0097230E" w:rsidRDefault="005B2253" w:rsidP="0097230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fr-CH" w:eastAsia="en-GB"/>
              </w:rPr>
            </w:pPr>
            <w:r>
              <w:rPr>
                <w:rFonts w:eastAsia="Times New Roman" w:cstheme="minorHAnsi"/>
                <w:sz w:val="20"/>
                <w:szCs w:val="20"/>
                <w:lang w:val="fr-CH" w:eastAsia="en-GB"/>
              </w:rPr>
              <w:t>1h</w:t>
            </w:r>
          </w:p>
        </w:tc>
      </w:tr>
      <w:tr w:rsidR="0097230E" w:rsidRPr="0097230E" w14:paraId="30611D1B" w14:textId="77777777" w:rsidTr="00140F92">
        <w:trPr>
          <w:trHeight w:val="263"/>
        </w:trPr>
        <w:tc>
          <w:tcPr>
            <w:cnfStyle w:val="001000000000" w:firstRow="0" w:lastRow="0" w:firstColumn="1" w:lastColumn="0" w:oddVBand="0" w:evenVBand="0" w:oddHBand="0" w:evenHBand="0" w:firstRowFirstColumn="0" w:firstRowLastColumn="0" w:lastRowFirstColumn="0" w:lastRowLastColumn="0"/>
            <w:tcW w:w="8307" w:type="dxa"/>
            <w:hideMark/>
          </w:tcPr>
          <w:p w14:paraId="62E51F98" w14:textId="03BD811E" w:rsidR="0097230E" w:rsidRPr="00A95E73" w:rsidRDefault="00552E33" w:rsidP="0097230E">
            <w:pPr>
              <w:rPr>
                <w:rFonts w:eastAsia="Times New Roman" w:cstheme="minorHAnsi"/>
                <w:lang w:val="fr-CH" w:eastAsia="en-GB"/>
              </w:rPr>
            </w:pPr>
            <w:r w:rsidRPr="00A95E73">
              <w:rPr>
                <w:rFonts w:eastAsia="Times New Roman" w:cstheme="minorHAnsi"/>
                <w:lang w:val="fr-CH" w:eastAsia="en-GB"/>
              </w:rPr>
              <w:t>Jeu de l</w:t>
            </w:r>
            <w:r w:rsidR="00A95E73">
              <w:rPr>
                <w:rFonts w:eastAsia="Times New Roman" w:cstheme="minorHAnsi"/>
                <w:lang w:val="fr-CH" w:eastAsia="en-GB"/>
              </w:rPr>
              <w:t>a bataille</w:t>
            </w:r>
          </w:p>
        </w:tc>
        <w:tc>
          <w:tcPr>
            <w:tcW w:w="0" w:type="auto"/>
            <w:hideMark/>
          </w:tcPr>
          <w:p w14:paraId="0AF9E8B5" w14:textId="6BE66B5F" w:rsidR="0097230E" w:rsidRPr="0097230E" w:rsidRDefault="00A95E73" w:rsidP="0097230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GB"/>
              </w:rPr>
            </w:pPr>
            <w:r>
              <w:rPr>
                <w:rFonts w:eastAsia="Times New Roman" w:cstheme="minorHAnsi"/>
                <w:sz w:val="20"/>
                <w:szCs w:val="20"/>
                <w:lang w:eastAsia="en-GB"/>
              </w:rPr>
              <w:t>1h30</w:t>
            </w:r>
          </w:p>
        </w:tc>
      </w:tr>
    </w:tbl>
    <w:p w14:paraId="3DDCD971" w14:textId="6415C643" w:rsidR="0097230E" w:rsidRPr="0097230E" w:rsidRDefault="0097230E">
      <w:pPr>
        <w:rPr>
          <w:rFonts w:eastAsia="Times New Roman" w:cstheme="minorHAnsi"/>
          <w:color w:val="2F5496"/>
          <w:sz w:val="32"/>
          <w:szCs w:val="32"/>
          <w:lang w:val="fr-CH" w:eastAsia="en-GB"/>
        </w:rPr>
      </w:pPr>
    </w:p>
    <w:p w14:paraId="0F26280B" w14:textId="1415ECCF" w:rsidR="00626EAC" w:rsidRPr="00D600E8" w:rsidRDefault="0097230E">
      <w:pPr>
        <w:rPr>
          <w:rStyle w:val="Heading2Char"/>
          <w:rFonts w:asciiTheme="minorHAnsi" w:eastAsia="Times New Roman" w:hAnsiTheme="minorHAnsi" w:cstheme="minorHAnsi"/>
          <w:color w:val="2F5496"/>
          <w:sz w:val="32"/>
          <w:szCs w:val="32"/>
          <w:lang w:val="fr-CH" w:eastAsia="en-GB"/>
        </w:rPr>
      </w:pPr>
      <w:r w:rsidRPr="0097230E">
        <w:rPr>
          <w:rFonts w:eastAsia="Times New Roman" w:cstheme="minorHAnsi"/>
          <w:color w:val="2F5496"/>
          <w:sz w:val="32"/>
          <w:szCs w:val="32"/>
          <w:lang w:val="fr-CH" w:eastAsia="en-GB"/>
        </w:rPr>
        <w:br w:type="page"/>
      </w:r>
      <w:r w:rsidRPr="0097230E">
        <w:rPr>
          <w:rStyle w:val="Heading2Char"/>
          <w:rFonts w:asciiTheme="minorHAnsi" w:hAnsiTheme="minorHAnsi" w:cstheme="minorHAnsi"/>
          <w:lang w:val="fr-CH" w:eastAsia="en-GB"/>
        </w:rPr>
        <w:lastRenderedPageBreak/>
        <w:t xml:space="preserve">Exercice 1 </w:t>
      </w:r>
      <w:r w:rsidR="00041051">
        <w:rPr>
          <w:rStyle w:val="Heading2Char"/>
          <w:rFonts w:asciiTheme="minorHAnsi" w:hAnsiTheme="minorHAnsi" w:cstheme="minorHAnsi"/>
          <w:lang w:val="fr-CH" w:eastAsia="en-GB"/>
        </w:rPr>
        <w:t>–</w:t>
      </w:r>
      <w:r w:rsidRPr="0097230E">
        <w:rPr>
          <w:rStyle w:val="Heading2Char"/>
          <w:rFonts w:asciiTheme="minorHAnsi" w:hAnsiTheme="minorHAnsi" w:cstheme="minorHAnsi"/>
          <w:lang w:val="fr-CH" w:eastAsia="en-GB"/>
        </w:rPr>
        <w:t xml:space="preserve"> </w:t>
      </w:r>
      <w:r w:rsidR="00A95E73">
        <w:rPr>
          <w:rStyle w:val="Heading2Char"/>
          <w:rFonts w:asciiTheme="minorHAnsi" w:hAnsiTheme="minorHAnsi" w:cstheme="minorHAnsi"/>
          <w:lang w:val="fr-CH" w:eastAsia="en-GB"/>
        </w:rPr>
        <w:t>Jeu du déjà vu</w:t>
      </w:r>
    </w:p>
    <w:p w14:paraId="63A17DF5" w14:textId="5553CFFC" w:rsidR="00A95E73" w:rsidRDefault="00A95E73" w:rsidP="00A95E73">
      <w:pPr>
        <w:pStyle w:val="Heading2"/>
        <w:rPr>
          <w:rStyle w:val="Heading2Char"/>
        </w:rPr>
      </w:pPr>
      <w:r w:rsidRPr="00A95E73">
        <w:rPr>
          <w:rStyle w:val="Heading2Char"/>
        </w:rPr>
        <w:t>Explication</w:t>
      </w:r>
      <w:r>
        <w:rPr>
          <w:rStyle w:val="Heading2Char"/>
        </w:rPr>
        <w:t>s</w:t>
      </w:r>
    </w:p>
    <w:p w14:paraId="7E706FF1" w14:textId="77777777" w:rsidR="002B2CF9" w:rsidRDefault="002B2CF9" w:rsidP="00A95E73">
      <w:pPr>
        <w:pStyle w:val="Heading2"/>
        <w:rPr>
          <w:rFonts w:asciiTheme="minorHAnsi" w:eastAsiaTheme="minorHAnsi" w:hAnsiTheme="minorHAnsi" w:cstheme="minorBidi"/>
          <w:color w:val="auto"/>
          <w:sz w:val="22"/>
          <w:szCs w:val="22"/>
          <w:lang w:val="fr-CH"/>
        </w:rPr>
      </w:pPr>
      <w:r w:rsidRPr="002B2CF9">
        <w:rPr>
          <w:rFonts w:asciiTheme="minorHAnsi" w:eastAsiaTheme="minorHAnsi" w:hAnsiTheme="minorHAnsi" w:cstheme="minorBidi"/>
          <w:color w:val="auto"/>
          <w:sz w:val="22"/>
          <w:szCs w:val="22"/>
          <w:lang w:val="fr-CH"/>
        </w:rPr>
        <w:t>Le jeu du déjà-vu est un jeu de mémoire. À chaque tour, on affiche à l’utilisateur un nombre entre 1 et 100. On lui pose la question à chaque tour : « Est-ce que vous avez déjà vu ce chiffre ? » L’utilisateur doit répondre par oui ou non. Si l’utilisateur a répondu correctement, on continue le jeu. Dès que l’utilisateur se trompe, on arrête la partie, puis on affiche le nombre de fois où il a correctement répondu.</w:t>
      </w:r>
    </w:p>
    <w:p w14:paraId="7BA11FA6" w14:textId="008EB989" w:rsidR="00A95E73" w:rsidRDefault="00A95E73" w:rsidP="00A95E73">
      <w:pPr>
        <w:pStyle w:val="Heading2"/>
        <w:rPr>
          <w:rFonts w:eastAsia="Times New Roman"/>
          <w:lang w:val="fr-CH" w:eastAsia="en-GB"/>
        </w:rPr>
      </w:pPr>
      <w:r>
        <w:rPr>
          <w:rFonts w:eastAsia="Times New Roman"/>
          <w:lang w:val="fr-CH" w:eastAsia="en-GB"/>
        </w:rPr>
        <w:t>Règles</w:t>
      </w:r>
    </w:p>
    <w:p w14:paraId="216584CB" w14:textId="015BAB76" w:rsidR="002B2CF9" w:rsidRPr="002B2CF9" w:rsidRDefault="002B2CF9" w:rsidP="002B2CF9">
      <w:pPr>
        <w:pStyle w:val="ListParagraph"/>
        <w:numPr>
          <w:ilvl w:val="0"/>
          <w:numId w:val="3"/>
        </w:numPr>
        <w:rPr>
          <w:lang w:val="fr-CH" w:eastAsia="en-GB"/>
        </w:rPr>
      </w:pPr>
      <w:r w:rsidRPr="002B2CF9">
        <w:rPr>
          <w:lang w:val="fr-CH" w:eastAsia="en-GB"/>
        </w:rPr>
        <w:t>Si l’utilisateur répond autre chose que "oui" ou "non", lui reposer la question.</w:t>
      </w:r>
    </w:p>
    <w:p w14:paraId="4EA41F6F" w14:textId="4ADD60A7" w:rsidR="002B2CF9" w:rsidRPr="002B2CF9" w:rsidRDefault="002B2CF9" w:rsidP="002B2CF9">
      <w:pPr>
        <w:pStyle w:val="ListParagraph"/>
        <w:numPr>
          <w:ilvl w:val="0"/>
          <w:numId w:val="3"/>
        </w:numPr>
        <w:rPr>
          <w:lang w:val="fr-CH" w:eastAsia="en-GB"/>
        </w:rPr>
      </w:pPr>
      <w:r w:rsidRPr="002B2CF9">
        <w:rPr>
          <w:lang w:val="fr-CH" w:eastAsia="en-GB"/>
        </w:rPr>
        <w:t>Le jeu doit s'arrêter si l’utilisateur a réussi à se rappeler des 100 nombres.</w:t>
      </w:r>
    </w:p>
    <w:p w14:paraId="57D0D8BC" w14:textId="5E80A7F8" w:rsidR="002B2CF9" w:rsidRPr="002B2CF9" w:rsidRDefault="00AC4945" w:rsidP="002B2CF9">
      <w:pPr>
        <w:pStyle w:val="ListParagraph"/>
        <w:numPr>
          <w:ilvl w:val="0"/>
          <w:numId w:val="3"/>
        </w:numPr>
        <w:rPr>
          <w:rFonts w:eastAsiaTheme="majorEastAsia" w:cstheme="minorHAnsi"/>
          <w:color w:val="2F5496" w:themeColor="accent1" w:themeShade="BF"/>
          <w:sz w:val="26"/>
          <w:szCs w:val="26"/>
          <w:lang w:val="fr-CH" w:eastAsia="en-GB"/>
        </w:rPr>
      </w:pPr>
      <w:r w:rsidRPr="00AC4945">
        <w:rPr>
          <w:b/>
          <w:bCs/>
          <w:lang w:val="fr-CH" w:eastAsia="en-GB"/>
        </w:rPr>
        <w:t>[Challenge optionnel]</w:t>
      </w:r>
      <w:r>
        <w:rPr>
          <w:lang w:val="fr-CH" w:eastAsia="en-GB"/>
        </w:rPr>
        <w:t xml:space="preserve"> : </w:t>
      </w:r>
      <w:r w:rsidR="002B2CF9" w:rsidRPr="002B2CF9">
        <w:rPr>
          <w:lang w:val="fr-CH" w:eastAsia="en-GB"/>
        </w:rPr>
        <w:t>Le nombre affiché a une chance sur deux d'être un nouveau nombre.</w:t>
      </w:r>
      <w:r w:rsidR="00CC423A" w:rsidRPr="002B2CF9">
        <w:rPr>
          <w:rFonts w:eastAsia="Times New Roman" w:cstheme="minorHAnsi"/>
          <w:sz w:val="28"/>
          <w:szCs w:val="28"/>
          <w:lang w:val="fr-CH" w:eastAsia="en-GB"/>
        </w:rPr>
        <w:tab/>
      </w:r>
    </w:p>
    <w:p w14:paraId="5A82940F" w14:textId="77777777" w:rsidR="002B2CF9" w:rsidRPr="002B2CF9" w:rsidRDefault="002B2CF9" w:rsidP="002B2CF9">
      <w:pPr>
        <w:pStyle w:val="ListParagraph"/>
        <w:rPr>
          <w:rFonts w:eastAsiaTheme="majorEastAsia" w:cstheme="minorHAnsi"/>
          <w:color w:val="2F5496" w:themeColor="accent1" w:themeShade="BF"/>
          <w:sz w:val="26"/>
          <w:szCs w:val="26"/>
          <w:lang w:val="fr-CH" w:eastAsia="en-GB"/>
        </w:rPr>
      </w:pPr>
    </w:p>
    <w:p w14:paraId="269FA736" w14:textId="02177F7D" w:rsidR="00CC423A" w:rsidRPr="002B2CF9" w:rsidRDefault="00CC423A" w:rsidP="002B2CF9">
      <w:pPr>
        <w:rPr>
          <w:rStyle w:val="Heading2Char"/>
          <w:rFonts w:asciiTheme="minorHAnsi" w:hAnsiTheme="minorHAnsi" w:cstheme="minorHAnsi"/>
          <w:lang w:val="fr-CH" w:eastAsia="en-GB"/>
        </w:rPr>
      </w:pPr>
      <w:r w:rsidRPr="002B2CF9">
        <w:rPr>
          <w:rStyle w:val="Heading2Char"/>
          <w:rFonts w:asciiTheme="minorHAnsi" w:hAnsiTheme="minorHAnsi" w:cstheme="minorHAnsi"/>
          <w:lang w:val="fr-CH" w:eastAsia="en-GB"/>
        </w:rPr>
        <w:t xml:space="preserve">Exercice 2 – </w:t>
      </w:r>
      <w:r w:rsidR="00024CA5" w:rsidRPr="002B2CF9">
        <w:rPr>
          <w:rStyle w:val="Heading2Char"/>
          <w:rFonts w:asciiTheme="minorHAnsi" w:hAnsiTheme="minorHAnsi" w:cstheme="minorHAnsi"/>
          <w:lang w:val="fr-CH" w:eastAsia="en-GB"/>
        </w:rPr>
        <w:t xml:space="preserve">Jeu de la </w:t>
      </w:r>
      <w:r w:rsidR="00A95E73" w:rsidRPr="002B2CF9">
        <w:rPr>
          <w:rStyle w:val="Heading2Char"/>
          <w:rFonts w:asciiTheme="minorHAnsi" w:hAnsiTheme="minorHAnsi" w:cstheme="minorHAnsi"/>
          <w:lang w:val="fr-CH" w:eastAsia="en-GB"/>
        </w:rPr>
        <w:t>bataille</w:t>
      </w:r>
    </w:p>
    <w:p w14:paraId="470F83D2" w14:textId="49CFFB3D" w:rsidR="001303A3" w:rsidRPr="00277384" w:rsidRDefault="001303A3" w:rsidP="001303A3">
      <w:pPr>
        <w:pStyle w:val="Heading2"/>
        <w:rPr>
          <w:lang w:val="fr-CH"/>
        </w:rPr>
      </w:pPr>
      <w:r w:rsidRPr="00277384">
        <w:rPr>
          <w:rStyle w:val="Heading2Char"/>
          <w:lang w:val="fr-CH"/>
        </w:rPr>
        <w:t xml:space="preserve">Explications </w:t>
      </w:r>
    </w:p>
    <w:p w14:paraId="6FA4AB33" w14:textId="77777777" w:rsidR="002B2CF9" w:rsidRPr="002B2CF9" w:rsidRDefault="002B2CF9" w:rsidP="002B2CF9">
      <w:pPr>
        <w:pStyle w:val="Heading2"/>
        <w:rPr>
          <w:rFonts w:asciiTheme="minorHAnsi" w:eastAsiaTheme="minorHAnsi" w:hAnsiTheme="minorHAnsi" w:cstheme="minorBidi"/>
          <w:color w:val="auto"/>
          <w:sz w:val="22"/>
          <w:szCs w:val="22"/>
          <w:lang w:val="fr-CH"/>
        </w:rPr>
      </w:pPr>
      <w:r w:rsidRPr="002B2CF9">
        <w:rPr>
          <w:rFonts w:asciiTheme="minorHAnsi" w:eastAsiaTheme="minorHAnsi" w:hAnsiTheme="minorHAnsi" w:cstheme="minorBidi"/>
          <w:color w:val="auto"/>
          <w:sz w:val="22"/>
          <w:szCs w:val="22"/>
          <w:lang w:val="fr-CH"/>
        </w:rPr>
        <w:t>Le jeu de la bataille est un jeu de cartes qui se joue au tour par tour. Au début, on sépare un paquet de 52 cartes à jouer en deux. Chaque joueur reçoit un paquet. Chaque tour, les joueurs montrent la première carte de leur paquet. Celui avec la carte la plus forte remporte la manche. Le joueur qui remporte la manche prend les deux cartes jouées et les met en dessous de son paquet.</w:t>
      </w:r>
    </w:p>
    <w:p w14:paraId="1B48B978" w14:textId="77777777" w:rsidR="002B2CF9" w:rsidRPr="002B2CF9" w:rsidRDefault="002B2CF9" w:rsidP="002B2CF9">
      <w:pPr>
        <w:pStyle w:val="Heading2"/>
        <w:rPr>
          <w:rFonts w:asciiTheme="minorHAnsi" w:eastAsiaTheme="minorHAnsi" w:hAnsiTheme="minorHAnsi" w:cstheme="minorBidi"/>
          <w:color w:val="auto"/>
          <w:sz w:val="22"/>
          <w:szCs w:val="22"/>
          <w:lang w:val="fr-CH"/>
        </w:rPr>
      </w:pPr>
      <w:r w:rsidRPr="002B2CF9">
        <w:rPr>
          <w:rFonts w:asciiTheme="minorHAnsi" w:eastAsiaTheme="minorHAnsi" w:hAnsiTheme="minorHAnsi" w:cstheme="minorBidi"/>
          <w:color w:val="auto"/>
          <w:sz w:val="22"/>
          <w:szCs w:val="22"/>
          <w:lang w:val="fr-CH"/>
        </w:rPr>
        <w:t>Si les deux joueurs jouent une carte de même valeur, on fait une bataille : chaque joueur met la prochaine carte de son jeu face cachée et joue celle d’après. Le joueur avec la carte la plus forte remporte les 6 cartes. Si les cartes sont à nouveau de même valeur, on recommence une bataille.</w:t>
      </w:r>
    </w:p>
    <w:p w14:paraId="395F0493" w14:textId="77777777" w:rsidR="002B2CF9" w:rsidRDefault="002B2CF9" w:rsidP="002B2CF9">
      <w:pPr>
        <w:pStyle w:val="Heading2"/>
        <w:rPr>
          <w:rFonts w:asciiTheme="minorHAnsi" w:eastAsiaTheme="minorHAnsi" w:hAnsiTheme="minorHAnsi" w:cstheme="minorBidi"/>
          <w:color w:val="auto"/>
          <w:sz w:val="22"/>
          <w:szCs w:val="22"/>
          <w:lang w:val="fr-CH"/>
        </w:rPr>
      </w:pPr>
      <w:r w:rsidRPr="002B2CF9">
        <w:rPr>
          <w:rFonts w:asciiTheme="minorHAnsi" w:eastAsiaTheme="minorHAnsi" w:hAnsiTheme="minorHAnsi" w:cstheme="minorBidi"/>
          <w:color w:val="auto"/>
          <w:sz w:val="22"/>
          <w:szCs w:val="22"/>
          <w:lang w:val="fr-CH"/>
        </w:rPr>
        <w:t>Le joueur qui a pris toutes les cartes de l’autre remporte le jeu.</w:t>
      </w:r>
    </w:p>
    <w:p w14:paraId="207C0D10" w14:textId="2694E697" w:rsidR="001303A3" w:rsidRDefault="001303A3" w:rsidP="002B2CF9">
      <w:pPr>
        <w:pStyle w:val="Heading2"/>
        <w:rPr>
          <w:rFonts w:eastAsia="Times New Roman"/>
          <w:lang w:val="fr-CH" w:eastAsia="en-GB"/>
        </w:rPr>
      </w:pPr>
      <w:r>
        <w:rPr>
          <w:rFonts w:eastAsia="Times New Roman"/>
          <w:lang w:val="fr-CH" w:eastAsia="en-GB"/>
        </w:rPr>
        <w:t>Règles</w:t>
      </w:r>
    </w:p>
    <w:p w14:paraId="0BA769F7" w14:textId="77777777" w:rsidR="002B2CF9" w:rsidRPr="002B2CF9" w:rsidRDefault="002B2CF9" w:rsidP="002B2CF9">
      <w:pPr>
        <w:pStyle w:val="ListParagraph"/>
        <w:numPr>
          <w:ilvl w:val="0"/>
          <w:numId w:val="2"/>
        </w:numPr>
        <w:rPr>
          <w:lang w:val="fr-CH"/>
        </w:rPr>
      </w:pPr>
      <w:r w:rsidRPr="002B2CF9">
        <w:rPr>
          <w:lang w:val="fr-CH"/>
        </w:rPr>
        <w:t>À chaque fois que l'utilisateur appuie sur « Enter », un tour se joue. On affiche les cartes des deux joueurs.</w:t>
      </w:r>
    </w:p>
    <w:p w14:paraId="487424A3" w14:textId="29EA1A25" w:rsidR="00DF1CD1" w:rsidRPr="00DF1CD1" w:rsidRDefault="002B2CF9" w:rsidP="002B2CF9">
      <w:pPr>
        <w:pStyle w:val="ListParagraph"/>
        <w:numPr>
          <w:ilvl w:val="0"/>
          <w:numId w:val="2"/>
        </w:numPr>
        <w:rPr>
          <w:lang w:val="fr-CH"/>
        </w:rPr>
      </w:pPr>
      <w:r w:rsidRPr="002B2CF9">
        <w:rPr>
          <w:lang w:val="fr-CH"/>
        </w:rPr>
        <w:t>On affiche qui gagne la manche</w:t>
      </w:r>
      <w:r w:rsidR="00277384">
        <w:rPr>
          <w:lang w:val="fr-CH"/>
        </w:rPr>
        <w:t>.</w:t>
      </w:r>
    </w:p>
    <w:sectPr w:rsidR="00DF1CD1" w:rsidRPr="00DF1CD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A427B" w14:textId="77777777" w:rsidR="006131C9" w:rsidRDefault="006131C9" w:rsidP="0097230E">
      <w:pPr>
        <w:spacing w:after="0" w:line="240" w:lineRule="auto"/>
      </w:pPr>
      <w:r>
        <w:separator/>
      </w:r>
    </w:p>
  </w:endnote>
  <w:endnote w:type="continuationSeparator" w:id="0">
    <w:p w14:paraId="12A7005F" w14:textId="77777777" w:rsidR="006131C9" w:rsidRDefault="006131C9" w:rsidP="0097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BEB" w14:textId="248856C5" w:rsidR="0097230E" w:rsidRPr="0097230E" w:rsidRDefault="0097230E" w:rsidP="0097230E">
    <w:pPr>
      <w:pStyle w:val="Footer"/>
    </w:pPr>
    <w:r w:rsidRPr="0097230E">
      <w:rPr>
        <w:rFonts w:ascii="CIDFont+F1" w:eastAsia="Times New Roman" w:hAnsi="CIDFont+F1" w:cs="Times New Roman"/>
        <w:color w:val="5A5A5A"/>
        <w:lang w:val="fr-CH" w:eastAsia="en-GB"/>
      </w:rPr>
      <w:t>Auteur : Eric-Nicolas Preisig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0EF20" w14:textId="77777777" w:rsidR="006131C9" w:rsidRDefault="006131C9" w:rsidP="0097230E">
      <w:pPr>
        <w:spacing w:after="0" w:line="240" w:lineRule="auto"/>
      </w:pPr>
      <w:r>
        <w:separator/>
      </w:r>
    </w:p>
  </w:footnote>
  <w:footnote w:type="continuationSeparator" w:id="0">
    <w:p w14:paraId="6293D93A" w14:textId="77777777" w:rsidR="006131C9" w:rsidRDefault="006131C9" w:rsidP="00972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001EF"/>
    <w:multiLevelType w:val="hybridMultilevel"/>
    <w:tmpl w:val="B41C152A"/>
    <w:lvl w:ilvl="0" w:tplc="9E1400D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EE4B74"/>
    <w:multiLevelType w:val="hybridMultilevel"/>
    <w:tmpl w:val="470E451A"/>
    <w:lvl w:ilvl="0" w:tplc="8D8497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4241DD"/>
    <w:multiLevelType w:val="hybridMultilevel"/>
    <w:tmpl w:val="1FE8897A"/>
    <w:lvl w:ilvl="0" w:tplc="A156E9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3806549">
    <w:abstractNumId w:val="0"/>
  </w:num>
  <w:num w:numId="2" w16cid:durableId="930696572">
    <w:abstractNumId w:val="1"/>
  </w:num>
  <w:num w:numId="3" w16cid:durableId="55759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0E"/>
    <w:rsid w:val="000032AA"/>
    <w:rsid w:val="000041CD"/>
    <w:rsid w:val="00024CA5"/>
    <w:rsid w:val="00041051"/>
    <w:rsid w:val="000A3A2A"/>
    <w:rsid w:val="00120C5C"/>
    <w:rsid w:val="0012187A"/>
    <w:rsid w:val="001303A3"/>
    <w:rsid w:val="00140F92"/>
    <w:rsid w:val="001B5139"/>
    <w:rsid w:val="00277384"/>
    <w:rsid w:val="002B2CF9"/>
    <w:rsid w:val="003E0262"/>
    <w:rsid w:val="00400CFA"/>
    <w:rsid w:val="00552E33"/>
    <w:rsid w:val="00573802"/>
    <w:rsid w:val="00582AF4"/>
    <w:rsid w:val="005B2253"/>
    <w:rsid w:val="005E55C0"/>
    <w:rsid w:val="006039E8"/>
    <w:rsid w:val="006131C9"/>
    <w:rsid w:val="00626EAC"/>
    <w:rsid w:val="00664AF3"/>
    <w:rsid w:val="006B2ACB"/>
    <w:rsid w:val="00733473"/>
    <w:rsid w:val="00815E91"/>
    <w:rsid w:val="0097230E"/>
    <w:rsid w:val="009B53B1"/>
    <w:rsid w:val="00A06EB2"/>
    <w:rsid w:val="00A15EC0"/>
    <w:rsid w:val="00A44160"/>
    <w:rsid w:val="00A95E73"/>
    <w:rsid w:val="00AC4945"/>
    <w:rsid w:val="00B3391A"/>
    <w:rsid w:val="00B87C34"/>
    <w:rsid w:val="00C64275"/>
    <w:rsid w:val="00C7334E"/>
    <w:rsid w:val="00CC423A"/>
    <w:rsid w:val="00CF260F"/>
    <w:rsid w:val="00D07216"/>
    <w:rsid w:val="00D23690"/>
    <w:rsid w:val="00D37020"/>
    <w:rsid w:val="00D600E8"/>
    <w:rsid w:val="00DF1CD1"/>
    <w:rsid w:val="00E66AC2"/>
    <w:rsid w:val="00EE5B9F"/>
    <w:rsid w:val="00EF1C63"/>
    <w:rsid w:val="00FB6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DB4"/>
  <w15:chartTrackingRefBased/>
  <w15:docId w15:val="{5C6A8EE2-7AF6-4FD6-8870-D950B969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7230E"/>
    <w:rPr>
      <w:rFonts w:ascii="CIDFont+F1" w:hAnsi="CIDFont+F1" w:hint="default"/>
      <w:b w:val="0"/>
      <w:bCs w:val="0"/>
      <w:i w:val="0"/>
      <w:iCs w:val="0"/>
      <w:color w:val="5A5A5A"/>
      <w:sz w:val="22"/>
      <w:szCs w:val="22"/>
    </w:rPr>
  </w:style>
  <w:style w:type="character" w:customStyle="1" w:styleId="fontstyle21">
    <w:name w:val="fontstyle21"/>
    <w:basedOn w:val="DefaultParagraphFont"/>
    <w:rsid w:val="0097230E"/>
    <w:rPr>
      <w:rFonts w:ascii="CIDFont+F2" w:hAnsi="CIDFont+F2" w:hint="default"/>
      <w:b w:val="0"/>
      <w:bCs w:val="0"/>
      <w:i w:val="0"/>
      <w:iCs w:val="0"/>
      <w:color w:val="000000"/>
      <w:sz w:val="56"/>
      <w:szCs w:val="56"/>
    </w:rPr>
  </w:style>
  <w:style w:type="character" w:customStyle="1" w:styleId="fontstyle31">
    <w:name w:val="fontstyle31"/>
    <w:basedOn w:val="DefaultParagraphFont"/>
    <w:rsid w:val="0097230E"/>
    <w:rPr>
      <w:rFonts w:ascii="CIDFont+F3" w:hAnsi="CIDFont+F3" w:hint="default"/>
      <w:b/>
      <w:bCs/>
      <w:i w:val="0"/>
      <w:iCs w:val="0"/>
      <w:color w:val="000000"/>
      <w:sz w:val="24"/>
      <w:szCs w:val="24"/>
    </w:rPr>
  </w:style>
  <w:style w:type="character" w:customStyle="1" w:styleId="fontstyle41">
    <w:name w:val="fontstyle41"/>
    <w:basedOn w:val="DefaultParagraphFont"/>
    <w:rsid w:val="0097230E"/>
    <w:rPr>
      <w:rFonts w:ascii="CIDFont+F4" w:hAnsi="CIDFont+F4" w:hint="default"/>
      <w:b w:val="0"/>
      <w:bCs w:val="0"/>
      <w:i/>
      <w:iCs/>
      <w:color w:val="000000"/>
      <w:sz w:val="24"/>
      <w:szCs w:val="24"/>
    </w:rPr>
  </w:style>
  <w:style w:type="character" w:customStyle="1" w:styleId="fontstyle51">
    <w:name w:val="fontstyle51"/>
    <w:basedOn w:val="DefaultParagraphFont"/>
    <w:rsid w:val="0097230E"/>
    <w:rPr>
      <w:rFonts w:ascii="CIDFont+F6" w:hAnsi="CIDFont+F6" w:hint="default"/>
      <w:b w:val="0"/>
      <w:bCs w:val="0"/>
      <w:i w:val="0"/>
      <w:iCs w:val="0"/>
      <w:color w:val="000000"/>
      <w:sz w:val="22"/>
      <w:szCs w:val="22"/>
    </w:rPr>
  </w:style>
  <w:style w:type="table" w:styleId="GridTable2-Accent1">
    <w:name w:val="Grid Table 2 Accent 1"/>
    <w:basedOn w:val="TableNormal"/>
    <w:uiPriority w:val="47"/>
    <w:rsid w:val="0097230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723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230E"/>
  </w:style>
  <w:style w:type="paragraph" w:styleId="Footer">
    <w:name w:val="footer"/>
    <w:basedOn w:val="Normal"/>
    <w:link w:val="FooterChar"/>
    <w:uiPriority w:val="99"/>
    <w:unhideWhenUsed/>
    <w:rsid w:val="009723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230E"/>
  </w:style>
  <w:style w:type="character" w:customStyle="1" w:styleId="Heading1Char">
    <w:name w:val="Heading 1 Char"/>
    <w:basedOn w:val="DefaultParagraphFont"/>
    <w:link w:val="Heading1"/>
    <w:uiPriority w:val="9"/>
    <w:rsid w:val="009723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2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30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7230E"/>
    <w:rPr>
      <w:i/>
      <w:iCs/>
    </w:rPr>
  </w:style>
  <w:style w:type="character" w:customStyle="1" w:styleId="Heading2Char">
    <w:name w:val="Heading 2 Char"/>
    <w:basedOn w:val="DefaultParagraphFont"/>
    <w:link w:val="Heading2"/>
    <w:uiPriority w:val="9"/>
    <w:rsid w:val="009723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1051"/>
    <w:pPr>
      <w:ind w:left="720"/>
      <w:contextualSpacing/>
    </w:pPr>
  </w:style>
  <w:style w:type="paragraph" w:styleId="NoSpacing">
    <w:name w:val="No Spacing"/>
    <w:uiPriority w:val="1"/>
    <w:qFormat/>
    <w:rsid w:val="00FB62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4043-31C8-4586-B631-B18BEB31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86</cp:revision>
  <cp:lastPrinted>2024-01-30T16:58:00Z</cp:lastPrinted>
  <dcterms:created xsi:type="dcterms:W3CDTF">2023-01-18T16:02:00Z</dcterms:created>
  <dcterms:modified xsi:type="dcterms:W3CDTF">2024-01-30T17:09:00Z</dcterms:modified>
</cp:coreProperties>
</file>