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实践详情</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这是擂台</w:t>
            </w:r>
            <w:hyperlink r:id="rId4">
              <w:r>
                <w:rPr>
                  <w:rFonts w:eastAsia="等线" w:ascii="Arial" w:cs="Arial" w:hAnsi="Arial"/>
                  <w:color w:val="3370ff"/>
                  <w:sz w:val="22"/>
                </w:rPr>
                <w:t>一周内构建文档审核与风控Demo</w:t>
              </w:r>
            </w:hyperlink>
            <w:r>
              <w:rPr>
                <w:rFonts w:eastAsia="等线" w:ascii="Arial" w:cs="Arial" w:hAnsi="Arial"/>
                <w:sz w:val="22"/>
              </w:rPr>
              <w:t>（编号Case251119X01）的实践详情。</w:t>
            </w:r>
          </w:p>
        </w:tc>
      </w:tr>
    </w:tbl>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方案概览</w:t>
      </w:r>
      <w:bookmarkEnd w:id="0"/>
    </w:p>
    <w:p>
      <w:pPr>
        <w:spacing w:before="120" w:after="120" w:line="288" w:lineRule="auto"/>
        <w:ind w:left="0"/>
        <w:jc w:val="left"/>
      </w:pPr>
    </w:p>
    <w:p>
      <w:pPr>
        <w:spacing w:before="120" w:after="120" w:line="288" w:lineRule="auto"/>
        <w:ind w:left="0"/>
        <w:jc w:val="center"/>
      </w:pPr>
      <w:r>
        <w:drawing>
          <wp:inline distT="0" distR="0" distB="0" distL="0">
            <wp:extent cx="5257800" cy="2971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68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1 需求识别与团队构建</w:t>
            </w:r>
          </w:p>
        </w:tc>
        <w:tc>
          <w:tcPr>
            <w:tcW w:w="6870"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团队构成</w:t>
            </w:r>
          </w:p>
        </w:tc>
        <w:tc>
          <w:tcPr>
            <w:tcW w:w="687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业务对接人（×1）</w:t>
            </w:r>
            <w:r>
              <w:rPr>
                <w:rFonts w:eastAsia="等线" w:ascii="Arial" w:cs="Arial" w:hAnsi="Arial"/>
                <w:sz w:val="22"/>
              </w:rPr>
              <w:t>：熟悉该案例对应业务工作的组织、流程、决策链路，擅长沟通，熟悉基本的项目管理、产品需求梳理方法</w:t>
            </w:r>
          </w:p>
          <w:p>
            <w:pPr>
              <w:numPr>
                <w:numId w:val="2"/>
              </w:numPr>
              <w:spacing w:before="120" w:after="120" w:line="288" w:lineRule="auto"/>
              <w:ind w:left="0"/>
              <w:jc w:val="left"/>
            </w:pPr>
            <w:r>
              <w:rPr>
                <w:rFonts w:eastAsia="等线" w:ascii="Arial" w:cs="Arial" w:hAnsi="Arial"/>
                <w:b w:val="true"/>
                <w:sz w:val="22"/>
              </w:rPr>
              <w:t>业务侧技术对接人（×1）</w:t>
            </w:r>
            <w:r>
              <w:rPr>
                <w:rFonts w:eastAsia="等线" w:ascii="Arial" w:cs="Arial" w:hAnsi="Arial"/>
                <w:sz w:val="22"/>
              </w:rPr>
              <w:t>：通常为该案例最终工程实施的技术对接与负责人，辅助业务对接人在技术层面的沟通</w:t>
            </w:r>
          </w:p>
          <w:p>
            <w:pPr>
              <w:numPr>
                <w:numId w:val="3"/>
              </w:numPr>
              <w:spacing w:before="120" w:after="120" w:line="288" w:lineRule="auto"/>
              <w:ind w:left="0"/>
              <w:jc w:val="left"/>
            </w:pPr>
            <w:r>
              <w:rPr>
                <w:rFonts w:eastAsia="等线" w:ascii="Arial" w:cs="Arial" w:hAnsi="Arial"/>
                <w:b w:val="true"/>
                <w:sz w:val="22"/>
              </w:rPr>
              <w:t>算法对接人（×1）</w:t>
            </w:r>
            <w:r>
              <w:rPr>
                <w:rFonts w:eastAsia="等线" w:ascii="Arial" w:cs="Arial" w:hAnsi="Arial"/>
                <w:sz w:val="22"/>
              </w:rPr>
              <w:t>：熟悉该案例对应业务工作的业界通行技术架构与流程、建设与规划，擅长沟通，有执行力</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实施内容</w:t>
            </w:r>
          </w:p>
        </w:tc>
        <w:tc>
          <w:tcPr>
            <w:tcW w:w="6870"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业务对接人和技术对接人与算法对接人进行初次需求接触与头脑风暴交流，梳理该案例的核心需求</w:t>
            </w:r>
          </w:p>
          <w:p>
            <w:pPr>
              <w:numPr>
                <w:numId w:val="5"/>
              </w:numPr>
              <w:spacing w:before="120" w:after="120" w:line="288" w:lineRule="auto"/>
              <w:ind w:left="0"/>
              <w:jc w:val="left"/>
            </w:pPr>
            <w:r>
              <w:rPr>
                <w:rFonts w:eastAsia="等线" w:ascii="Arial" w:cs="Arial" w:hAnsi="Arial"/>
                <w:sz w:val="22"/>
              </w:rPr>
              <w:t>业务对接人与算法对接人组建工作组及联络群，明确明确对接人与联络方式</w:t>
            </w:r>
          </w:p>
          <w:p>
            <w:pPr>
              <w:numPr>
                <w:numId w:val="6"/>
              </w:numPr>
              <w:spacing w:before="120" w:after="120" w:line="288" w:lineRule="auto"/>
              <w:ind w:left="0"/>
              <w:jc w:val="left"/>
            </w:pPr>
            <w:r>
              <w:rPr>
                <w:rFonts w:eastAsia="等线" w:ascii="Arial" w:cs="Arial" w:hAnsi="Arial"/>
                <w:sz w:val="22"/>
              </w:rPr>
              <w:t>业务对接人以文本形式向算法对接人清晰描述该文档解析任务的目标与效果等内容</w:t>
            </w:r>
          </w:p>
          <w:p>
            <w:pPr>
              <w:numPr>
                <w:numId w:val="7"/>
              </w:numPr>
              <w:spacing w:before="120" w:after="120" w:line="288" w:lineRule="auto"/>
              <w:ind w:left="0"/>
              <w:jc w:val="left"/>
            </w:pPr>
            <w:r>
              <w:rPr>
                <w:rFonts w:eastAsia="等线" w:ascii="Arial" w:cs="Arial" w:hAnsi="Arial"/>
                <w:sz w:val="22"/>
              </w:rPr>
              <w:t>双方沟通补充需求确认所需的其他材料，如样例文档、目标字段清单、范例输出、文档解析业务规则与经验等</w:t>
            </w:r>
          </w:p>
          <w:p>
            <w:pPr>
              <w:numPr>
                <w:numId w:val="8"/>
              </w:numPr>
              <w:spacing w:before="120" w:after="120" w:line="288" w:lineRule="auto"/>
              <w:ind w:left="0"/>
              <w:jc w:val="left"/>
            </w:pPr>
            <w:r>
              <w:rPr>
                <w:rFonts w:eastAsia="等线" w:ascii="Arial" w:cs="Arial" w:hAnsi="Arial"/>
                <w:sz w:val="22"/>
              </w:rPr>
              <w:t>算法对接人根据双方会议内容及反馈的文档和材料，展开需求评估</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相关资源</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w:t>
            </w:r>
            <w:hyperlink r:id="rId7">
              <w:r>
                <w:rPr>
                  <w:rFonts w:eastAsia="等线" w:ascii="Arial" w:cs="Arial" w:hAnsi="Arial"/>
                  <w:color w:val="3370ff"/>
                  <w:sz w:val="22"/>
                </w:rPr>
                <w:t>项目合作需求问询书模板</w:t>
              </w:r>
            </w:hyperlink>
          </w:p>
          <w:p>
            <w:pPr>
              <w:spacing w:before="120" w:after="120" w:line="288" w:lineRule="auto"/>
              <w:ind w:left="0"/>
              <w:jc w:val="left"/>
            </w:pPr>
            <w:r>
              <w:rPr>
                <w:rFonts w:eastAsia="等线" w:ascii="Arial" w:cs="Arial" w:hAnsi="Arial"/>
                <w:sz w:val="22"/>
              </w:rPr>
              <w:t>模板：</w:t>
            </w:r>
            <w:hyperlink r:id="rId8">
              <w:r>
                <w:rPr>
                  <w:rFonts w:eastAsia="等线" w:ascii="Arial" w:cs="Arial" w:hAnsi="Arial"/>
                  <w:color w:val="3370ff"/>
                  <w:sz w:val="22"/>
                </w:rPr>
                <w:t>子任务算法需求模板</w:t>
              </w:r>
            </w:hyperlink>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结果产出</w:t>
            </w:r>
          </w:p>
        </w:tc>
        <w:tc>
          <w:tcPr>
            <w:tcW w:w="687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成立工作组，明确对接人与联络方式</w:t>
            </w:r>
          </w:p>
          <w:p>
            <w:pPr>
              <w:numPr>
                <w:numId w:val="10"/>
              </w:numPr>
              <w:spacing w:before="120" w:after="120" w:line="288" w:lineRule="auto"/>
              <w:ind w:left="0"/>
              <w:jc w:val="left"/>
            </w:pPr>
            <w:r>
              <w:rPr>
                <w:rFonts w:eastAsia="等线" w:ascii="Arial" w:cs="Arial" w:hAnsi="Arial"/>
                <w:sz w:val="22"/>
              </w:rPr>
              <w:t>完成项目合作需求填写，对需求有初步梳理</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实施周期</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68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2 价值确认与需求细化</w:t>
            </w:r>
          </w:p>
        </w:tc>
        <w:tc>
          <w:tcPr>
            <w:tcW w:w="6870"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团队构成</w:t>
            </w:r>
          </w:p>
        </w:tc>
        <w:tc>
          <w:tcPr>
            <w:tcW w:w="687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b w:val="true"/>
                <w:sz w:val="22"/>
              </w:rPr>
              <w:t>业务对接人（×1）</w:t>
            </w:r>
            <w:r>
              <w:rPr>
                <w:rFonts w:eastAsia="等线" w:ascii="Arial" w:cs="Arial" w:hAnsi="Arial"/>
                <w:sz w:val="22"/>
              </w:rPr>
              <w:t>：同PHASE 1</w:t>
            </w:r>
          </w:p>
          <w:p>
            <w:pPr>
              <w:numPr>
                <w:numId w:val="12"/>
              </w:numPr>
              <w:spacing w:before="120" w:after="120" w:line="288" w:lineRule="auto"/>
              <w:ind w:left="0"/>
              <w:jc w:val="left"/>
            </w:pPr>
            <w:r>
              <w:rPr>
                <w:rFonts w:eastAsia="等线" w:ascii="Arial" w:cs="Arial" w:hAnsi="Arial"/>
                <w:b w:val="true"/>
                <w:sz w:val="22"/>
              </w:rPr>
              <w:t>业务专家（×1）</w:t>
            </w:r>
            <w:r>
              <w:rPr>
                <w:rFonts w:eastAsia="等线" w:ascii="Arial" w:cs="Arial" w:hAnsi="Arial"/>
                <w:sz w:val="22"/>
              </w:rPr>
              <w:t>：该案例对应业务工作中涉及核心业务模块的领导者、执行者或专家，协助业务对接人明确业务痛点与价值</w:t>
            </w:r>
          </w:p>
          <w:p>
            <w:pPr>
              <w:numPr>
                <w:numId w:val="13"/>
              </w:numPr>
              <w:spacing w:before="120" w:after="120" w:line="288" w:lineRule="auto"/>
              <w:ind w:left="0"/>
              <w:jc w:val="left"/>
            </w:pPr>
            <w:r>
              <w:rPr>
                <w:rFonts w:eastAsia="等线" w:ascii="Arial" w:cs="Arial" w:hAnsi="Arial"/>
                <w:b w:val="true"/>
                <w:sz w:val="22"/>
              </w:rPr>
              <w:t>产品经理（×1）</w:t>
            </w:r>
            <w:r>
              <w:rPr>
                <w:rFonts w:eastAsia="等线" w:ascii="Arial" w:cs="Arial" w:hAnsi="Arial"/>
                <w:sz w:val="22"/>
              </w:rPr>
              <w:t>：熟悉该案例对应业务工作的组织、流程、决策链路，擅长沟通，协助业务对接人细化需求，并设计原型，该职位可由承做方提供</w:t>
            </w:r>
          </w:p>
          <w:p>
            <w:pPr>
              <w:numPr>
                <w:numId w:val="14"/>
              </w:numPr>
              <w:spacing w:before="120" w:after="120" w:line="288" w:lineRule="auto"/>
              <w:ind w:left="0"/>
              <w:jc w:val="left"/>
            </w:pPr>
            <w:r>
              <w:rPr>
                <w:rFonts w:eastAsia="等线" w:ascii="Arial" w:cs="Arial" w:hAnsi="Arial"/>
                <w:b w:val="true"/>
                <w:sz w:val="22"/>
              </w:rPr>
              <w:t>业务侧技术对接人（×1）</w:t>
            </w:r>
            <w:r>
              <w:rPr>
                <w:rFonts w:eastAsia="等线" w:ascii="Arial" w:cs="Arial" w:hAnsi="Arial"/>
                <w:sz w:val="22"/>
              </w:rPr>
              <w:t>：同PHASE 1</w:t>
            </w:r>
          </w:p>
          <w:p>
            <w:pPr>
              <w:numPr>
                <w:numId w:val="15"/>
              </w:numPr>
              <w:spacing w:before="120" w:after="120" w:line="288" w:lineRule="auto"/>
              <w:ind w:left="0"/>
              <w:jc w:val="left"/>
            </w:pPr>
            <w:r>
              <w:rPr>
                <w:rFonts w:eastAsia="等线" w:ascii="Arial" w:cs="Arial" w:hAnsi="Arial"/>
                <w:b w:val="true"/>
                <w:sz w:val="22"/>
              </w:rPr>
              <w:t>算法对接人（×1）</w:t>
            </w:r>
            <w:r>
              <w:rPr>
                <w:rFonts w:eastAsia="等线" w:ascii="Arial" w:cs="Arial" w:hAnsi="Arial"/>
                <w:sz w:val="22"/>
              </w:rPr>
              <w:t>：同PHASE 1</w:t>
            </w:r>
          </w:p>
          <w:p>
            <w:pPr>
              <w:numPr>
                <w:numId w:val="16"/>
              </w:numPr>
              <w:spacing w:before="120" w:after="120" w:line="288" w:lineRule="auto"/>
              <w:ind w:left="0"/>
              <w:jc w:val="left"/>
            </w:pPr>
            <w:r>
              <w:rPr>
                <w:rFonts w:eastAsia="等线" w:ascii="Arial" w:cs="Arial" w:hAnsi="Arial"/>
                <w:b w:val="true"/>
                <w:sz w:val="22"/>
              </w:rPr>
              <w:t>算法专家（×1）</w:t>
            </w:r>
            <w:r>
              <w:rPr>
                <w:rFonts w:eastAsia="等线" w:ascii="Arial" w:cs="Arial" w:hAnsi="Arial"/>
                <w:sz w:val="22"/>
              </w:rPr>
              <w:t>：熟悉各场景与应用中业界目前的前沿与通用技术方案及选型，协助算法对接人评估需求，协调团队进行调研、设计方案与架构，协助评估排期</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实施内容</w:t>
            </w:r>
          </w:p>
        </w:tc>
        <w:tc>
          <w:tcPr>
            <w:tcW w:w="6870"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业务对接人与己方业务专家及相关团队沟通，确认该方案实施的预期目标及业务价值，业务价值需要尽可能量化，并有对比数据（如现状数字、预期达成目标、预期相比现状改善的程度等）</w:t>
            </w:r>
          </w:p>
          <w:p>
            <w:pPr>
              <w:numPr>
                <w:numId w:val="18"/>
              </w:numPr>
              <w:spacing w:before="120" w:after="120" w:line="288" w:lineRule="auto"/>
              <w:ind w:left="0"/>
              <w:jc w:val="left"/>
            </w:pPr>
            <w:r>
              <w:rPr>
                <w:rFonts w:eastAsia="等线" w:ascii="Arial" w:cs="Arial" w:hAnsi="Arial"/>
                <w:sz w:val="22"/>
              </w:rPr>
              <w:t>算法对接人与己方算法专家及相关团队沟通，罗列待确认事项，同时对方案进行初步调研、评估、设计</w:t>
            </w:r>
          </w:p>
          <w:p>
            <w:pPr>
              <w:numPr>
                <w:numId w:val="19"/>
              </w:numPr>
              <w:spacing w:before="120" w:after="120" w:line="288" w:lineRule="auto"/>
              <w:ind w:left="0"/>
              <w:jc w:val="left"/>
            </w:pPr>
            <w:r>
              <w:rPr>
                <w:rFonts w:eastAsia="等线" w:ascii="Arial" w:cs="Arial" w:hAnsi="Arial"/>
                <w:sz w:val="22"/>
              </w:rPr>
              <w:t>产品经理与业务对接人和算法对接人沟通、梳理并明确需求，之后组织双方相关人员撰写初步验证需求文档</w:t>
            </w:r>
          </w:p>
          <w:p>
            <w:pPr>
              <w:numPr>
                <w:numId w:val="20"/>
              </w:numPr>
              <w:spacing w:before="120" w:after="120" w:line="288" w:lineRule="auto"/>
              <w:ind w:left="0"/>
              <w:jc w:val="left"/>
            </w:pPr>
            <w:r>
              <w:rPr>
                <w:rFonts w:eastAsia="等线" w:ascii="Arial" w:cs="Arial" w:hAnsi="Arial"/>
                <w:sz w:val="22"/>
              </w:rPr>
              <w:t>双方根据初步验证需求文档进行需求确认，根据确认的需求规划排期、预算和资源。排期建议：首先以承接方完成初步验证、选型、产出Demo，并通过PoC为首个里程碑；之后双方进一步协商正式立项实施</w:t>
            </w:r>
          </w:p>
          <w:p>
            <w:pPr>
              <w:numPr>
                <w:numId w:val="21"/>
              </w:numPr>
              <w:spacing w:before="120" w:after="120" w:line="288" w:lineRule="auto"/>
              <w:ind w:left="0"/>
              <w:jc w:val="left"/>
            </w:pPr>
            <w:r>
              <w:rPr>
                <w:rFonts w:eastAsia="等线" w:ascii="Arial" w:cs="Arial" w:hAnsi="Arial"/>
                <w:sz w:val="22"/>
              </w:rPr>
              <w:t>重复以上步骤直至初步验证需求文档定稿</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相关资源</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w:t>
            </w:r>
            <w:hyperlink r:id="rId9">
              <w:r>
                <w:rPr>
                  <w:rFonts w:eastAsia="等线" w:ascii="Arial" w:cs="Arial" w:hAnsi="Arial"/>
                  <w:color w:val="3370ff"/>
                  <w:sz w:val="22"/>
                </w:rPr>
                <w:t>初步验证需求文档模板</w:t>
              </w:r>
            </w:hyperlink>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结果产出</w:t>
            </w:r>
          </w:p>
        </w:tc>
        <w:tc>
          <w:tcPr>
            <w:tcW w:w="6870"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初步验证需求文档</w:t>
            </w:r>
          </w:p>
          <w:p>
            <w:pPr>
              <w:numPr>
                <w:numId w:val="23"/>
              </w:numPr>
              <w:spacing w:before="120" w:after="120" w:line="288" w:lineRule="auto"/>
              <w:ind w:left="0"/>
              <w:jc w:val="left"/>
            </w:pPr>
            <w:r>
              <w:rPr>
                <w:rFonts w:eastAsia="等线" w:ascii="Arial" w:cs="Arial" w:hAnsi="Arial"/>
                <w:sz w:val="22"/>
              </w:rPr>
              <w:t>PoC相关事项确认，如启动时间、验收时间、验收方案等</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实施周期</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68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3 初步验证与立项</w:t>
            </w:r>
          </w:p>
        </w:tc>
        <w:tc>
          <w:tcPr>
            <w:tcW w:w="6870"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团队构成</w:t>
            </w:r>
          </w:p>
        </w:tc>
        <w:tc>
          <w:tcPr>
            <w:tcW w:w="6870" w:type="dxa"/>
            <w:tcMar>
              <w:top w:type="dxa" w:w="60"/>
              <w:left w:type="dxa" w:w="120"/>
              <w:bottom w:type="dxa" w:w="30"/>
              <w:right w:type="dxa" w:w="120"/>
            </w:tcMar>
          </w:tcPr>
          <w:p>
            <w:pPr>
              <w:numPr>
                <w:numId w:val="24"/>
              </w:numPr>
              <w:spacing w:before="120" w:after="120" w:line="288" w:lineRule="auto"/>
              <w:ind w:left="0"/>
              <w:jc w:val="left"/>
            </w:pPr>
            <w:r>
              <w:rPr>
                <w:rFonts w:eastAsia="等线" w:ascii="Arial" w:cs="Arial" w:hAnsi="Arial"/>
                <w:b w:val="true"/>
                <w:sz w:val="22"/>
              </w:rPr>
              <w:t>业务对接人（×1）</w:t>
            </w:r>
            <w:r>
              <w:rPr>
                <w:rFonts w:eastAsia="等线" w:ascii="Arial" w:cs="Arial" w:hAnsi="Arial"/>
                <w:sz w:val="22"/>
              </w:rPr>
              <w:t>：同PHASE 1</w:t>
            </w:r>
          </w:p>
          <w:p>
            <w:pPr>
              <w:numPr>
                <w:numId w:val="25"/>
              </w:numPr>
              <w:spacing w:before="120" w:after="120" w:line="288" w:lineRule="auto"/>
              <w:ind w:left="0"/>
              <w:jc w:val="left"/>
            </w:pPr>
            <w:r>
              <w:rPr>
                <w:rFonts w:eastAsia="等线" w:ascii="Arial" w:cs="Arial" w:hAnsi="Arial"/>
                <w:b w:val="true"/>
                <w:sz w:val="22"/>
              </w:rPr>
              <w:t>算法对接人（×1）</w:t>
            </w:r>
            <w:r>
              <w:rPr>
                <w:rFonts w:eastAsia="等线" w:ascii="Arial" w:cs="Arial" w:hAnsi="Arial"/>
                <w:sz w:val="22"/>
              </w:rPr>
              <w:t>：同PHASE 1</w:t>
            </w:r>
          </w:p>
          <w:p>
            <w:pPr>
              <w:numPr>
                <w:numId w:val="26"/>
              </w:numPr>
              <w:spacing w:before="120" w:after="120" w:line="288" w:lineRule="auto"/>
              <w:ind w:left="0"/>
              <w:jc w:val="left"/>
            </w:pPr>
            <w:r>
              <w:rPr>
                <w:rFonts w:eastAsia="等线" w:ascii="Arial" w:cs="Arial" w:hAnsi="Arial"/>
                <w:b w:val="true"/>
                <w:sz w:val="22"/>
              </w:rPr>
              <w:t>算法工程师（×1）</w:t>
            </w:r>
            <w:r>
              <w:rPr>
                <w:rFonts w:eastAsia="等线" w:ascii="Arial" w:cs="Arial" w:hAnsi="Arial"/>
                <w:sz w:val="22"/>
              </w:rPr>
              <w:t>：熟悉Python虚拟环境管理、包管理工具等运用；熟悉LangChain、RAG、提示工程、基座模型部署与调用等相关技能</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实施内容</w:t>
            </w:r>
          </w:p>
        </w:tc>
        <w:tc>
          <w:tcPr>
            <w:tcW w:w="6870" w:type="dxa"/>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资源准备与环境配置</w:t>
            </w:r>
          </w:p>
          <w:p>
            <w:pPr>
              <w:numPr>
                <w:numId w:val="28"/>
              </w:numPr>
              <w:spacing w:before="120" w:after="120" w:line="288" w:lineRule="auto"/>
              <w:ind w:left="0"/>
              <w:jc w:val="left"/>
            </w:pPr>
            <w:r>
              <w:rPr>
                <w:rFonts w:eastAsia="等线" w:ascii="Arial" w:cs="Arial" w:hAnsi="Arial"/>
                <w:sz w:val="22"/>
              </w:rPr>
              <w:t>使用 unstructured.io 库对输入的PDF文档进行深度布局感知解析，将其转换为结构化的语义元素（Elements）</w:t>
            </w:r>
          </w:p>
          <w:p>
            <w:pPr>
              <w:numPr>
                <w:numId w:val="29"/>
              </w:numPr>
              <w:spacing w:before="120" w:after="120" w:line="288" w:lineRule="auto"/>
              <w:ind w:left="0"/>
              <w:jc w:val="left"/>
            </w:pPr>
            <w:r>
              <w:rPr>
                <w:rFonts w:eastAsia="等线" w:ascii="Arial" w:cs="Arial" w:hAnsi="Arial"/>
                <w:sz w:val="22"/>
              </w:rPr>
              <w:t>根据目标接口文档，使用 Pydantic 库定义一个严格对应的、包含嵌套模型的Python BaseModel 类</w:t>
            </w:r>
          </w:p>
          <w:p>
            <w:pPr>
              <w:numPr>
                <w:numId w:val="30"/>
              </w:numPr>
              <w:spacing w:before="120" w:after="120" w:line="288" w:lineRule="auto"/>
              <w:ind w:left="0"/>
              <w:jc w:val="left"/>
            </w:pPr>
            <w:r>
              <w:rPr>
                <w:rFonts w:eastAsia="等线" w:ascii="Arial" w:cs="Arial" w:hAnsi="Arial"/>
                <w:sz w:val="22"/>
              </w:rPr>
              <w:t>使用LangChain Expression Language (LCEL) 编排一个完整的检索增强生成（RAG）管道：解析器 -&gt; 分块 -&gt; 检索器 -&gt; 提示词 -&gt; 基座模型 -&gt; 结构化输出解析器，以全自动方式处理PDF并生成目标JSON</w:t>
            </w:r>
          </w:p>
          <w:p>
            <w:pPr>
              <w:numPr>
                <w:numId w:val="31"/>
              </w:numPr>
              <w:spacing w:before="120" w:after="120" w:line="288" w:lineRule="auto"/>
              <w:ind w:left="0"/>
              <w:jc w:val="left"/>
            </w:pPr>
            <w:r>
              <w:rPr>
                <w:rFonts w:eastAsia="等线" w:ascii="Arial" w:cs="Arial" w:hAnsi="Arial"/>
                <w:sz w:val="22"/>
              </w:rPr>
              <w:t>算法团队撰写初步验证报告</w:t>
            </w:r>
          </w:p>
          <w:p>
            <w:pPr>
              <w:numPr>
                <w:numId w:val="32"/>
              </w:numPr>
              <w:spacing w:before="120" w:after="120" w:line="288" w:lineRule="auto"/>
              <w:ind w:left="0"/>
              <w:jc w:val="left"/>
            </w:pPr>
            <w:r>
              <w:rPr>
                <w:rFonts w:eastAsia="等线" w:ascii="Arial" w:cs="Arial" w:hAnsi="Arial"/>
                <w:sz w:val="22"/>
              </w:rPr>
              <w:t>完成PoC</w:t>
            </w:r>
          </w:p>
          <w:p>
            <w:pPr>
              <w:numPr>
                <w:numId w:val="33"/>
              </w:numPr>
              <w:spacing w:before="120" w:after="120" w:line="288" w:lineRule="auto"/>
              <w:ind w:left="0"/>
              <w:jc w:val="left"/>
            </w:pPr>
            <w:r>
              <w:rPr>
                <w:rFonts w:eastAsia="等线" w:ascii="Arial" w:cs="Arial" w:hAnsi="Arial"/>
                <w:sz w:val="22"/>
              </w:rPr>
              <w:t>双方密切沟通，确认是否正式立项</w:t>
            </w:r>
          </w:p>
          <w:p>
            <w:pPr>
              <w:numPr>
                <w:numId w:val="34"/>
              </w:numPr>
              <w:spacing w:before="120" w:after="120" w:line="288" w:lineRule="auto"/>
              <w:ind w:left="0"/>
              <w:jc w:val="left"/>
            </w:pPr>
            <w:r>
              <w:rPr>
                <w:rFonts w:eastAsia="等线" w:ascii="Arial" w:cs="Arial" w:hAnsi="Arial"/>
                <w:sz w:val="22"/>
              </w:rPr>
              <w:t>若计划立项正式发布，双方就Demo效果调整方案，定稿立项报告，准备立项协议及启动事宜</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相关资源</w:t>
            </w:r>
          </w:p>
        </w:tc>
        <w:tc>
          <w:tcPr>
            <w:tcW w:w="6870"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LangChain GitHub：</w:t>
            </w:r>
            <w:r>
              <w:rPr>
                <w:rFonts w:eastAsia="等线" w:ascii="Arial" w:cs="Arial" w:hAnsi="Arial"/>
                <w:sz w:val="22"/>
              </w:rPr>
              <w:t>https://github.com/langchain-ai/langchain</w:t>
            </w:r>
          </w:p>
          <w:p>
            <w:pPr>
              <w:numPr>
                <w:numId w:val="36"/>
              </w:numPr>
              <w:spacing w:before="120" w:after="120" w:line="288" w:lineRule="auto"/>
              <w:ind w:left="0"/>
              <w:jc w:val="left"/>
            </w:pPr>
            <w:r>
              <w:rPr>
                <w:rFonts w:eastAsia="等线" w:ascii="Arial" w:cs="Arial" w:hAnsi="Arial"/>
                <w:sz w:val="22"/>
              </w:rPr>
              <w:t xml:space="preserve">transformers Github： </w:t>
            </w:r>
            <w:r>
              <w:rPr>
                <w:rFonts w:eastAsia="等线" w:ascii="Arial" w:cs="Arial" w:hAnsi="Arial"/>
                <w:sz w:val="22"/>
              </w:rPr>
              <w:t>https://github.com/huggingface/transformers</w:t>
            </w:r>
          </w:p>
          <w:p>
            <w:pPr>
              <w:numPr>
                <w:numId w:val="37"/>
              </w:numPr>
              <w:spacing w:before="120" w:after="120" w:line="288" w:lineRule="auto"/>
              <w:ind w:left="0"/>
              <w:jc w:val="left"/>
            </w:pPr>
            <w:r>
              <w:rPr>
                <w:rFonts w:eastAsia="等线" w:ascii="Arial" w:cs="Arial" w:hAnsi="Arial"/>
                <w:sz w:val="22"/>
              </w:rPr>
              <w:t xml:space="preserve">Langchain-community Github： </w:t>
            </w:r>
            <w:r>
              <w:rPr>
                <w:rFonts w:eastAsia="等线" w:ascii="Arial" w:cs="Arial" w:hAnsi="Arial"/>
                <w:sz w:val="22"/>
              </w:rPr>
              <w:t>https://github.com/langchain-ai/langchain-community</w:t>
            </w:r>
          </w:p>
          <w:p>
            <w:pPr>
              <w:numPr>
                <w:numId w:val="38"/>
              </w:numPr>
              <w:spacing w:before="120" w:after="120" w:line="288" w:lineRule="auto"/>
              <w:ind w:left="0"/>
              <w:jc w:val="left"/>
            </w:pPr>
            <w:r>
              <w:rPr>
                <w:rFonts w:eastAsia="等线" w:ascii="Arial" w:cs="Arial" w:hAnsi="Arial"/>
                <w:sz w:val="22"/>
              </w:rPr>
              <w:t xml:space="preserve">Pydantic Github: </w:t>
            </w:r>
            <w:r>
              <w:rPr>
                <w:rFonts w:eastAsia="等线" w:ascii="Arial" w:cs="Arial" w:hAnsi="Arial"/>
                <w:sz w:val="22"/>
              </w:rPr>
              <w:t>https://github.com/pydantic/pydantic</w:t>
            </w:r>
          </w:p>
          <w:p>
            <w:pPr>
              <w:numPr>
                <w:numId w:val="39"/>
              </w:numPr>
              <w:spacing w:before="120" w:after="120" w:line="288" w:lineRule="auto"/>
              <w:ind w:left="0"/>
              <w:jc w:val="left"/>
            </w:pPr>
            <w:r>
              <w:rPr>
                <w:rFonts w:eastAsia="等线" w:ascii="Arial" w:cs="Arial" w:hAnsi="Arial"/>
                <w:sz w:val="22"/>
              </w:rPr>
              <w:t xml:space="preserve">accelerate Github:  </w:t>
            </w:r>
            <w:r>
              <w:rPr>
                <w:rFonts w:eastAsia="等线" w:ascii="Arial" w:cs="Arial" w:hAnsi="Arial"/>
                <w:sz w:val="22"/>
              </w:rPr>
              <w:t>https://github.com/huggingface/accelerate</w:t>
            </w:r>
          </w:p>
          <w:p>
            <w:pPr>
              <w:numPr>
                <w:numId w:val="40"/>
              </w:numPr>
              <w:spacing w:before="120" w:after="120" w:line="288" w:lineRule="auto"/>
              <w:ind w:left="0"/>
              <w:jc w:val="left"/>
            </w:pPr>
            <w:r>
              <w:rPr>
                <w:rFonts w:eastAsia="等线" w:ascii="Arial" w:cs="Arial" w:hAnsi="Arial"/>
                <w:sz w:val="22"/>
              </w:rPr>
              <w:t xml:space="preserve">sentence-transformers Github: </w:t>
            </w:r>
            <w:r>
              <w:rPr>
                <w:rFonts w:eastAsia="等线" w:ascii="Arial" w:cs="Arial" w:hAnsi="Arial"/>
                <w:sz w:val="22"/>
              </w:rPr>
              <w:t>https://github.com/huggingface/sentence-transformers</w:t>
            </w:r>
          </w:p>
          <w:p>
            <w:pPr>
              <w:numPr>
                <w:numId w:val="41"/>
              </w:numPr>
              <w:spacing w:before="120" w:after="120" w:line="288" w:lineRule="auto"/>
              <w:ind w:left="0"/>
              <w:jc w:val="left"/>
            </w:pPr>
            <w:r>
              <w:rPr>
                <w:rFonts w:eastAsia="等线" w:ascii="Arial" w:cs="Arial" w:hAnsi="Arial"/>
                <w:sz w:val="22"/>
              </w:rPr>
              <w:t xml:space="preserve">unstructured Github : </w:t>
            </w:r>
            <w:r>
              <w:rPr>
                <w:rFonts w:eastAsia="等线" w:ascii="Arial" w:cs="Arial" w:hAnsi="Arial"/>
                <w:sz w:val="22"/>
              </w:rPr>
              <w:t>https://github.com/Unstructured-IO/unstructured</w:t>
            </w:r>
          </w:p>
          <w:p>
            <w:pPr>
              <w:numPr>
                <w:numId w:val="42"/>
              </w:numPr>
              <w:spacing w:before="120" w:after="120" w:line="288" w:lineRule="auto"/>
              <w:ind w:left="0"/>
              <w:jc w:val="left"/>
            </w:pPr>
            <w:r>
              <w:rPr>
                <w:rFonts w:eastAsia="等线" w:ascii="Arial" w:cs="Arial" w:hAnsi="Arial"/>
                <w:sz w:val="22"/>
              </w:rPr>
              <w:t xml:space="preserve">Faiss Github: </w:t>
            </w:r>
            <w:r>
              <w:rPr>
                <w:rFonts w:eastAsia="等线" w:ascii="Arial" w:cs="Arial" w:hAnsi="Arial"/>
                <w:sz w:val="22"/>
              </w:rPr>
              <w:t>https://github.com/facebookresearch/faiss</w:t>
            </w:r>
          </w:p>
          <w:p>
            <w:pPr>
              <w:numPr>
                <w:numId w:val="43"/>
              </w:numPr>
              <w:spacing w:before="120" w:after="120" w:line="288" w:lineRule="auto"/>
              <w:ind w:left="0"/>
              <w:jc w:val="left"/>
            </w:pPr>
            <w:r>
              <w:rPr>
                <w:rFonts w:eastAsia="等线" w:ascii="Arial" w:cs="Arial" w:hAnsi="Arial"/>
                <w:sz w:val="22"/>
              </w:rPr>
              <w:t>模板：</w:t>
            </w:r>
            <w:hyperlink r:id="rId10">
              <w:r>
                <w:rPr>
                  <w:rFonts w:eastAsia="等线" w:ascii="Arial" w:cs="Arial" w:hAnsi="Arial"/>
                  <w:color w:val="3370ff"/>
                  <w:sz w:val="22"/>
                </w:rPr>
                <w:t>初步验证报告模板</w:t>
              </w:r>
            </w:hyperlink>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结果产出</w:t>
            </w:r>
          </w:p>
        </w:tc>
        <w:tc>
          <w:tcPr>
            <w:tcW w:w="6870" w:type="dxa"/>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sz w:val="22"/>
              </w:rPr>
              <w:t>定稿并交付初步验证报告</w:t>
            </w:r>
          </w:p>
          <w:p>
            <w:pPr>
              <w:numPr>
                <w:numId w:val="45"/>
              </w:numPr>
              <w:spacing w:before="120" w:after="120" w:line="288" w:lineRule="auto"/>
              <w:ind w:left="0"/>
              <w:jc w:val="left"/>
            </w:pPr>
            <w:r>
              <w:rPr>
                <w:rFonts w:eastAsia="等线" w:ascii="Arial" w:cs="Arial" w:hAnsi="Arial"/>
                <w:sz w:val="22"/>
              </w:rPr>
              <w:t>完成Demo构建，准备并最终通过PoC</w:t>
            </w:r>
          </w:p>
          <w:p>
            <w:pPr>
              <w:numPr>
                <w:numId w:val="46"/>
              </w:numPr>
              <w:spacing w:before="120" w:after="120" w:line="288" w:lineRule="auto"/>
              <w:ind w:left="0"/>
              <w:jc w:val="left"/>
            </w:pPr>
            <w:r>
              <w:rPr>
                <w:rFonts w:eastAsia="等线" w:ascii="Arial" w:cs="Arial" w:hAnsi="Arial"/>
                <w:sz w:val="22"/>
              </w:rPr>
              <w:t>立项报告</w:t>
            </w:r>
          </w:p>
          <w:p>
            <w:pPr>
              <w:numPr>
                <w:numId w:val="47"/>
              </w:numPr>
              <w:spacing w:before="120" w:after="120" w:line="288" w:lineRule="auto"/>
              <w:ind w:left="0"/>
              <w:jc w:val="left"/>
            </w:pPr>
            <w:r>
              <w:rPr>
                <w:rFonts w:eastAsia="等线" w:ascii="Arial" w:cs="Arial" w:hAnsi="Arial"/>
                <w:sz w:val="22"/>
              </w:rPr>
              <w:t>立项协议（附件应包含正式上线版本的交付、验收、排期、资源等内容）</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实施周期</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68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4 正式上线与优化迭代</w:t>
            </w:r>
          </w:p>
        </w:tc>
        <w:tc>
          <w:tcPr>
            <w:tcW w:w="6870"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团队构成</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按立项报告确定</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实施内容</w:t>
            </w:r>
          </w:p>
        </w:tc>
        <w:tc>
          <w:tcPr>
            <w:tcW w:w="6870" w:type="dxa"/>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sz w:val="22"/>
              </w:rPr>
              <w:t>完成正式立项，确定启动时间</w:t>
            </w:r>
          </w:p>
          <w:p>
            <w:pPr>
              <w:numPr>
                <w:numId w:val="49"/>
              </w:numPr>
              <w:spacing w:before="120" w:after="120" w:line="288" w:lineRule="auto"/>
              <w:ind w:left="0"/>
              <w:jc w:val="left"/>
            </w:pPr>
            <w:r>
              <w:rPr>
                <w:rFonts w:eastAsia="等线" w:ascii="Arial" w:cs="Arial" w:hAnsi="Arial"/>
                <w:sz w:val="22"/>
              </w:rPr>
              <w:t>按立项报告内容与排期计划来实施与交付</w:t>
            </w:r>
          </w:p>
          <w:p>
            <w:pPr>
              <w:numPr>
                <w:numId w:val="50"/>
              </w:numPr>
              <w:spacing w:before="120" w:after="120" w:line="288" w:lineRule="auto"/>
              <w:ind w:left="0"/>
              <w:jc w:val="left"/>
            </w:pPr>
            <w:r>
              <w:rPr>
                <w:rFonts w:eastAsia="等线" w:ascii="Arial" w:cs="Arial" w:hAnsi="Arial"/>
                <w:sz w:val="22"/>
              </w:rPr>
              <w:t>按立项报告目标与流程来评审与验收</w:t>
            </w:r>
          </w:p>
          <w:p>
            <w:pPr>
              <w:numPr>
                <w:numId w:val="51"/>
              </w:numPr>
              <w:spacing w:before="120" w:after="120" w:line="288" w:lineRule="auto"/>
              <w:ind w:left="0"/>
              <w:jc w:val="left"/>
            </w:pPr>
            <w:r>
              <w:rPr>
                <w:rFonts w:eastAsia="等线" w:ascii="Arial" w:cs="Arial" w:hAnsi="Arial"/>
                <w:sz w:val="22"/>
              </w:rPr>
              <w:t>按立项报告规划来进行运营与迭代</w:t>
            </w:r>
          </w:p>
          <w:p>
            <w:pPr>
              <w:numPr>
                <w:numId w:val="52"/>
              </w:numPr>
              <w:spacing w:before="120" w:after="120" w:line="288" w:lineRule="auto"/>
              <w:ind w:left="0"/>
              <w:jc w:val="left"/>
            </w:pPr>
            <w:r>
              <w:rPr>
                <w:rFonts w:eastAsia="等线" w:ascii="Arial" w:cs="Arial" w:hAnsi="Arial"/>
                <w:sz w:val="22"/>
              </w:rPr>
              <w:t>按立项报告规划及协议约定，完成结项</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相关资源</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结果产出</w:t>
            </w:r>
          </w:p>
        </w:tc>
        <w:tc>
          <w:tcPr>
            <w:tcW w:w="6870" w:type="dxa"/>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sz w:val="22"/>
              </w:rPr>
              <w:t>项目全周期所有双方协商达成一致的材料</w:t>
            </w:r>
          </w:p>
          <w:p>
            <w:pPr>
              <w:numPr>
                <w:numId w:val="54"/>
              </w:numPr>
              <w:spacing w:before="120" w:after="120" w:line="288" w:lineRule="auto"/>
              <w:ind w:left="0"/>
              <w:jc w:val="left"/>
            </w:pPr>
            <w:r>
              <w:rPr>
                <w:rFonts w:eastAsia="等线" w:ascii="Arial" w:cs="Arial" w:hAnsi="Arial"/>
                <w:sz w:val="22"/>
              </w:rPr>
              <w:t>正式上线的产品</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实施周期</w:t>
            </w:r>
          </w:p>
        </w:tc>
        <w:tc>
          <w:tcPr>
            <w:tcW w:w="6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3-6月（因具体情况而异）</w:t>
            </w:r>
          </w:p>
        </w:tc>
      </w:tr>
    </w:tbl>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方案验证</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00"/>
      </w:tblGrid>
      <w:tr>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待验证</w:t>
            </w:r>
          </w:p>
        </w:tc>
      </w:tr>
    </w:tbl>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技术步骤</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环境与依赖准备</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配置Python 3.10+环境，并安装所有SOTA管道所需的核心库。</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角色名称：算法工程师</w:t>
            </w:r>
          </w:p>
          <w:p>
            <w:pPr>
              <w:numPr>
                <w:numId w:val="56"/>
              </w:numPr>
              <w:spacing w:before="120" w:after="120" w:line="288" w:lineRule="auto"/>
              <w:ind w:left="0"/>
              <w:jc w:val="left"/>
            </w:pPr>
            <w:r>
              <w:rPr>
                <w:rFonts w:eastAsia="等线" w:ascii="Arial" w:cs="Arial" w:hAnsi="Arial"/>
                <w:sz w:val="22"/>
              </w:rPr>
              <w:t>技能要求：</w:t>
            </w:r>
          </w:p>
          <w:p>
            <w:pPr>
              <w:numPr>
                <w:numId w:val="57"/>
              </w:numPr>
              <w:spacing w:before="120" w:after="120" w:line="288" w:lineRule="auto"/>
              <w:ind w:left="453"/>
              <w:jc w:val="left"/>
            </w:pPr>
            <w:r>
              <w:rPr>
                <w:rFonts w:eastAsia="等线" w:ascii="Arial" w:cs="Arial" w:hAnsi="Arial"/>
                <w:sz w:val="22"/>
              </w:rPr>
              <w:t>熟悉Python虚拟环境管理 (</w:t>
            </w:r>
            <w:r>
              <w:rPr>
                <w:rFonts w:eastAsia="Consolas" w:ascii="Consolas" w:cs="Consolas" w:hAnsi="Consolas"/>
                <w:sz w:val="22"/>
                <w:shd w:fill="EFF0F1"/>
              </w:rPr>
              <w:t>venv</w:t>
            </w:r>
            <w:r>
              <w:rPr>
                <w:rFonts w:eastAsia="等线" w:ascii="Arial" w:cs="Arial" w:hAnsi="Arial"/>
                <w:sz w:val="22"/>
              </w:rPr>
              <w:t xml:space="preserve"> 或 </w:t>
            </w:r>
            <w:r>
              <w:rPr>
                <w:rFonts w:eastAsia="Consolas" w:ascii="Consolas" w:cs="Consolas" w:hAnsi="Consolas"/>
                <w:sz w:val="22"/>
                <w:shd w:fill="EFF0F1"/>
              </w:rPr>
              <w:t>conda</w:t>
            </w:r>
            <w:r>
              <w:rPr>
                <w:rFonts w:eastAsia="等线" w:ascii="Arial" w:cs="Arial" w:hAnsi="Arial"/>
                <w:sz w:val="22"/>
              </w:rPr>
              <w:t>)</w:t>
            </w:r>
          </w:p>
          <w:p>
            <w:pPr>
              <w:numPr>
                <w:numId w:val="58"/>
              </w:numPr>
              <w:spacing w:before="120" w:after="120" w:line="288" w:lineRule="auto"/>
              <w:ind w:left="453"/>
              <w:jc w:val="left"/>
            </w:pPr>
            <w:r>
              <w:rPr>
                <w:rFonts w:eastAsia="等线" w:ascii="Arial" w:cs="Arial" w:hAnsi="Arial"/>
                <w:sz w:val="22"/>
              </w:rPr>
              <w:t xml:space="preserve">熟悉 </w:t>
            </w:r>
            <w:r>
              <w:rPr>
                <w:rFonts w:eastAsia="Consolas" w:ascii="Consolas" w:cs="Consolas" w:hAnsi="Consolas"/>
                <w:sz w:val="22"/>
                <w:shd w:fill="EFF0F1"/>
              </w:rPr>
              <w:t>pip</w:t>
            </w:r>
            <w:r>
              <w:rPr>
                <w:rFonts w:eastAsia="等线" w:ascii="Arial" w:cs="Arial" w:hAnsi="Arial"/>
                <w:sz w:val="22"/>
              </w:rPr>
              <w:t>等包管理工具，包括处理复杂的对等依赖</w:t>
            </w:r>
          </w:p>
          <w:p>
            <w:pPr>
              <w:numPr>
                <w:numId w:val="59"/>
              </w:numPr>
              <w:spacing w:before="120" w:after="120" w:line="288" w:lineRule="auto"/>
              <w:ind w:left="0"/>
              <w:jc w:val="left"/>
            </w:pPr>
            <w:r>
              <w:rPr>
                <w:rFonts w:eastAsia="等线" w:ascii="Arial" w:cs="Arial" w:hAnsi="Arial"/>
                <w:sz w:val="22"/>
              </w:rPr>
              <w:t>角色数量：1 人</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输入名称：</w:t>
            </w:r>
            <w:r>
              <w:rPr>
                <w:rFonts w:eastAsia="Consolas" w:ascii="Consolas" w:cs="Consolas" w:hAnsi="Consolas"/>
                <w:sz w:val="22"/>
                <w:shd w:fill="EFF0F1"/>
              </w:rPr>
              <w:t>requirements.txt</w:t>
            </w:r>
            <w:r>
              <w:rPr>
                <w:rFonts w:eastAsia="等线" w:ascii="Arial" w:cs="Arial" w:hAnsi="Arial"/>
                <w:sz w:val="22"/>
              </w:rPr>
              <w:t xml:space="preserve"> 文件</w:t>
            </w:r>
          </w:p>
          <w:p>
            <w:pPr>
              <w:numPr>
                <w:numId w:val="61"/>
              </w:numPr>
              <w:spacing w:before="120" w:after="120" w:line="288" w:lineRule="auto"/>
              <w:ind w:left="0"/>
              <w:jc w:val="left"/>
            </w:pPr>
            <w:r>
              <w:rPr>
                <w:rFonts w:eastAsia="等线" w:ascii="Arial" w:cs="Arial" w:hAnsi="Arial"/>
                <w:sz w:val="22"/>
              </w:rPr>
              <w:t>输入介绍：</w:t>
            </w:r>
          </w:p>
          <w:p>
            <w:pPr>
              <w:numPr>
                <w:numId w:val="62"/>
              </w:numPr>
              <w:spacing w:before="120" w:after="120" w:line="288" w:lineRule="auto"/>
              <w:ind w:left="453"/>
              <w:jc w:val="left"/>
            </w:pPr>
            <w:r>
              <w:rPr>
                <w:rFonts w:eastAsia="等线" w:ascii="Arial" w:cs="Arial" w:hAnsi="Arial"/>
                <w:sz w:val="22"/>
              </w:rPr>
              <w:t xml:space="preserve">包含所有必需的Python包，尤其是 </w:t>
            </w:r>
            <w:r>
              <w:rPr>
                <w:rFonts w:eastAsia="Consolas" w:ascii="Consolas" w:cs="Consolas" w:hAnsi="Consolas"/>
                <w:sz w:val="22"/>
                <w:shd w:fill="EFF0F1"/>
              </w:rPr>
              <w:t>unstructured</w:t>
            </w:r>
            <w:r>
              <w:rPr>
                <w:rFonts w:eastAsia="等线" w:ascii="Arial" w:cs="Arial" w:hAnsi="Arial"/>
                <w:sz w:val="22"/>
              </w:rPr>
              <w:t xml:space="preserve"> 及其PDF解析所需的额外依赖</w:t>
            </w:r>
          </w:p>
          <w:p>
            <w:pPr>
              <w:numPr>
                <w:numId w:val="63"/>
              </w:numPr>
              <w:spacing w:before="120" w:after="120" w:line="288" w:lineRule="auto"/>
              <w:ind w:left="0"/>
              <w:jc w:val="left"/>
            </w:pPr>
            <w:r>
              <w:rPr>
                <w:rFonts w:eastAsia="等线" w:ascii="Arial" w:cs="Arial" w:hAnsi="Arial"/>
                <w:sz w:val="22"/>
              </w:rPr>
              <w:t>输入示例：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编排与核心逻辑</w:t>
                    <w:br/>
                    <w:t>langchain</w:t>
                    <w:br/>
                    <w:t>langchain-community</w:t>
                    <w:br/>
                    <w:t>pydantic</w:t>
                    <w:br/>
                    <w:br/>
                    <w:t># LLM与嵌入 (以Ollama和开源模型为例)</w:t>
                    <w:br/>
                    <w:t>langchain-ollama</w:t>
                    <w:br/>
                    <w:t>transformers</w:t>
                    <w:br/>
                    <w:t>accelerate</w:t>
                    <w:br/>
                    <w:t>sentence-transformers</w:t>
                    <w:br/>
                    <w:br/>
                    <w:t># SOTA 解析层</w:t>
                    <w:br/>
                    <w:t xml:space="preserve">unstructured[pdf] # 关键：[pdf] 包含PDF解析依赖 </w:t>
                    <w:br/>
                    <w:br/>
                    <w:t># 检索层</w:t>
                    <w:br/>
                    <w:t>faiss-cpu</w:t>
                    <w:br/>
                  </w:r>
                </w:p>
              </w:tc>
            </w:tr>
          </w:tbl>
          <w:p/>
          <w:p>
            <w:pPr>
              <w:numPr>
                <w:numId w:val="64"/>
              </w:numPr>
              <w:spacing w:before="120" w:after="120" w:line="288" w:lineRule="auto"/>
              <w:ind w:left="0"/>
              <w:jc w:val="left"/>
            </w:pPr>
            <w:r>
              <w:rPr>
                <w:rFonts w:eastAsia="等线" w:ascii="Arial" w:cs="Arial" w:hAnsi="Arial"/>
                <w:sz w:val="22"/>
              </w:rPr>
              <w:t>资源链接</w:t>
            </w:r>
          </w:p>
          <w:p>
            <w:pPr>
              <w:numPr>
                <w:numId w:val="65"/>
              </w:numPr>
              <w:spacing w:before="120" w:after="120" w:line="288" w:lineRule="auto"/>
              <w:ind w:left="453"/>
              <w:jc w:val="left"/>
            </w:pPr>
            <w:r>
              <w:rPr>
                <w:rFonts w:eastAsia="等线" w:ascii="Arial" w:cs="Arial" w:hAnsi="Arial"/>
                <w:sz w:val="22"/>
              </w:rPr>
              <w:t>LangChain GitHub：</w:t>
            </w:r>
            <w:r>
              <w:rPr>
                <w:rFonts w:eastAsia="等线" w:ascii="Arial" w:cs="Arial" w:hAnsi="Arial"/>
                <w:sz w:val="22"/>
              </w:rPr>
              <w:t>https://github.com/langchain-ai/langchain</w:t>
            </w:r>
          </w:p>
          <w:p>
            <w:pPr>
              <w:numPr>
                <w:numId w:val="66"/>
              </w:numPr>
              <w:spacing w:before="120" w:after="120" w:line="288" w:lineRule="auto"/>
              <w:ind w:left="453"/>
              <w:jc w:val="left"/>
            </w:pPr>
            <w:r>
              <w:rPr>
                <w:rFonts w:eastAsia="等线" w:ascii="Arial" w:cs="Arial" w:hAnsi="Arial"/>
                <w:sz w:val="22"/>
              </w:rPr>
              <w:t xml:space="preserve">transformers Github： </w:t>
            </w:r>
            <w:r>
              <w:rPr>
                <w:rFonts w:eastAsia="等线" w:ascii="Arial" w:cs="Arial" w:hAnsi="Arial"/>
                <w:sz w:val="22"/>
              </w:rPr>
              <w:t>https://github.com/huggingface/transformers</w:t>
            </w:r>
          </w:p>
          <w:p>
            <w:pPr>
              <w:numPr>
                <w:numId w:val="67"/>
              </w:numPr>
              <w:spacing w:before="120" w:after="120" w:line="288" w:lineRule="auto"/>
              <w:ind w:left="453"/>
              <w:jc w:val="left"/>
            </w:pPr>
            <w:r>
              <w:rPr>
                <w:rFonts w:eastAsia="等线" w:ascii="Arial" w:cs="Arial" w:hAnsi="Arial"/>
                <w:sz w:val="22"/>
              </w:rPr>
              <w:t xml:space="preserve">Langchain-community Github： </w:t>
            </w:r>
            <w:r>
              <w:rPr>
                <w:rFonts w:eastAsia="等线" w:ascii="Arial" w:cs="Arial" w:hAnsi="Arial"/>
                <w:sz w:val="22"/>
              </w:rPr>
              <w:t>https://github.com/langchain-ai/langchain-community</w:t>
            </w:r>
          </w:p>
          <w:p>
            <w:pPr>
              <w:numPr>
                <w:numId w:val="68"/>
              </w:numPr>
              <w:spacing w:before="120" w:after="120" w:line="288" w:lineRule="auto"/>
              <w:ind w:left="453"/>
              <w:jc w:val="left"/>
            </w:pPr>
            <w:r>
              <w:rPr>
                <w:rFonts w:eastAsia="等线" w:ascii="Arial" w:cs="Arial" w:hAnsi="Arial"/>
                <w:sz w:val="22"/>
              </w:rPr>
              <w:t xml:space="preserve">Pydantic Github: </w:t>
            </w:r>
            <w:r>
              <w:rPr>
                <w:rFonts w:eastAsia="等线" w:ascii="Arial" w:cs="Arial" w:hAnsi="Arial"/>
                <w:sz w:val="22"/>
              </w:rPr>
              <w:t>https://github.com/pydantic/pydantic</w:t>
            </w:r>
          </w:p>
          <w:p>
            <w:pPr>
              <w:numPr>
                <w:numId w:val="69"/>
              </w:numPr>
              <w:spacing w:before="120" w:after="120" w:line="288" w:lineRule="auto"/>
              <w:ind w:left="453"/>
              <w:jc w:val="left"/>
            </w:pPr>
            <w:r>
              <w:rPr>
                <w:rFonts w:eastAsia="等线" w:ascii="Arial" w:cs="Arial" w:hAnsi="Arial"/>
                <w:sz w:val="22"/>
              </w:rPr>
              <w:t xml:space="preserve">accelerate Github:  </w:t>
            </w:r>
            <w:r>
              <w:rPr>
                <w:rFonts w:eastAsia="等线" w:ascii="Arial" w:cs="Arial" w:hAnsi="Arial"/>
                <w:sz w:val="22"/>
              </w:rPr>
              <w:t>https://github.com/huggingface/accelerate</w:t>
            </w:r>
          </w:p>
          <w:p>
            <w:pPr>
              <w:numPr>
                <w:numId w:val="70"/>
              </w:numPr>
              <w:spacing w:before="120" w:after="120" w:line="288" w:lineRule="auto"/>
              <w:ind w:left="453"/>
              <w:jc w:val="left"/>
            </w:pPr>
            <w:r>
              <w:rPr>
                <w:rFonts w:eastAsia="等线" w:ascii="Arial" w:cs="Arial" w:hAnsi="Arial"/>
                <w:sz w:val="22"/>
              </w:rPr>
              <w:t xml:space="preserve">sentence-transformers Github: </w:t>
            </w:r>
            <w:r>
              <w:rPr>
                <w:rFonts w:eastAsia="等线" w:ascii="Arial" w:cs="Arial" w:hAnsi="Arial"/>
                <w:sz w:val="22"/>
              </w:rPr>
              <w:t>https://github.com/huggingface/sentence-transformers</w:t>
            </w:r>
          </w:p>
          <w:p>
            <w:pPr>
              <w:numPr>
                <w:numId w:val="71"/>
              </w:numPr>
              <w:spacing w:before="120" w:after="120" w:line="288" w:lineRule="auto"/>
              <w:ind w:left="453"/>
              <w:jc w:val="left"/>
            </w:pPr>
            <w:r>
              <w:rPr>
                <w:rFonts w:eastAsia="等线" w:ascii="Arial" w:cs="Arial" w:hAnsi="Arial"/>
                <w:sz w:val="22"/>
              </w:rPr>
              <w:t xml:space="preserve">unstructured Github : </w:t>
            </w:r>
            <w:r>
              <w:rPr>
                <w:rFonts w:eastAsia="等线" w:ascii="Arial" w:cs="Arial" w:hAnsi="Arial"/>
                <w:sz w:val="22"/>
              </w:rPr>
              <w:t>https://github.com/Unstructured-IO/unstructured</w:t>
            </w:r>
          </w:p>
          <w:p>
            <w:pPr>
              <w:numPr>
                <w:numId w:val="72"/>
              </w:numPr>
              <w:spacing w:before="120" w:after="120" w:line="288" w:lineRule="auto"/>
              <w:ind w:left="453"/>
              <w:jc w:val="left"/>
            </w:pPr>
            <w:r>
              <w:rPr>
                <w:rFonts w:eastAsia="等线" w:ascii="Arial" w:cs="Arial" w:hAnsi="Arial"/>
                <w:sz w:val="22"/>
              </w:rPr>
              <w:t xml:space="preserve">Faiss Github: </w:t>
            </w:r>
            <w:r>
              <w:rPr>
                <w:rFonts w:eastAsia="等线" w:ascii="Arial" w:cs="Arial" w:hAnsi="Arial"/>
                <w:sz w:val="22"/>
              </w:rPr>
              <w:t>https://github.com/facebookresearch/faiss</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输出名称：已配置的虚拟环境</w:t>
            </w:r>
          </w:p>
          <w:p>
            <w:pPr>
              <w:numPr>
                <w:numId w:val="74"/>
              </w:numPr>
              <w:spacing w:before="120" w:after="120" w:line="288" w:lineRule="auto"/>
              <w:ind w:left="0"/>
              <w:jc w:val="left"/>
            </w:pPr>
            <w:r>
              <w:rPr>
                <w:rFonts w:eastAsia="等线" w:ascii="Arial" w:cs="Arial" w:hAnsi="Arial"/>
                <w:sz w:val="22"/>
              </w:rPr>
              <w:t>输出介绍：一个隔离的、包含所有SOTA依赖的Python环境。</w:t>
            </w:r>
            <w:r>
              <w:rPr>
                <w:rFonts w:eastAsia="等线" w:ascii="Arial" w:cs="Arial" w:hAnsi="Arial"/>
                <w:b w:val="true"/>
                <w:sz w:val="22"/>
              </w:rPr>
              <w:t>注意</w:t>
            </w:r>
            <w:r>
              <w:rPr>
                <w:rFonts w:eastAsia="等线" w:ascii="Arial" w:cs="Arial" w:hAnsi="Arial"/>
                <w:sz w:val="22"/>
              </w:rPr>
              <w:t>：</w:t>
            </w:r>
            <w:r>
              <w:rPr>
                <w:rFonts w:eastAsia="Consolas" w:ascii="Consolas" w:cs="Consolas" w:hAnsi="Consolas"/>
                <w:sz w:val="22"/>
                <w:shd w:fill="EFF0F1"/>
              </w:rPr>
              <w:t>unstructured[pdf]</w:t>
            </w:r>
            <w:r>
              <w:rPr>
                <w:rFonts w:eastAsia="等线" w:ascii="Arial" w:cs="Arial" w:hAnsi="Arial"/>
                <w:sz w:val="22"/>
              </w:rPr>
              <w:t xml:space="preserve"> 可能需要额外的系统级依赖，如 </w:t>
            </w:r>
            <w:r>
              <w:rPr>
                <w:rFonts w:eastAsia="Consolas" w:ascii="Consolas" w:cs="Consolas" w:hAnsi="Consolas"/>
                <w:sz w:val="22"/>
                <w:shd w:fill="EFF0F1"/>
              </w:rPr>
              <w:t>poppler-utils</w:t>
            </w:r>
            <w:r>
              <w:rPr>
                <w:rFonts w:eastAsia="等线" w:ascii="Arial" w:cs="Arial" w:hAnsi="Arial"/>
                <w:sz w:val="22"/>
              </w:rPr>
              <w:t xml:space="preserve"> 和 </w:t>
            </w:r>
            <w:r>
              <w:rPr>
                <w:rFonts w:eastAsia="Consolas" w:ascii="Consolas" w:cs="Consolas" w:hAnsi="Consolas"/>
                <w:sz w:val="22"/>
                <w:shd w:fill="EFF0F1"/>
              </w:rPr>
              <w:t>tesseract-ocr</w:t>
            </w:r>
            <w:r>
              <w:rPr>
                <w:rFonts w:eastAsia="等线" w:ascii="Arial" w:cs="Arial" w:hAnsi="Arial"/>
                <w:sz w:val="22"/>
              </w:rPr>
              <w:t>。</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SOTA文档解析层：布局感知解析</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unstructured.io</w:t>
            </w:r>
            <w:r>
              <w:rPr>
                <w:rFonts w:eastAsia="等线" w:ascii="Arial" w:cs="Arial" w:hAnsi="Arial"/>
                <w:sz w:val="22"/>
              </w:rPr>
              <w:t xml:space="preserve"> 库对输入的PDF文档进行深度布局感知解析，将其转换为结构化的语义元素（Elements）。</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75" w:type="dxa"/>
            <w:hMerge w:val="restart"/>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角色名称：AI算法工程师</w:t>
            </w:r>
          </w:p>
          <w:p>
            <w:pPr>
              <w:numPr>
                <w:numId w:val="76"/>
              </w:numPr>
              <w:spacing w:before="120" w:after="120" w:line="288" w:lineRule="auto"/>
              <w:ind w:left="0"/>
              <w:jc w:val="left"/>
            </w:pPr>
            <w:r>
              <w:rPr>
                <w:rFonts w:eastAsia="等线" w:ascii="Arial" w:cs="Arial" w:hAnsi="Arial"/>
                <w:sz w:val="22"/>
              </w:rPr>
              <w:t>技能要求：</w:t>
            </w:r>
          </w:p>
          <w:p>
            <w:pPr>
              <w:numPr>
                <w:numId w:val="77"/>
              </w:numPr>
              <w:spacing w:before="120" w:after="120" w:line="288" w:lineRule="auto"/>
              <w:ind w:left="453"/>
              <w:jc w:val="left"/>
            </w:pPr>
            <w:r>
              <w:rPr>
                <w:rFonts w:eastAsia="等线" w:ascii="Arial" w:cs="Arial" w:hAnsi="Arial"/>
                <w:sz w:val="22"/>
              </w:rPr>
              <w:t xml:space="preserve">熟悉 </w:t>
            </w:r>
            <w:r>
              <w:rPr>
                <w:rFonts w:eastAsia="Consolas" w:ascii="Consolas" w:cs="Consolas" w:hAnsi="Consolas"/>
                <w:sz w:val="22"/>
                <w:shd w:fill="EFF0F1"/>
              </w:rPr>
              <w:t>unstructured.io</w:t>
            </w:r>
            <w:r>
              <w:rPr>
                <w:rFonts w:eastAsia="等线" w:ascii="Arial" w:cs="Arial" w:hAnsi="Arial"/>
                <w:sz w:val="22"/>
              </w:rPr>
              <w:t xml:space="preserve"> 库</w:t>
            </w:r>
          </w:p>
          <w:p>
            <w:pPr>
              <w:numPr>
                <w:numId w:val="78"/>
              </w:numPr>
              <w:spacing w:before="120" w:after="120" w:line="288" w:lineRule="auto"/>
              <w:ind w:left="453"/>
              <w:jc w:val="left"/>
            </w:pPr>
            <w:r>
              <w:rPr>
                <w:rFonts w:eastAsia="等线" w:ascii="Arial" w:cs="Arial" w:hAnsi="Arial"/>
                <w:sz w:val="22"/>
              </w:rPr>
              <w:t>理解不同解析策略（</w:t>
            </w:r>
            <w:r>
              <w:rPr>
                <w:rFonts w:eastAsia="Consolas" w:ascii="Consolas" w:cs="Consolas" w:hAnsi="Consolas"/>
                <w:sz w:val="22"/>
                <w:shd w:fill="EFF0F1"/>
              </w:rPr>
              <w:t>fast</w:t>
            </w:r>
            <w:r>
              <w:rPr>
                <w:rFonts w:eastAsia="等线" w:ascii="Arial" w:cs="Arial" w:hAnsi="Arial"/>
                <w:sz w:val="22"/>
              </w:rPr>
              <w:t xml:space="preserve"> vs </w:t>
            </w:r>
            <w:r>
              <w:rPr>
                <w:rFonts w:eastAsia="Consolas" w:ascii="Consolas" w:cs="Consolas" w:hAnsi="Consolas"/>
                <w:sz w:val="22"/>
                <w:shd w:fill="EFF0F1"/>
              </w:rPr>
              <w:t>hi_res</w:t>
            </w:r>
            <w:r>
              <w:rPr>
                <w:rFonts w:eastAsia="等线" w:ascii="Arial" w:cs="Arial" w:hAnsi="Arial"/>
                <w:sz w:val="22"/>
              </w:rPr>
              <w:t>）对性能和准确率的影响</w:t>
            </w:r>
          </w:p>
          <w:p>
            <w:pPr>
              <w:numPr>
                <w:numId w:val="79"/>
              </w:numPr>
              <w:spacing w:before="120" w:after="120" w:line="288" w:lineRule="auto"/>
              <w:ind w:left="453"/>
              <w:jc w:val="left"/>
            </w:pPr>
            <w:r>
              <w:rPr>
                <w:rFonts w:eastAsia="等线" w:ascii="Arial" w:cs="Arial" w:hAnsi="Arial"/>
                <w:sz w:val="22"/>
              </w:rPr>
              <w:t>熟悉</w:t>
            </w:r>
            <w:r>
              <w:rPr>
                <w:rFonts w:eastAsia="Consolas" w:ascii="Consolas" w:cs="Consolas" w:hAnsi="Consolas"/>
                <w:sz w:val="22"/>
                <w:shd w:fill="EFF0F1"/>
              </w:rPr>
              <w:t>LangChain</w:t>
            </w:r>
            <w:r>
              <w:rPr>
                <w:rFonts w:eastAsia="等线" w:ascii="Arial" w:cs="Arial" w:hAnsi="Arial"/>
                <w:sz w:val="22"/>
              </w:rPr>
              <w:t>的</w:t>
            </w:r>
            <w:r>
              <w:rPr>
                <w:rFonts w:eastAsia="Consolas" w:ascii="Consolas" w:cs="Consolas" w:hAnsi="Consolas"/>
                <w:sz w:val="22"/>
                <w:shd w:fill="EFF0F1"/>
              </w:rPr>
              <w:t>DocumentLoader</w:t>
            </w:r>
            <w:r>
              <w:rPr>
                <w:rFonts w:eastAsia="等线" w:ascii="Arial" w:cs="Arial" w:hAnsi="Arial"/>
                <w:sz w:val="22"/>
              </w:rPr>
              <w:t>（文档加载器）接口</w:t>
            </w:r>
          </w:p>
          <w:p>
            <w:pPr>
              <w:numPr>
                <w:numId w:val="80"/>
              </w:numPr>
              <w:spacing w:before="120" w:after="120" w:line="288" w:lineRule="auto"/>
              <w:ind w:left="0"/>
              <w:jc w:val="left"/>
            </w:pPr>
            <w:r>
              <w:rPr>
                <w:rFonts w:eastAsia="等线" w:ascii="Arial" w:cs="Arial" w:hAnsi="Arial"/>
                <w:sz w:val="22"/>
              </w:rPr>
              <w:t>角色数量：1</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75" w:type="dxa"/>
            <w:hMerge w:val="restart"/>
            <w:tcMar>
              <w:top w:type="dxa" w:w="60"/>
              <w:left w:type="dxa" w:w="120"/>
              <w:bottom w:type="dxa" w:w="30"/>
              <w:right w:type="dxa" w:w="120"/>
            </w:tcMar>
          </w:tcPr>
          <w:p>
            <w:pPr>
              <w:numPr>
                <w:numId w:val="81"/>
              </w:numPr>
              <w:spacing w:before="120" w:after="120" w:line="288" w:lineRule="auto"/>
              <w:ind w:left="0"/>
              <w:jc w:val="left"/>
            </w:pPr>
            <w:r>
              <w:rPr>
                <w:rFonts w:eastAsia="等线" w:ascii="Arial" w:cs="Arial" w:hAnsi="Arial"/>
                <w:sz w:val="22"/>
              </w:rPr>
              <w:t>输入名称：PDF文档</w:t>
            </w:r>
          </w:p>
          <w:p>
            <w:pPr>
              <w:numPr>
                <w:numId w:val="82"/>
              </w:numPr>
              <w:spacing w:before="120" w:after="120" w:line="288" w:lineRule="auto"/>
              <w:ind w:left="0"/>
              <w:jc w:val="left"/>
            </w:pPr>
            <w:r>
              <w:rPr>
                <w:rFonts w:eastAsia="等线" w:ascii="Arial" w:cs="Arial" w:hAnsi="Arial"/>
                <w:sz w:val="22"/>
              </w:rPr>
              <w:t>输入介绍：复杂的、包含文本、表格、多级标题的半结构化PDF</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75" w:type="dxa"/>
            <w:hMerge w:val="restart"/>
            <w:tcMar>
              <w:top w:type="dxa" w:w="60"/>
              <w:left w:type="dxa" w:w="120"/>
              <w:bottom w:type="dxa" w:w="30"/>
              <w:right w:type="dxa" w:w="120"/>
            </w:tcMar>
          </w:tcPr>
          <w:p>
            <w:pPr>
              <w:numPr>
                <w:numId w:val="83"/>
              </w:numPr>
              <w:spacing w:before="120" w:after="120" w:line="288" w:lineRule="auto"/>
              <w:ind w:left="0"/>
              <w:jc w:val="left"/>
            </w:pPr>
            <w:r>
              <w:rPr>
                <w:rFonts w:eastAsia="等线" w:ascii="Arial" w:cs="Arial" w:hAnsi="Arial"/>
                <w:sz w:val="22"/>
              </w:rPr>
              <w:t xml:space="preserve">输出名称：结构化文档元素列表 (List of </w:t>
            </w:r>
            <w:r>
              <w:rPr>
                <w:rFonts w:eastAsia="Consolas" w:ascii="Consolas" w:cs="Consolas" w:hAnsi="Consolas"/>
                <w:sz w:val="22"/>
                <w:shd w:fill="EFF0F1"/>
              </w:rPr>
              <w:t>unstructured.documents.elements.Element</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sz w:val="22"/>
              </w:rPr>
              <w:t xml:space="preserve">输出介绍：一个Python列表，其中每个元素都被分类为 </w:t>
            </w:r>
            <w:r>
              <w:rPr>
                <w:rFonts w:eastAsia="Consolas" w:ascii="Consolas" w:cs="Consolas" w:hAnsi="Consolas"/>
                <w:sz w:val="22"/>
                <w:shd w:fill="EFF0F1"/>
              </w:rPr>
              <w:t>Title</w:t>
            </w:r>
            <w:r>
              <w:rPr>
                <w:rFonts w:eastAsia="等线" w:ascii="Arial" w:cs="Arial" w:hAnsi="Arial"/>
                <w:sz w:val="22"/>
              </w:rPr>
              <w:t xml:space="preserve">, </w:t>
            </w:r>
            <w:r>
              <w:rPr>
                <w:rFonts w:eastAsia="Consolas" w:ascii="Consolas" w:cs="Consolas" w:hAnsi="Consolas"/>
                <w:sz w:val="22"/>
                <w:shd w:fill="EFF0F1"/>
              </w:rPr>
              <w:t>NarrativeText</w:t>
            </w:r>
            <w:r>
              <w:rPr>
                <w:rFonts w:eastAsia="等线" w:ascii="Arial" w:cs="Arial" w:hAnsi="Arial"/>
                <w:sz w:val="22"/>
              </w:rPr>
              <w:t xml:space="preserve">, </w:t>
            </w:r>
            <w:r>
              <w:rPr>
                <w:rFonts w:eastAsia="Consolas" w:ascii="Consolas" w:cs="Consolas" w:hAnsi="Consolas"/>
                <w:sz w:val="22"/>
                <w:shd w:fill="EFF0F1"/>
              </w:rPr>
              <w:t>Table</w:t>
            </w:r>
            <w:r>
              <w:rPr>
                <w:rFonts w:eastAsia="等线" w:ascii="Arial" w:cs="Arial" w:hAnsi="Arial"/>
                <w:sz w:val="22"/>
              </w:rPr>
              <w:t xml:space="preserve"> 等，为后续的语义分块和检索奠定基础。</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0.5-1 日</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结构化输出模式定义</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根据目标接口文档，使用 </w:t>
            </w:r>
            <w:r>
              <w:rPr>
                <w:rFonts w:eastAsia="Consolas" w:ascii="Consolas" w:cs="Consolas" w:hAnsi="Consolas"/>
                <w:sz w:val="22"/>
                <w:shd w:fill="EFF0F1"/>
              </w:rPr>
              <w:t>Pydantic</w:t>
            </w:r>
            <w:r>
              <w:rPr>
                <w:rFonts w:eastAsia="等线" w:ascii="Arial" w:cs="Arial" w:hAnsi="Arial"/>
                <w:sz w:val="22"/>
              </w:rPr>
              <w:t xml:space="preserve"> 定义一个严格对应的、包含嵌套模型的Python </w:t>
            </w:r>
            <w:r>
              <w:rPr>
                <w:rFonts w:eastAsia="Consolas" w:ascii="Consolas" w:cs="Consolas" w:hAnsi="Consolas"/>
                <w:sz w:val="22"/>
                <w:shd w:fill="EFF0F1"/>
              </w:rPr>
              <w:t>BaseModel</w:t>
            </w:r>
            <w:r>
              <w:rPr>
                <w:rFonts w:eastAsia="等线" w:ascii="Arial" w:cs="Arial" w:hAnsi="Arial"/>
                <w:sz w:val="22"/>
              </w:rPr>
              <w:t xml:space="preserve"> 类。</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sz w:val="22"/>
              </w:rPr>
              <w:t>角色名称：AI算法工程师 / 后端工程师</w:t>
            </w:r>
          </w:p>
          <w:p>
            <w:pPr>
              <w:numPr>
                <w:numId w:val="86"/>
              </w:numPr>
              <w:spacing w:before="120" w:after="120" w:line="288" w:lineRule="auto"/>
              <w:ind w:left="0"/>
              <w:jc w:val="left"/>
            </w:pPr>
            <w:r>
              <w:rPr>
                <w:rFonts w:eastAsia="等线" w:ascii="Arial" w:cs="Arial" w:hAnsi="Arial"/>
                <w:sz w:val="22"/>
              </w:rPr>
              <w:t>技能要求：</w:t>
            </w:r>
          </w:p>
          <w:p>
            <w:pPr>
              <w:numPr>
                <w:numId w:val="87"/>
              </w:numPr>
              <w:spacing w:before="120" w:after="120" w:line="288" w:lineRule="auto"/>
              <w:ind w:left="453"/>
              <w:jc w:val="left"/>
            </w:pPr>
            <w:r>
              <w:rPr>
                <w:rFonts w:eastAsia="等线" w:ascii="Arial" w:cs="Arial" w:hAnsi="Arial"/>
                <w:sz w:val="22"/>
              </w:rPr>
              <w:t xml:space="preserve">精通 </w:t>
            </w:r>
            <w:r>
              <w:rPr>
                <w:rFonts w:eastAsia="Consolas" w:ascii="Consolas" w:cs="Consolas" w:hAnsi="Consolas"/>
                <w:sz w:val="22"/>
                <w:shd w:fill="EFF0F1"/>
              </w:rPr>
              <w:t>Pydantic</w:t>
            </w:r>
            <w:r>
              <w:rPr>
                <w:rFonts w:eastAsia="等线" w:ascii="Arial" w:cs="Arial" w:hAnsi="Arial"/>
                <w:sz w:val="22"/>
              </w:rPr>
              <w:t xml:space="preserve"> </w:t>
            </w:r>
            <w:r>
              <w:rPr>
                <w:rFonts w:eastAsia="Consolas" w:ascii="Consolas" w:cs="Consolas" w:hAnsi="Consolas"/>
                <w:sz w:val="22"/>
                <w:shd w:fill="EFF0F1"/>
              </w:rPr>
              <w:t>BaseModel</w:t>
            </w:r>
            <w:r>
              <w:rPr>
                <w:rFonts w:eastAsia="等线" w:ascii="Arial" w:cs="Arial" w:hAnsi="Arial"/>
                <w:sz w:val="22"/>
              </w:rPr>
              <w:t xml:space="preserve"> 定义</w:t>
            </w:r>
          </w:p>
          <w:p>
            <w:pPr>
              <w:numPr>
                <w:numId w:val="88"/>
              </w:numPr>
              <w:spacing w:before="120" w:after="120" w:line="288" w:lineRule="auto"/>
              <w:ind w:left="453"/>
              <w:jc w:val="left"/>
            </w:pPr>
            <w:r>
              <w:rPr>
                <w:rFonts w:eastAsia="等线" w:ascii="Arial" w:cs="Arial" w:hAnsi="Arial"/>
                <w:sz w:val="22"/>
              </w:rPr>
              <w:t xml:space="preserve">能够将JSON schema翻译为 </w:t>
            </w:r>
            <w:r>
              <w:rPr>
                <w:rFonts w:eastAsia="Consolas" w:ascii="Consolas" w:cs="Consolas" w:hAnsi="Consolas"/>
                <w:sz w:val="22"/>
                <w:shd w:fill="EFF0F1"/>
              </w:rPr>
              <w:t>BaseModel</w:t>
            </w:r>
            <w:r>
              <w:rPr>
                <w:rFonts w:eastAsia="等线" w:ascii="Arial" w:cs="Arial" w:hAnsi="Arial"/>
                <w:sz w:val="22"/>
              </w:rPr>
              <w:t xml:space="preserve">，包括 </w:t>
            </w:r>
            <w:r>
              <w:rPr>
                <w:rFonts w:eastAsia="Consolas" w:ascii="Consolas" w:cs="Consolas" w:hAnsi="Consolas"/>
                <w:sz w:val="22"/>
                <w:shd w:fill="EFF0F1"/>
              </w:rPr>
              <w:t>Field</w:t>
            </w:r>
            <w:r>
              <w:rPr>
                <w:rFonts w:eastAsia="等线" w:ascii="Arial" w:cs="Arial" w:hAnsi="Arial"/>
                <w:sz w:val="22"/>
              </w:rPr>
              <w:t xml:space="preserve"> 定义、类型提示（</w:t>
            </w:r>
            <w:r>
              <w:rPr>
                <w:rFonts w:eastAsia="Consolas" w:ascii="Consolas" w:cs="Consolas" w:hAnsi="Consolas"/>
                <w:sz w:val="22"/>
                <w:shd w:fill="EFF0F1"/>
              </w:rPr>
              <w:t>typing.List</w:t>
            </w:r>
            <w:r>
              <w:rPr>
                <w:rFonts w:eastAsia="等线" w:ascii="Arial" w:cs="Arial" w:hAnsi="Arial"/>
                <w:sz w:val="22"/>
              </w:rPr>
              <w:t xml:space="preserve">, </w:t>
            </w:r>
            <w:r>
              <w:rPr>
                <w:rFonts w:eastAsia="Consolas" w:ascii="Consolas" w:cs="Consolas" w:hAnsi="Consolas"/>
                <w:sz w:val="22"/>
                <w:shd w:fill="EFF0F1"/>
              </w:rPr>
              <w:t>typing.bool</w:t>
            </w:r>
            <w:r>
              <w:rPr>
                <w:rFonts w:eastAsia="等线" w:ascii="Arial" w:cs="Arial" w:hAnsi="Arial"/>
                <w:sz w:val="22"/>
              </w:rPr>
              <w:t>）和嵌套模型</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sz w:val="22"/>
              </w:rPr>
              <w:t>角色数量：1</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输入名称：API接口文档</w:t>
            </w:r>
          </w:p>
          <w:p>
            <w:pPr>
              <w:numPr>
                <w:numId w:val="91"/>
              </w:numPr>
              <w:spacing w:before="120" w:after="120" w:line="288" w:lineRule="auto"/>
              <w:ind w:left="0"/>
              <w:jc w:val="left"/>
            </w:pPr>
            <w:r>
              <w:rPr>
                <w:rFonts w:eastAsia="等线" w:ascii="Arial" w:cs="Arial" w:hAnsi="Arial"/>
                <w:sz w:val="22"/>
              </w:rPr>
              <w:t>输入介绍：目标JSON输出的详细schema，包括所有键、值类型和嵌套结构</w:t>
            </w:r>
          </w:p>
          <w:p>
            <w:pPr>
              <w:numPr>
                <w:numId w:val="92"/>
              </w:numPr>
              <w:spacing w:before="120" w:after="120" w:line="288" w:lineRule="auto"/>
              <w:ind w:left="0"/>
              <w:jc w:val="left"/>
            </w:pPr>
            <w:r>
              <w:rPr>
                <w:rFonts w:eastAsia="等线" w:ascii="Arial" w:cs="Arial" w:hAnsi="Arial"/>
                <w:sz w:val="22"/>
              </w:rPr>
              <w:t>输入示例：</w:t>
            </w:r>
          </w:p>
          <w:p>
            <w:pPr>
              <w:spacing w:before="120" w:after="120" w:line="288" w:lineRule="auto"/>
              <w:ind w:left="453"/>
              <w:jc w:val="left"/>
            </w:pPr>
            <w:r>
              <w:rPr>
                <w:rFonts w:eastAsia="Consolas" w:ascii="Consolas" w:cs="Consolas" w:hAnsi="Consolas"/>
                <w:sz w:val="22"/>
                <w:shd w:fill="EFF0F1"/>
              </w:rPr>
              <w:t>completeness_check.sections</w:t>
            </w:r>
            <w:r>
              <w:rPr>
                <w:rFonts w:eastAsia="等线" w:ascii="Arial" w:cs="Arial" w:hAnsi="Arial"/>
                <w:sz w:val="22"/>
              </w:rPr>
              <w:t xml:space="preserve"> 的Pydantic定义</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pydantic import BaseModel, Field</w:t>
                    <w:br/>
                    <w:t>from typing import bool</w:t>
                    <w:br/>
                    <w:br/>
                    <w:t>class CompletenessSections(BaseModel):</w:t>
                    <w:br/>
                    <w:t xml:space="preserve">    info_introduction: bool = Field(..., description="文档是否包含'摘要'章节")</w:t>
                    <w:br/>
                    <w:t xml:space="preserve">    info_method: bool = Field(..., description="文档是否包含'实施方案'章节")</w:t>
                    <w:br/>
                    <w:t xml:space="preserve">    info_dataset: bool = Field(..., description="文档是否包含'数据介绍'章节")</w:t>
                    <w:br/>
                    <w:t xml:space="preserve">    info_settings: bool = Field(..., description="文档是否包含'实施配置'章节")</w:t>
                    <w:br/>
                    <w:t xml:space="preserve">    ......</w:t>
                    <w:br/>
                  </w:r>
                  <w:r>
                    <w:rPr>
                      <w:rFonts w:eastAsia="Consolas" w:ascii="Consolas" w:cs="Consolas" w:hAnsi="Consolas"/>
                      <w:sz w:val="22"/>
                    </w:rPr>
                    <w:t xml:space="preserve">    </w:t>
                  </w:r>
                </w:p>
              </w:tc>
            </w:tr>
          </w:tbl>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输出名称：</w:t>
            </w:r>
            <w:r>
              <w:rPr>
                <w:rFonts w:eastAsia="Consolas" w:ascii="Consolas" w:cs="Consolas" w:hAnsi="Consolas"/>
                <w:sz w:val="22"/>
                <w:shd w:fill="EFF0F1"/>
              </w:rPr>
              <w:t>DocumentCheckResult</w:t>
            </w:r>
            <w:r>
              <w:rPr>
                <w:rFonts w:eastAsia="等线" w:ascii="Arial" w:cs="Arial" w:hAnsi="Arial"/>
                <w:sz w:val="22"/>
              </w:rPr>
              <w:t xml:space="preserve"> Pydantic 模型 (Python Class)</w:t>
            </w:r>
          </w:p>
          <w:p>
            <w:pPr>
              <w:numPr>
                <w:numId w:val="94"/>
              </w:numPr>
              <w:spacing w:before="120" w:after="120" w:line="288" w:lineRule="auto"/>
              <w:ind w:left="0"/>
              <w:jc w:val="left"/>
            </w:pPr>
            <w:r>
              <w:rPr>
                <w:rFonts w:eastAsia="等线" w:ascii="Arial" w:cs="Arial" w:hAnsi="Arial"/>
                <w:sz w:val="22"/>
              </w:rPr>
              <w:t>输出介绍：一个可直接被</w:t>
            </w:r>
            <w:r>
              <w:rPr>
                <w:rFonts w:eastAsia="Consolas" w:ascii="Consolas" w:cs="Consolas" w:hAnsi="Consolas"/>
                <w:sz w:val="22"/>
                <w:shd w:fill="EFF0F1"/>
              </w:rPr>
              <w:t>LangChain</w:t>
            </w:r>
            <w:r>
              <w:rPr>
                <w:rFonts w:eastAsia="等线" w:ascii="Arial" w:cs="Arial" w:hAnsi="Arial"/>
                <w:sz w:val="22"/>
              </w:rPr>
              <w:t>的</w:t>
            </w:r>
            <w:r>
              <w:rPr>
                <w:rFonts w:eastAsia="Consolas" w:ascii="Consolas" w:cs="Consolas" w:hAnsi="Consolas"/>
                <w:sz w:val="22"/>
                <w:shd w:fill="EFF0F1"/>
              </w:rPr>
              <w:t>with_structured_output</w:t>
            </w:r>
            <w:r>
              <w:rPr>
                <w:rFonts w:eastAsia="等线" w:ascii="Arial" w:cs="Arial" w:hAnsi="Arial"/>
                <w:sz w:val="22"/>
              </w:rPr>
              <w:t xml:space="preserve"> 调用的Python类，用于强制LLM输出合规的JSON</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构建并执行E2E智能处理链 </w:t>
            </w: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使用LangChain Expression Language (LCEL)编排一个完整的RAG管道：</w:t>
            </w:r>
            <w:r>
              <w:rPr>
                <w:rFonts w:eastAsia="Consolas" w:ascii="Consolas" w:cs="Consolas" w:hAnsi="Consolas"/>
                <w:sz w:val="22"/>
                <w:shd w:fill="EFF0F1"/>
              </w:rPr>
              <w:t>解析器 -&gt; 分块 -&gt; 检索器 -&gt; 提示词 -&gt; 基座模型 -&gt; 结构化输出解析器</w:t>
            </w:r>
            <w:r>
              <w:rPr>
                <w:rFonts w:eastAsia="等线" w:ascii="Arial" w:cs="Arial" w:hAnsi="Arial"/>
                <w:sz w:val="22"/>
              </w:rPr>
              <w:t>，以全自动方式处理PDF并生成目标JSON。</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75" w:type="dxa"/>
            <w:hMerge w:val="restart"/>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角色名称：算法工程师</w:t>
            </w:r>
          </w:p>
          <w:p>
            <w:pPr>
              <w:numPr>
                <w:numId w:val="96"/>
              </w:numPr>
              <w:spacing w:before="120" w:after="120" w:line="288" w:lineRule="auto"/>
              <w:ind w:left="0"/>
              <w:jc w:val="left"/>
            </w:pPr>
            <w:r>
              <w:rPr>
                <w:rFonts w:eastAsia="等线" w:ascii="Arial" w:cs="Arial" w:hAnsi="Arial"/>
                <w:sz w:val="22"/>
              </w:rPr>
              <w:t>技能要求：</w:t>
            </w:r>
          </w:p>
          <w:p>
            <w:pPr>
              <w:numPr>
                <w:numId w:val="97"/>
              </w:numPr>
              <w:spacing w:before="120" w:after="120" w:line="288" w:lineRule="auto"/>
              <w:ind w:left="453"/>
              <w:jc w:val="left"/>
            </w:pPr>
            <w:r>
              <w:rPr>
                <w:rFonts w:eastAsia="等线" w:ascii="Arial" w:cs="Arial" w:hAnsi="Arial"/>
                <w:sz w:val="22"/>
              </w:rPr>
              <w:t xml:space="preserve">精通 </w:t>
            </w:r>
            <w:r>
              <w:rPr>
                <w:rFonts w:eastAsia="Consolas" w:ascii="Consolas" w:cs="Consolas" w:hAnsi="Consolas"/>
                <w:sz w:val="22"/>
                <w:shd w:fill="EFF0F1"/>
              </w:rPr>
              <w:t>LangChain</w:t>
            </w:r>
            <w:r>
              <w:rPr>
                <w:rFonts w:eastAsia="等线" w:ascii="Arial" w:cs="Arial" w:hAnsi="Arial"/>
                <w:sz w:val="22"/>
              </w:rPr>
              <w:t xml:space="preserve"> (LCEL)，理解 </w:t>
            </w:r>
            <w:r>
              <w:rPr>
                <w:rFonts w:eastAsia="Consolas" w:ascii="Consolas" w:cs="Consolas" w:hAnsi="Consolas"/>
                <w:sz w:val="22"/>
                <w:shd w:fill="EFF0F1"/>
              </w:rPr>
              <w:t>RunnableParallel</w:t>
            </w:r>
            <w:r>
              <w:rPr>
                <w:rFonts w:eastAsia="等线" w:ascii="Arial" w:cs="Arial" w:hAnsi="Arial"/>
                <w:sz w:val="22"/>
              </w:rPr>
              <w:t xml:space="preserve"> 和 </w:t>
            </w:r>
            <w:r>
              <w:rPr>
                <w:rFonts w:eastAsia="Consolas" w:ascii="Consolas" w:cs="Consolas" w:hAnsi="Consolas"/>
                <w:sz w:val="22"/>
                <w:shd w:fill="EFF0F1"/>
              </w:rPr>
              <w:t>RunnablePassthrough</w:t>
            </w:r>
          </w:p>
          <w:p>
            <w:pPr>
              <w:numPr>
                <w:numId w:val="98"/>
              </w:numPr>
              <w:spacing w:before="120" w:after="120" w:line="288" w:lineRule="auto"/>
              <w:ind w:left="453"/>
              <w:jc w:val="left"/>
            </w:pPr>
            <w:r>
              <w:rPr>
                <w:rFonts w:eastAsia="等线" w:ascii="Arial" w:cs="Arial" w:hAnsi="Arial"/>
                <w:sz w:val="22"/>
              </w:rPr>
              <w:t xml:space="preserve">熟悉 </w:t>
            </w:r>
            <w:r>
              <w:rPr>
                <w:rFonts w:eastAsia="Consolas" w:ascii="Consolas" w:cs="Consolas" w:hAnsi="Consolas"/>
                <w:sz w:val="22"/>
                <w:shd w:fill="EFF0F1"/>
              </w:rPr>
              <w:t>with_structured_output</w:t>
            </w:r>
            <w:r>
              <w:rPr>
                <w:rFonts w:eastAsia="等线" w:ascii="Arial" w:cs="Arial" w:hAnsi="Arial"/>
                <w:sz w:val="22"/>
              </w:rPr>
              <w:t>的使用，并能将其与Pydantic模型绑定。</w:t>
            </w:r>
          </w:p>
          <w:p>
            <w:pPr>
              <w:numPr>
                <w:numId w:val="99"/>
              </w:numPr>
              <w:spacing w:before="120" w:after="120" w:line="288" w:lineRule="auto"/>
              <w:ind w:left="453"/>
              <w:jc w:val="left"/>
            </w:pPr>
            <w:r>
              <w:rPr>
                <w:rFonts w:eastAsia="等线" w:ascii="Arial" w:cs="Arial" w:hAnsi="Arial"/>
                <w:sz w:val="22"/>
              </w:rPr>
              <w:t>具备高级提示词工程（Prompt Engineering）能力，能编写复杂的指令来指导LLM同时完成多项任务（分类、摘要、提取。</w:t>
            </w:r>
          </w:p>
          <w:p>
            <w:pPr>
              <w:numPr>
                <w:numId w:val="100"/>
              </w:numPr>
              <w:spacing w:before="120" w:after="120" w:line="288" w:lineRule="auto"/>
              <w:ind w:left="0"/>
              <w:jc w:val="left"/>
            </w:pPr>
            <w:r>
              <w:rPr>
                <w:rFonts w:eastAsia="等线" w:ascii="Arial" w:cs="Arial" w:hAnsi="Arial"/>
                <w:sz w:val="22"/>
              </w:rPr>
              <w:t>角色数量：1 人</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75" w:type="dxa"/>
            <w:hMerge w:val="restart"/>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sz w:val="22"/>
              </w:rPr>
              <w:t>输入名称：PDF文件存储路径, Pydantic模型, LLM实例</w:t>
            </w:r>
          </w:p>
          <w:p>
            <w:pPr>
              <w:numPr>
                <w:numId w:val="102"/>
              </w:numPr>
              <w:spacing w:before="120" w:after="120" w:line="288" w:lineRule="auto"/>
              <w:ind w:left="0"/>
              <w:jc w:val="left"/>
            </w:pPr>
            <w:r>
              <w:rPr>
                <w:rFonts w:eastAsia="等线" w:ascii="Arial" w:cs="Arial" w:hAnsi="Arial"/>
                <w:sz w:val="22"/>
              </w:rPr>
              <w:t xml:space="preserve">输入介绍：步骤1、2、3的所有产出物，以及一个已初始化的 </w:t>
            </w:r>
            <w:r>
              <w:rPr>
                <w:rFonts w:eastAsia="Consolas" w:ascii="Consolas" w:cs="Consolas" w:hAnsi="Consolas"/>
                <w:sz w:val="22"/>
                <w:shd w:fill="EFF0F1"/>
              </w:rPr>
              <w:t>LangChain</w:t>
            </w:r>
            <w:r>
              <w:rPr>
                <w:rFonts w:eastAsia="等线" w:ascii="Arial" w:cs="Arial" w:hAnsi="Arial"/>
                <w:sz w:val="22"/>
              </w:rPr>
              <w:t xml:space="preserve"> LLM 实例（如指向本地 </w:t>
            </w:r>
            <w:r>
              <w:rPr>
                <w:rFonts w:eastAsia="Consolas" w:ascii="Consolas" w:cs="Consolas" w:hAnsi="Consolas"/>
                <w:sz w:val="22"/>
                <w:shd w:fill="EFF0F1"/>
              </w:rPr>
              <w:t>Qwen</w:t>
            </w:r>
            <w:r>
              <w:rPr>
                <w:rFonts w:eastAsia="等线" w:ascii="Arial" w:cs="Arial" w:hAnsi="Arial"/>
                <w:sz w:val="22"/>
              </w:rPr>
              <w:t xml:space="preserve">模型的 </w:t>
            </w:r>
            <w:r>
              <w:rPr>
                <w:rFonts w:eastAsia="Consolas" w:ascii="Consolas" w:cs="Consolas" w:hAnsi="Consolas"/>
                <w:sz w:val="22"/>
                <w:shd w:fill="EFF0F1"/>
              </w:rPr>
              <w:t>ChatOllama</w:t>
            </w:r>
            <w:r>
              <w:rPr>
                <w:rFonts w:eastAsia="等线" w:ascii="Arial" w:cs="Arial" w:hAnsi="Arial"/>
                <w:sz w:val="22"/>
              </w:rPr>
              <w:t xml:space="preserve"> 实例）。</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75" w:type="dxa"/>
            <w:hMerge w:val="restart"/>
            <w:tcMar>
              <w:top w:type="dxa" w:w="60"/>
              <w:left w:type="dxa" w:w="120"/>
              <w:bottom w:type="dxa" w:w="30"/>
              <w:right w:type="dxa" w:w="120"/>
            </w:tcMar>
          </w:tcPr>
          <w:p>
            <w:pPr>
              <w:numPr>
                <w:numId w:val="103"/>
              </w:numPr>
              <w:spacing w:before="120" w:after="120" w:line="288" w:lineRule="auto"/>
              <w:ind w:left="0"/>
              <w:jc w:val="left"/>
            </w:pPr>
            <w:r>
              <w:rPr>
                <w:rFonts w:eastAsia="等线" w:ascii="Arial" w:cs="Arial" w:hAnsi="Arial"/>
                <w:sz w:val="22"/>
              </w:rPr>
              <w:t>输出名称：符合规范的Pydantic对象（可序列化为JSON）</w:t>
            </w:r>
          </w:p>
          <w:p>
            <w:pPr>
              <w:numPr>
                <w:numId w:val="104"/>
              </w:numPr>
              <w:spacing w:before="120" w:after="120" w:line="288" w:lineRule="auto"/>
              <w:ind w:left="0"/>
              <w:jc w:val="left"/>
            </w:pPr>
            <w:r>
              <w:rPr>
                <w:rFonts w:eastAsia="等线" w:ascii="Arial" w:cs="Arial" w:hAnsi="Arial"/>
                <w:sz w:val="22"/>
              </w:rPr>
              <w:t>输出介绍：对输入文档进行完整分析后，由SOTA RAG管道生成的、100%符合schema的结构化数据，可直接用于API返回。</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 日</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2287">
    <w:lvl>
      <w:numFmt w:val="bullet"/>
      <w:suff w:val="tab"/>
      <w:lvlText w:val="•"/>
      <w:rPr>
        <w:color w:val="3370ff"/>
      </w:rPr>
    </w:lvl>
  </w:abstractNum>
  <w:abstractNum w:abstractNumId="82288">
    <w:lvl>
      <w:numFmt w:val="bullet"/>
      <w:suff w:val="tab"/>
      <w:lvlText w:val="•"/>
      <w:rPr>
        <w:color w:val="3370ff"/>
      </w:rPr>
    </w:lvl>
  </w:abstractNum>
  <w:abstractNum w:abstractNumId="82289">
    <w:lvl>
      <w:numFmt w:val="bullet"/>
      <w:suff w:val="tab"/>
      <w:lvlText w:val="•"/>
      <w:rPr>
        <w:color w:val="3370ff"/>
      </w:rPr>
    </w:lvl>
  </w:abstractNum>
  <w:abstractNum w:abstractNumId="82290">
    <w:lvl>
      <w:start w:val="1"/>
      <w:numFmt w:val="decimal"/>
      <w:suff w:val="tab"/>
      <w:lvlText w:val="%1."/>
      <w:rPr>
        <w:color w:val="3370ff"/>
      </w:rPr>
    </w:lvl>
  </w:abstractNum>
  <w:abstractNum w:abstractNumId="82291">
    <w:lvl>
      <w:start w:val="2"/>
      <w:numFmt w:val="decimal"/>
      <w:suff w:val="tab"/>
      <w:lvlText w:val="%1."/>
      <w:rPr>
        <w:color w:val="3370ff"/>
      </w:rPr>
    </w:lvl>
  </w:abstractNum>
  <w:abstractNum w:abstractNumId="82292">
    <w:lvl>
      <w:start w:val="3"/>
      <w:numFmt w:val="decimal"/>
      <w:suff w:val="tab"/>
      <w:lvlText w:val="%1."/>
      <w:rPr>
        <w:color w:val="3370ff"/>
      </w:rPr>
    </w:lvl>
  </w:abstractNum>
  <w:abstractNum w:abstractNumId="82293">
    <w:lvl>
      <w:start w:val="4"/>
      <w:numFmt w:val="decimal"/>
      <w:suff w:val="tab"/>
      <w:lvlText w:val="%1."/>
      <w:rPr>
        <w:color w:val="3370ff"/>
      </w:rPr>
    </w:lvl>
  </w:abstractNum>
  <w:abstractNum w:abstractNumId="82294">
    <w:lvl>
      <w:start w:val="5"/>
      <w:numFmt w:val="decimal"/>
      <w:suff w:val="tab"/>
      <w:lvlText w:val="%1."/>
      <w:rPr>
        <w:color w:val="3370ff"/>
      </w:rPr>
    </w:lvl>
  </w:abstractNum>
  <w:abstractNum w:abstractNumId="82295">
    <w:lvl>
      <w:start w:val="1"/>
      <w:numFmt w:val="decimal"/>
      <w:suff w:val="tab"/>
      <w:lvlText w:val="%1."/>
      <w:rPr>
        <w:color w:val="3370ff"/>
      </w:rPr>
    </w:lvl>
  </w:abstractNum>
  <w:abstractNum w:abstractNumId="82296">
    <w:lvl>
      <w:start w:val="2"/>
      <w:numFmt w:val="decimal"/>
      <w:suff w:val="tab"/>
      <w:lvlText w:val="%1."/>
      <w:rPr>
        <w:color w:val="3370ff"/>
      </w:rPr>
    </w:lvl>
  </w:abstractNum>
  <w:abstractNum w:abstractNumId="82297">
    <w:lvl>
      <w:numFmt w:val="bullet"/>
      <w:suff w:val="tab"/>
      <w:lvlText w:val="•"/>
      <w:rPr>
        <w:color w:val="3370ff"/>
      </w:rPr>
    </w:lvl>
  </w:abstractNum>
  <w:abstractNum w:abstractNumId="82298">
    <w:lvl>
      <w:numFmt w:val="bullet"/>
      <w:suff w:val="tab"/>
      <w:lvlText w:val="•"/>
      <w:rPr>
        <w:color w:val="3370ff"/>
      </w:rPr>
    </w:lvl>
  </w:abstractNum>
  <w:abstractNum w:abstractNumId="82299">
    <w:lvl>
      <w:numFmt w:val="bullet"/>
      <w:suff w:val="tab"/>
      <w:lvlText w:val="•"/>
      <w:rPr>
        <w:color w:val="3370ff"/>
      </w:rPr>
    </w:lvl>
  </w:abstractNum>
  <w:abstractNum w:abstractNumId="82300">
    <w:lvl>
      <w:numFmt w:val="bullet"/>
      <w:suff w:val="tab"/>
      <w:lvlText w:val="•"/>
      <w:rPr>
        <w:color w:val="3370ff"/>
      </w:rPr>
    </w:lvl>
  </w:abstractNum>
  <w:abstractNum w:abstractNumId="82301">
    <w:lvl>
      <w:numFmt w:val="bullet"/>
      <w:suff w:val="tab"/>
      <w:lvlText w:val="•"/>
      <w:rPr>
        <w:color w:val="3370ff"/>
      </w:rPr>
    </w:lvl>
  </w:abstractNum>
  <w:abstractNum w:abstractNumId="82302">
    <w:lvl>
      <w:numFmt w:val="bullet"/>
      <w:suff w:val="tab"/>
      <w:lvlText w:val="•"/>
      <w:rPr>
        <w:color w:val="3370ff"/>
      </w:rPr>
    </w:lvl>
  </w:abstractNum>
  <w:abstractNum w:abstractNumId="82303">
    <w:lvl>
      <w:start w:val="1"/>
      <w:numFmt w:val="decimal"/>
      <w:suff w:val="tab"/>
      <w:lvlText w:val="%1."/>
      <w:rPr>
        <w:color w:val="3370ff"/>
      </w:rPr>
    </w:lvl>
  </w:abstractNum>
  <w:abstractNum w:abstractNumId="82304">
    <w:lvl>
      <w:start w:val="2"/>
      <w:numFmt w:val="decimal"/>
      <w:suff w:val="tab"/>
      <w:lvlText w:val="%1."/>
      <w:rPr>
        <w:color w:val="3370ff"/>
      </w:rPr>
    </w:lvl>
  </w:abstractNum>
  <w:abstractNum w:abstractNumId="82305">
    <w:lvl>
      <w:start w:val="3"/>
      <w:numFmt w:val="decimal"/>
      <w:suff w:val="tab"/>
      <w:lvlText w:val="%1."/>
      <w:rPr>
        <w:color w:val="3370ff"/>
      </w:rPr>
    </w:lvl>
  </w:abstractNum>
  <w:abstractNum w:abstractNumId="82306">
    <w:lvl>
      <w:start w:val="4"/>
      <w:numFmt w:val="decimal"/>
      <w:suff w:val="tab"/>
      <w:lvlText w:val="%1."/>
      <w:rPr>
        <w:color w:val="3370ff"/>
      </w:rPr>
    </w:lvl>
  </w:abstractNum>
  <w:abstractNum w:abstractNumId="82307">
    <w:lvl>
      <w:start w:val="5"/>
      <w:numFmt w:val="decimal"/>
      <w:suff w:val="tab"/>
      <w:lvlText w:val="%1."/>
      <w:rPr>
        <w:color w:val="3370ff"/>
      </w:rPr>
    </w:lvl>
  </w:abstractNum>
  <w:abstractNum w:abstractNumId="82308">
    <w:lvl>
      <w:start w:val="1"/>
      <w:numFmt w:val="decimal"/>
      <w:suff w:val="tab"/>
      <w:lvlText w:val="%1."/>
      <w:rPr>
        <w:color w:val="3370ff"/>
      </w:rPr>
    </w:lvl>
  </w:abstractNum>
  <w:abstractNum w:abstractNumId="82309">
    <w:lvl>
      <w:start w:val="2"/>
      <w:numFmt w:val="decimal"/>
      <w:suff w:val="tab"/>
      <w:lvlText w:val="%1."/>
      <w:rPr>
        <w:color w:val="3370ff"/>
      </w:rPr>
    </w:lvl>
  </w:abstractNum>
  <w:abstractNum w:abstractNumId="82310">
    <w:lvl>
      <w:numFmt w:val="bullet"/>
      <w:suff w:val="tab"/>
      <w:lvlText w:val="•"/>
      <w:rPr>
        <w:color w:val="3370ff"/>
      </w:rPr>
    </w:lvl>
  </w:abstractNum>
  <w:abstractNum w:abstractNumId="82311">
    <w:lvl>
      <w:numFmt w:val="bullet"/>
      <w:suff w:val="tab"/>
      <w:lvlText w:val="•"/>
      <w:rPr>
        <w:color w:val="3370ff"/>
      </w:rPr>
    </w:lvl>
  </w:abstractNum>
  <w:abstractNum w:abstractNumId="82312">
    <w:lvl>
      <w:numFmt w:val="bullet"/>
      <w:suff w:val="tab"/>
      <w:lvlText w:val="•"/>
      <w:rPr>
        <w:color w:val="3370ff"/>
      </w:rPr>
    </w:lvl>
  </w:abstractNum>
  <w:abstractNum w:abstractNumId="82313">
    <w:lvl>
      <w:start w:val="1"/>
      <w:numFmt w:val="decimal"/>
      <w:suff w:val="tab"/>
      <w:lvlText w:val="%1."/>
      <w:rPr>
        <w:color w:val="3370ff"/>
      </w:rPr>
    </w:lvl>
  </w:abstractNum>
  <w:abstractNum w:abstractNumId="82314">
    <w:lvl>
      <w:start w:val="2"/>
      <w:numFmt w:val="decimal"/>
      <w:suff w:val="tab"/>
      <w:lvlText w:val="%1."/>
      <w:rPr>
        <w:color w:val="3370ff"/>
      </w:rPr>
    </w:lvl>
  </w:abstractNum>
  <w:abstractNum w:abstractNumId="82315">
    <w:lvl>
      <w:start w:val="3"/>
      <w:numFmt w:val="decimal"/>
      <w:suff w:val="tab"/>
      <w:lvlText w:val="%1."/>
      <w:rPr>
        <w:color w:val="3370ff"/>
      </w:rPr>
    </w:lvl>
  </w:abstractNum>
  <w:abstractNum w:abstractNumId="82316">
    <w:lvl>
      <w:start w:val="4"/>
      <w:numFmt w:val="decimal"/>
      <w:suff w:val="tab"/>
      <w:lvlText w:val="%1."/>
      <w:rPr>
        <w:color w:val="3370ff"/>
      </w:rPr>
    </w:lvl>
  </w:abstractNum>
  <w:abstractNum w:abstractNumId="82317">
    <w:lvl>
      <w:start w:val="5"/>
      <w:numFmt w:val="decimal"/>
      <w:suff w:val="tab"/>
      <w:lvlText w:val="%1."/>
      <w:rPr>
        <w:color w:val="3370ff"/>
      </w:rPr>
    </w:lvl>
  </w:abstractNum>
  <w:abstractNum w:abstractNumId="82318">
    <w:lvl>
      <w:start w:val="6"/>
      <w:numFmt w:val="decimal"/>
      <w:suff w:val="tab"/>
      <w:lvlText w:val="%1."/>
      <w:rPr>
        <w:color w:val="3370ff"/>
      </w:rPr>
    </w:lvl>
  </w:abstractNum>
  <w:abstractNum w:abstractNumId="82319">
    <w:lvl>
      <w:start w:val="7"/>
      <w:numFmt w:val="decimal"/>
      <w:suff w:val="tab"/>
      <w:lvlText w:val="%1."/>
      <w:rPr>
        <w:color w:val="3370ff"/>
      </w:rPr>
    </w:lvl>
  </w:abstractNum>
  <w:abstractNum w:abstractNumId="82320">
    <w:lvl>
      <w:start w:val="8"/>
      <w:numFmt w:val="decimal"/>
      <w:suff w:val="tab"/>
      <w:lvlText w:val="%1."/>
      <w:rPr>
        <w:color w:val="3370ff"/>
      </w:rPr>
    </w:lvl>
  </w:abstractNum>
  <w:abstractNum w:abstractNumId="82321">
    <w:lvl>
      <w:numFmt w:val="bullet"/>
      <w:suff w:val="tab"/>
      <w:lvlText w:val="•"/>
      <w:rPr>
        <w:color w:val="3370ff"/>
      </w:rPr>
    </w:lvl>
  </w:abstractNum>
  <w:abstractNum w:abstractNumId="82322">
    <w:lvl>
      <w:numFmt w:val="bullet"/>
      <w:suff w:val="tab"/>
      <w:lvlText w:val="•"/>
      <w:rPr>
        <w:color w:val="3370ff"/>
      </w:rPr>
    </w:lvl>
  </w:abstractNum>
  <w:abstractNum w:abstractNumId="82323">
    <w:lvl>
      <w:numFmt w:val="bullet"/>
      <w:suff w:val="tab"/>
      <w:lvlText w:val="•"/>
      <w:rPr>
        <w:color w:val="3370ff"/>
      </w:rPr>
    </w:lvl>
  </w:abstractNum>
  <w:abstractNum w:abstractNumId="82324">
    <w:lvl>
      <w:numFmt w:val="bullet"/>
      <w:suff w:val="tab"/>
      <w:lvlText w:val="•"/>
      <w:rPr>
        <w:color w:val="3370ff"/>
      </w:rPr>
    </w:lvl>
  </w:abstractNum>
  <w:abstractNum w:abstractNumId="82325">
    <w:lvl>
      <w:numFmt w:val="bullet"/>
      <w:suff w:val="tab"/>
      <w:lvlText w:val="•"/>
      <w:rPr>
        <w:color w:val="3370ff"/>
      </w:rPr>
    </w:lvl>
  </w:abstractNum>
  <w:abstractNum w:abstractNumId="82326">
    <w:lvl>
      <w:numFmt w:val="bullet"/>
      <w:suff w:val="tab"/>
      <w:lvlText w:val="•"/>
      <w:rPr>
        <w:color w:val="3370ff"/>
      </w:rPr>
    </w:lvl>
  </w:abstractNum>
  <w:abstractNum w:abstractNumId="82327">
    <w:lvl>
      <w:numFmt w:val="bullet"/>
      <w:suff w:val="tab"/>
      <w:lvlText w:val="•"/>
      <w:rPr>
        <w:color w:val="3370ff"/>
      </w:rPr>
    </w:lvl>
  </w:abstractNum>
  <w:abstractNum w:abstractNumId="82328">
    <w:lvl>
      <w:numFmt w:val="bullet"/>
      <w:suff w:val="tab"/>
      <w:lvlText w:val="•"/>
      <w:rPr>
        <w:color w:val="3370ff"/>
      </w:rPr>
    </w:lvl>
  </w:abstractNum>
  <w:abstractNum w:abstractNumId="82329">
    <w:lvl>
      <w:numFmt w:val="bullet"/>
      <w:suff w:val="tab"/>
      <w:lvlText w:val="•"/>
      <w:rPr>
        <w:color w:val="3370ff"/>
      </w:rPr>
    </w:lvl>
  </w:abstractNum>
  <w:abstractNum w:abstractNumId="82330">
    <w:lvl>
      <w:start w:val="1"/>
      <w:numFmt w:val="decimal"/>
      <w:suff w:val="tab"/>
      <w:lvlText w:val="%1."/>
      <w:rPr>
        <w:color w:val="3370ff"/>
      </w:rPr>
    </w:lvl>
  </w:abstractNum>
  <w:abstractNum w:abstractNumId="82331">
    <w:lvl>
      <w:start w:val="2"/>
      <w:numFmt w:val="decimal"/>
      <w:suff w:val="tab"/>
      <w:lvlText w:val="%1."/>
      <w:rPr>
        <w:color w:val="3370ff"/>
      </w:rPr>
    </w:lvl>
  </w:abstractNum>
  <w:abstractNum w:abstractNumId="82332">
    <w:lvl>
      <w:start w:val="3"/>
      <w:numFmt w:val="decimal"/>
      <w:suff w:val="tab"/>
      <w:lvlText w:val="%1."/>
      <w:rPr>
        <w:color w:val="3370ff"/>
      </w:rPr>
    </w:lvl>
  </w:abstractNum>
  <w:abstractNum w:abstractNumId="82333">
    <w:lvl>
      <w:start w:val="4"/>
      <w:numFmt w:val="decimal"/>
      <w:suff w:val="tab"/>
      <w:lvlText w:val="%1."/>
      <w:rPr>
        <w:color w:val="3370ff"/>
      </w:rPr>
    </w:lvl>
  </w:abstractNum>
  <w:abstractNum w:abstractNumId="82334">
    <w:lvl>
      <w:start w:val="1"/>
      <w:numFmt w:val="decimal"/>
      <w:suff w:val="tab"/>
      <w:lvlText w:val="%1."/>
      <w:rPr>
        <w:color w:val="3370ff"/>
      </w:rPr>
    </w:lvl>
  </w:abstractNum>
  <w:abstractNum w:abstractNumId="82335">
    <w:lvl>
      <w:start w:val="2"/>
      <w:numFmt w:val="decimal"/>
      <w:suff w:val="tab"/>
      <w:lvlText w:val="%1."/>
      <w:rPr>
        <w:color w:val="3370ff"/>
      </w:rPr>
    </w:lvl>
  </w:abstractNum>
  <w:abstractNum w:abstractNumId="82336">
    <w:lvl>
      <w:start w:val="3"/>
      <w:numFmt w:val="decimal"/>
      <w:suff w:val="tab"/>
      <w:lvlText w:val="%1."/>
      <w:rPr>
        <w:color w:val="3370ff"/>
      </w:rPr>
    </w:lvl>
  </w:abstractNum>
  <w:abstractNum w:abstractNumId="82337">
    <w:lvl>
      <w:start w:val="4"/>
      <w:numFmt w:val="decimal"/>
      <w:suff w:val="tab"/>
      <w:lvlText w:val="%1."/>
      <w:rPr>
        <w:color w:val="3370ff"/>
      </w:rPr>
    </w:lvl>
  </w:abstractNum>
  <w:abstractNum w:abstractNumId="82338">
    <w:lvl>
      <w:start w:val="5"/>
      <w:numFmt w:val="decimal"/>
      <w:suff w:val="tab"/>
      <w:lvlText w:val="%1."/>
      <w:rPr>
        <w:color w:val="3370ff"/>
      </w:rPr>
    </w:lvl>
  </w:abstractNum>
  <w:abstractNum w:abstractNumId="82339">
    <w:lvl>
      <w:start w:val="1"/>
      <w:numFmt w:val="decimal"/>
      <w:suff w:val="tab"/>
      <w:lvlText w:val="%1."/>
      <w:rPr>
        <w:color w:val="3370ff"/>
      </w:rPr>
    </w:lvl>
  </w:abstractNum>
  <w:abstractNum w:abstractNumId="82340">
    <w:lvl>
      <w:start w:val="2"/>
      <w:numFmt w:val="decimal"/>
      <w:suff w:val="tab"/>
      <w:lvlText w:val="%1."/>
      <w:rPr>
        <w:color w:val="3370ff"/>
      </w:rPr>
    </w:lvl>
  </w:abstractNum>
  <w:abstractNum w:abstractNumId="82341">
    <w:lvl>
      <w:numFmt w:val="bullet"/>
      <w:suff w:val="tab"/>
      <w:lvlText w:val="•"/>
      <w:rPr>
        <w:color w:val="3370ff"/>
      </w:rPr>
    </w:lvl>
  </w:abstractNum>
  <w:abstractNum w:abstractNumId="82342">
    <w:lvl>
      <w:numFmt w:val="bullet"/>
      <w:suff w:val="tab"/>
      <w:lvlText w:val="•"/>
      <w:rPr>
        <w:color w:val="3370ff"/>
      </w:rPr>
    </w:lvl>
  </w:abstractNum>
  <w:abstractNum w:abstractNumId="82343">
    <w:lvl>
      <w:start w:val="1"/>
      <w:numFmt w:val="lowerLetter"/>
      <w:suff w:val="tab"/>
      <w:lvlText w:val="%1."/>
      <w:rPr>
        <w:color w:val="3370ff"/>
      </w:rPr>
    </w:lvl>
  </w:abstractNum>
  <w:abstractNum w:abstractNumId="82344">
    <w:lvl>
      <w:start w:val="2"/>
      <w:numFmt w:val="lowerLetter"/>
      <w:suff w:val="tab"/>
      <w:lvlText w:val="%1."/>
      <w:rPr>
        <w:color w:val="3370ff"/>
      </w:rPr>
    </w:lvl>
  </w:abstractNum>
  <w:abstractNum w:abstractNumId="82345">
    <w:lvl>
      <w:numFmt w:val="bullet"/>
      <w:suff w:val="tab"/>
      <w:lvlText w:val="•"/>
      <w:rPr>
        <w:color w:val="3370ff"/>
      </w:rPr>
    </w:lvl>
  </w:abstractNum>
  <w:abstractNum w:abstractNumId="82346">
    <w:lvl>
      <w:numFmt w:val="bullet"/>
      <w:suff w:val="tab"/>
      <w:lvlText w:val="•"/>
      <w:rPr>
        <w:color w:val="3370ff"/>
      </w:rPr>
    </w:lvl>
  </w:abstractNum>
  <w:abstractNum w:abstractNumId="82347">
    <w:lvl>
      <w:numFmt w:val="bullet"/>
      <w:suff w:val="tab"/>
      <w:lvlText w:val="•"/>
      <w:rPr>
        <w:color w:val="3370ff"/>
      </w:rPr>
    </w:lvl>
  </w:abstractNum>
  <w:abstractNum w:abstractNumId="82348">
    <w:lvl>
      <w:numFmt w:val="bullet"/>
      <w:suff w:val="tab"/>
      <w:lvlText w:val="￮"/>
      <w:rPr>
        <w:color w:val="3370ff"/>
      </w:rPr>
    </w:lvl>
  </w:abstractNum>
  <w:abstractNum w:abstractNumId="82349">
    <w:lvl>
      <w:numFmt w:val="bullet"/>
      <w:suff w:val="tab"/>
      <w:lvlText w:val="•"/>
      <w:rPr>
        <w:color w:val="3370ff"/>
      </w:rPr>
    </w:lvl>
  </w:abstractNum>
  <w:abstractNum w:abstractNumId="82350">
    <w:lvl>
      <w:numFmt w:val="bullet"/>
      <w:suff w:val="tab"/>
      <w:lvlText w:val="•"/>
      <w:rPr>
        <w:color w:val="3370ff"/>
      </w:rPr>
    </w:lvl>
  </w:abstractNum>
  <w:abstractNum w:abstractNumId="82351">
    <w:lvl>
      <w:numFmt w:val="bullet"/>
      <w:suff w:val="tab"/>
      <w:lvlText w:val="￮"/>
      <w:rPr>
        <w:color w:val="3370ff"/>
      </w:rPr>
    </w:lvl>
  </w:abstractNum>
  <w:abstractNum w:abstractNumId="82352">
    <w:lvl>
      <w:numFmt w:val="bullet"/>
      <w:suff w:val="tab"/>
      <w:lvlText w:val="￮"/>
      <w:rPr>
        <w:color w:val="3370ff"/>
      </w:rPr>
    </w:lvl>
  </w:abstractNum>
  <w:abstractNum w:abstractNumId="82353">
    <w:lvl>
      <w:numFmt w:val="bullet"/>
      <w:suff w:val="tab"/>
      <w:lvlText w:val="￮"/>
      <w:rPr>
        <w:color w:val="3370ff"/>
      </w:rPr>
    </w:lvl>
  </w:abstractNum>
  <w:abstractNum w:abstractNumId="82354">
    <w:lvl>
      <w:numFmt w:val="bullet"/>
      <w:suff w:val="tab"/>
      <w:lvlText w:val="￮"/>
      <w:rPr>
        <w:color w:val="3370ff"/>
      </w:rPr>
    </w:lvl>
  </w:abstractNum>
  <w:abstractNum w:abstractNumId="82355">
    <w:lvl>
      <w:numFmt w:val="bullet"/>
      <w:suff w:val="tab"/>
      <w:lvlText w:val="￮"/>
      <w:rPr>
        <w:color w:val="3370ff"/>
      </w:rPr>
    </w:lvl>
  </w:abstractNum>
  <w:abstractNum w:abstractNumId="82356">
    <w:lvl>
      <w:numFmt w:val="bullet"/>
      <w:suff w:val="tab"/>
      <w:lvlText w:val="￮"/>
      <w:rPr>
        <w:color w:val="3370ff"/>
      </w:rPr>
    </w:lvl>
  </w:abstractNum>
  <w:abstractNum w:abstractNumId="82357">
    <w:lvl>
      <w:numFmt w:val="bullet"/>
      <w:suff w:val="tab"/>
      <w:lvlText w:val="￮"/>
      <w:rPr>
        <w:color w:val="3370ff"/>
      </w:rPr>
    </w:lvl>
  </w:abstractNum>
  <w:abstractNum w:abstractNumId="82358">
    <w:lvl>
      <w:numFmt w:val="bullet"/>
      <w:suff w:val="tab"/>
      <w:lvlText w:val="￮"/>
      <w:rPr>
        <w:color w:val="3370ff"/>
      </w:rPr>
    </w:lvl>
  </w:abstractNum>
  <w:abstractNum w:abstractNumId="82359">
    <w:lvl>
      <w:numFmt w:val="bullet"/>
      <w:suff w:val="tab"/>
      <w:lvlText w:val="•"/>
      <w:rPr>
        <w:color w:val="3370ff"/>
      </w:rPr>
    </w:lvl>
  </w:abstractNum>
  <w:abstractNum w:abstractNumId="82360">
    <w:lvl>
      <w:numFmt w:val="bullet"/>
      <w:suff w:val="tab"/>
      <w:lvlText w:val="•"/>
      <w:rPr>
        <w:color w:val="3370ff"/>
      </w:rPr>
    </w:lvl>
  </w:abstractNum>
  <w:abstractNum w:abstractNumId="82361">
    <w:lvl>
      <w:numFmt w:val="bullet"/>
      <w:suff w:val="tab"/>
      <w:lvlText w:val="•"/>
      <w:rPr>
        <w:color w:val="3370ff"/>
      </w:rPr>
    </w:lvl>
  </w:abstractNum>
  <w:abstractNum w:abstractNumId="82362">
    <w:lvl>
      <w:numFmt w:val="bullet"/>
      <w:suff w:val="tab"/>
      <w:lvlText w:val="•"/>
      <w:rPr>
        <w:color w:val="3370ff"/>
      </w:rPr>
    </w:lvl>
  </w:abstractNum>
  <w:abstractNum w:abstractNumId="82363">
    <w:lvl>
      <w:start w:val="1"/>
      <w:numFmt w:val="lowerLetter"/>
      <w:suff w:val="tab"/>
      <w:lvlText w:val="%1."/>
      <w:rPr>
        <w:color w:val="3370ff"/>
      </w:rPr>
    </w:lvl>
  </w:abstractNum>
  <w:abstractNum w:abstractNumId="82364">
    <w:lvl>
      <w:start w:val="2"/>
      <w:numFmt w:val="lowerLetter"/>
      <w:suff w:val="tab"/>
      <w:lvlText w:val="%1."/>
      <w:rPr>
        <w:color w:val="3370ff"/>
      </w:rPr>
    </w:lvl>
  </w:abstractNum>
  <w:abstractNum w:abstractNumId="82365">
    <w:lvl>
      <w:start w:val="3"/>
      <w:numFmt w:val="lowerLetter"/>
      <w:suff w:val="tab"/>
      <w:lvlText w:val="%1."/>
      <w:rPr>
        <w:color w:val="3370ff"/>
      </w:rPr>
    </w:lvl>
  </w:abstractNum>
  <w:abstractNum w:abstractNumId="82366">
    <w:lvl>
      <w:numFmt w:val="bullet"/>
      <w:suff w:val="tab"/>
      <w:lvlText w:val="•"/>
      <w:rPr>
        <w:color w:val="3370ff"/>
      </w:rPr>
    </w:lvl>
  </w:abstractNum>
  <w:abstractNum w:abstractNumId="82367">
    <w:lvl>
      <w:numFmt w:val="bullet"/>
      <w:suff w:val="tab"/>
      <w:lvlText w:val="•"/>
      <w:rPr>
        <w:color w:val="3370ff"/>
      </w:rPr>
    </w:lvl>
  </w:abstractNum>
  <w:abstractNum w:abstractNumId="82368">
    <w:lvl>
      <w:numFmt w:val="bullet"/>
      <w:suff w:val="tab"/>
      <w:lvlText w:val="•"/>
      <w:rPr>
        <w:color w:val="3370ff"/>
      </w:rPr>
    </w:lvl>
  </w:abstractNum>
  <w:abstractNum w:abstractNumId="82369">
    <w:lvl>
      <w:numFmt w:val="bullet"/>
      <w:suff w:val="tab"/>
      <w:lvlText w:val="•"/>
      <w:rPr>
        <w:color w:val="3370ff"/>
      </w:rPr>
    </w:lvl>
  </w:abstractNum>
  <w:abstractNum w:abstractNumId="82370">
    <w:lvl>
      <w:numFmt w:val="bullet"/>
      <w:suff w:val="tab"/>
      <w:lvlText w:val="•"/>
      <w:rPr>
        <w:color w:val="3370ff"/>
      </w:rPr>
    </w:lvl>
  </w:abstractNum>
  <w:abstractNum w:abstractNumId="82371">
    <w:lvl>
      <w:numFmt w:val="bullet"/>
      <w:suff w:val="tab"/>
      <w:lvlText w:val="•"/>
      <w:rPr>
        <w:color w:val="3370ff"/>
      </w:rPr>
    </w:lvl>
  </w:abstractNum>
  <w:abstractNum w:abstractNumId="82372">
    <w:lvl>
      <w:numFmt w:val="bullet"/>
      <w:suff w:val="tab"/>
      <w:lvlText w:val="•"/>
      <w:rPr>
        <w:color w:val="3370ff"/>
      </w:rPr>
    </w:lvl>
  </w:abstractNum>
  <w:abstractNum w:abstractNumId="82373">
    <w:lvl>
      <w:start w:val="1"/>
      <w:numFmt w:val="lowerLetter"/>
      <w:suff w:val="tab"/>
      <w:lvlText w:val="%1."/>
      <w:rPr>
        <w:color w:val="3370ff"/>
      </w:rPr>
    </w:lvl>
  </w:abstractNum>
  <w:abstractNum w:abstractNumId="82374">
    <w:lvl>
      <w:start w:val="2"/>
      <w:numFmt w:val="lowerLetter"/>
      <w:suff w:val="tab"/>
      <w:lvlText w:val="%1."/>
      <w:rPr>
        <w:color w:val="3370ff"/>
      </w:rPr>
    </w:lvl>
  </w:abstractNum>
  <w:abstractNum w:abstractNumId="82375">
    <w:lvl>
      <w:numFmt w:val="bullet"/>
      <w:suff w:val="tab"/>
      <w:lvlText w:val="•"/>
      <w:rPr>
        <w:color w:val="3370ff"/>
      </w:rPr>
    </w:lvl>
  </w:abstractNum>
  <w:abstractNum w:abstractNumId="82376">
    <w:lvl>
      <w:numFmt w:val="bullet"/>
      <w:suff w:val="tab"/>
      <w:lvlText w:val="•"/>
      <w:rPr>
        <w:color w:val="3370ff"/>
      </w:rPr>
    </w:lvl>
  </w:abstractNum>
  <w:abstractNum w:abstractNumId="82377">
    <w:lvl>
      <w:numFmt w:val="bullet"/>
      <w:suff w:val="tab"/>
      <w:lvlText w:val="•"/>
      <w:rPr>
        <w:color w:val="3370ff"/>
      </w:rPr>
    </w:lvl>
  </w:abstractNum>
  <w:abstractNum w:abstractNumId="82378">
    <w:lvl>
      <w:numFmt w:val="bullet"/>
      <w:suff w:val="tab"/>
      <w:lvlText w:val="•"/>
      <w:rPr>
        <w:color w:val="3370ff"/>
      </w:rPr>
    </w:lvl>
  </w:abstractNum>
  <w:abstractNum w:abstractNumId="82379">
    <w:lvl>
      <w:numFmt w:val="bullet"/>
      <w:suff w:val="tab"/>
      <w:lvlText w:val="•"/>
      <w:rPr>
        <w:color w:val="3370ff"/>
      </w:rPr>
    </w:lvl>
  </w:abstractNum>
  <w:abstractNum w:abstractNumId="82380">
    <w:lvl>
      <w:numFmt w:val="bullet"/>
      <w:suff w:val="tab"/>
      <w:lvlText w:val="•"/>
      <w:rPr>
        <w:color w:val="3370ff"/>
      </w:rPr>
    </w:lvl>
  </w:abstractNum>
  <w:abstractNum w:abstractNumId="82381">
    <w:lvl>
      <w:numFmt w:val="bullet"/>
      <w:suff w:val="tab"/>
      <w:lvlText w:val="•"/>
      <w:rPr>
        <w:color w:val="3370ff"/>
      </w:rPr>
    </w:lvl>
  </w:abstractNum>
  <w:abstractNum w:abstractNumId="82382">
    <w:lvl>
      <w:numFmt w:val="bullet"/>
      <w:suff w:val="tab"/>
      <w:lvlText w:val="•"/>
      <w:rPr>
        <w:color w:val="3370ff"/>
      </w:rPr>
    </w:lvl>
  </w:abstractNum>
  <w:abstractNum w:abstractNumId="82383">
    <w:lvl>
      <w:start w:val="1"/>
      <w:numFmt w:val="lowerLetter"/>
      <w:suff w:val="tab"/>
      <w:lvlText w:val="%1."/>
      <w:rPr>
        <w:color w:val="3370ff"/>
      </w:rPr>
    </w:lvl>
  </w:abstractNum>
  <w:abstractNum w:abstractNumId="82384">
    <w:lvl>
      <w:start w:val="2"/>
      <w:numFmt w:val="lowerLetter"/>
      <w:suff w:val="tab"/>
      <w:lvlText w:val="%1."/>
      <w:rPr>
        <w:color w:val="3370ff"/>
      </w:rPr>
    </w:lvl>
  </w:abstractNum>
  <w:abstractNum w:abstractNumId="82385">
    <w:lvl>
      <w:start w:val="3"/>
      <w:numFmt w:val="lowerLetter"/>
      <w:suff w:val="tab"/>
      <w:lvlText w:val="%1."/>
      <w:rPr>
        <w:color w:val="3370ff"/>
      </w:rPr>
    </w:lvl>
  </w:abstractNum>
  <w:abstractNum w:abstractNumId="82386">
    <w:lvl>
      <w:numFmt w:val="bullet"/>
      <w:suff w:val="tab"/>
      <w:lvlText w:val="•"/>
      <w:rPr>
        <w:color w:val="3370ff"/>
      </w:rPr>
    </w:lvl>
  </w:abstractNum>
  <w:abstractNum w:abstractNumId="82387">
    <w:lvl>
      <w:numFmt w:val="bullet"/>
      <w:suff w:val="tab"/>
      <w:lvlText w:val="•"/>
      <w:rPr>
        <w:color w:val="3370ff"/>
      </w:rPr>
    </w:lvl>
  </w:abstractNum>
  <w:abstractNum w:abstractNumId="82388">
    <w:lvl>
      <w:numFmt w:val="bullet"/>
      <w:suff w:val="tab"/>
      <w:lvlText w:val="•"/>
      <w:rPr>
        <w:color w:val="3370ff"/>
      </w:rPr>
    </w:lvl>
  </w:abstractNum>
  <w:abstractNum w:abstractNumId="82389">
    <w:lvl>
      <w:numFmt w:val="bullet"/>
      <w:suff w:val="tab"/>
      <w:lvlText w:val="•"/>
      <w:rPr>
        <w:color w:val="3370ff"/>
      </w:rPr>
    </w:lvl>
  </w:abstractNum>
  <w:abstractNum w:abstractNumId="82390">
    <w:lvl>
      <w:numFmt w:val="bullet"/>
      <w:suff w:val="tab"/>
      <w:lvlText w:val="•"/>
      <w:rPr>
        <w:color w:val="3370ff"/>
      </w:rPr>
    </w:lvl>
  </w:abstractNum>
  <w:num w:numId="1">
    <w:abstractNumId w:val="82287"/>
  </w:num>
  <w:num w:numId="2">
    <w:abstractNumId w:val="82288"/>
  </w:num>
  <w:num w:numId="3">
    <w:abstractNumId w:val="82289"/>
  </w:num>
  <w:num w:numId="4">
    <w:abstractNumId w:val="82290"/>
  </w:num>
  <w:num w:numId="5">
    <w:abstractNumId w:val="82291"/>
  </w:num>
  <w:num w:numId="6">
    <w:abstractNumId w:val="82292"/>
  </w:num>
  <w:num w:numId="7">
    <w:abstractNumId w:val="82293"/>
  </w:num>
  <w:num w:numId="8">
    <w:abstractNumId w:val="82294"/>
  </w:num>
  <w:num w:numId="9">
    <w:abstractNumId w:val="82295"/>
  </w:num>
  <w:num w:numId="10">
    <w:abstractNumId w:val="82296"/>
  </w:num>
  <w:num w:numId="11">
    <w:abstractNumId w:val="82297"/>
  </w:num>
  <w:num w:numId="12">
    <w:abstractNumId w:val="82298"/>
  </w:num>
  <w:num w:numId="13">
    <w:abstractNumId w:val="82299"/>
  </w:num>
  <w:num w:numId="14">
    <w:abstractNumId w:val="82300"/>
  </w:num>
  <w:num w:numId="15">
    <w:abstractNumId w:val="82301"/>
  </w:num>
  <w:num w:numId="16">
    <w:abstractNumId w:val="82302"/>
  </w:num>
  <w:num w:numId="17">
    <w:abstractNumId w:val="82303"/>
  </w:num>
  <w:num w:numId="18">
    <w:abstractNumId w:val="82304"/>
  </w:num>
  <w:num w:numId="19">
    <w:abstractNumId w:val="82305"/>
  </w:num>
  <w:num w:numId="20">
    <w:abstractNumId w:val="82306"/>
  </w:num>
  <w:num w:numId="21">
    <w:abstractNumId w:val="82307"/>
  </w:num>
  <w:num w:numId="22">
    <w:abstractNumId w:val="82308"/>
  </w:num>
  <w:num w:numId="23">
    <w:abstractNumId w:val="82309"/>
  </w:num>
  <w:num w:numId="24">
    <w:abstractNumId w:val="82310"/>
  </w:num>
  <w:num w:numId="25">
    <w:abstractNumId w:val="82311"/>
  </w:num>
  <w:num w:numId="26">
    <w:abstractNumId w:val="82312"/>
  </w:num>
  <w:num w:numId="27">
    <w:abstractNumId w:val="82313"/>
  </w:num>
  <w:num w:numId="28">
    <w:abstractNumId w:val="82314"/>
  </w:num>
  <w:num w:numId="29">
    <w:abstractNumId w:val="82315"/>
  </w:num>
  <w:num w:numId="30">
    <w:abstractNumId w:val="82316"/>
  </w:num>
  <w:num w:numId="31">
    <w:abstractNumId w:val="82317"/>
  </w:num>
  <w:num w:numId="32">
    <w:abstractNumId w:val="82318"/>
  </w:num>
  <w:num w:numId="33">
    <w:abstractNumId w:val="82319"/>
  </w:num>
  <w:num w:numId="34">
    <w:abstractNumId w:val="82320"/>
  </w:num>
  <w:num w:numId="35">
    <w:abstractNumId w:val="82321"/>
  </w:num>
  <w:num w:numId="36">
    <w:abstractNumId w:val="82322"/>
  </w:num>
  <w:num w:numId="37">
    <w:abstractNumId w:val="82323"/>
  </w:num>
  <w:num w:numId="38">
    <w:abstractNumId w:val="82324"/>
  </w:num>
  <w:num w:numId="39">
    <w:abstractNumId w:val="82325"/>
  </w:num>
  <w:num w:numId="40">
    <w:abstractNumId w:val="82326"/>
  </w:num>
  <w:num w:numId="41">
    <w:abstractNumId w:val="82327"/>
  </w:num>
  <w:num w:numId="42">
    <w:abstractNumId w:val="82328"/>
  </w:num>
  <w:num w:numId="43">
    <w:abstractNumId w:val="82329"/>
  </w:num>
  <w:num w:numId="44">
    <w:abstractNumId w:val="82330"/>
  </w:num>
  <w:num w:numId="45">
    <w:abstractNumId w:val="82331"/>
  </w:num>
  <w:num w:numId="46">
    <w:abstractNumId w:val="82332"/>
  </w:num>
  <w:num w:numId="47">
    <w:abstractNumId w:val="82333"/>
  </w:num>
  <w:num w:numId="48">
    <w:abstractNumId w:val="82334"/>
  </w:num>
  <w:num w:numId="49">
    <w:abstractNumId w:val="82335"/>
  </w:num>
  <w:num w:numId="50">
    <w:abstractNumId w:val="82336"/>
  </w:num>
  <w:num w:numId="51">
    <w:abstractNumId w:val="82337"/>
  </w:num>
  <w:num w:numId="52">
    <w:abstractNumId w:val="82338"/>
  </w:num>
  <w:num w:numId="53">
    <w:abstractNumId w:val="82339"/>
  </w:num>
  <w:num w:numId="54">
    <w:abstractNumId w:val="82340"/>
  </w:num>
  <w:num w:numId="55">
    <w:abstractNumId w:val="82341"/>
  </w:num>
  <w:num w:numId="56">
    <w:abstractNumId w:val="82342"/>
  </w:num>
  <w:num w:numId="57">
    <w:abstractNumId w:val="82343"/>
  </w:num>
  <w:num w:numId="58">
    <w:abstractNumId w:val="82344"/>
  </w:num>
  <w:num w:numId="59">
    <w:abstractNumId w:val="82345"/>
  </w:num>
  <w:num w:numId="60">
    <w:abstractNumId w:val="82346"/>
  </w:num>
  <w:num w:numId="61">
    <w:abstractNumId w:val="82347"/>
  </w:num>
  <w:num w:numId="62">
    <w:abstractNumId w:val="82348"/>
  </w:num>
  <w:num w:numId="63">
    <w:abstractNumId w:val="82349"/>
  </w:num>
  <w:num w:numId="64">
    <w:abstractNumId w:val="82350"/>
  </w:num>
  <w:num w:numId="65">
    <w:abstractNumId w:val="82351"/>
  </w:num>
  <w:num w:numId="66">
    <w:abstractNumId w:val="82352"/>
  </w:num>
  <w:num w:numId="67">
    <w:abstractNumId w:val="82353"/>
  </w:num>
  <w:num w:numId="68">
    <w:abstractNumId w:val="82354"/>
  </w:num>
  <w:num w:numId="69">
    <w:abstractNumId w:val="82355"/>
  </w:num>
  <w:num w:numId="70">
    <w:abstractNumId w:val="82356"/>
  </w:num>
  <w:num w:numId="71">
    <w:abstractNumId w:val="82357"/>
  </w:num>
  <w:num w:numId="72">
    <w:abstractNumId w:val="82358"/>
  </w:num>
  <w:num w:numId="73">
    <w:abstractNumId w:val="82359"/>
  </w:num>
  <w:num w:numId="74">
    <w:abstractNumId w:val="82360"/>
  </w:num>
  <w:num w:numId="75">
    <w:abstractNumId w:val="82361"/>
  </w:num>
  <w:num w:numId="76">
    <w:abstractNumId w:val="82362"/>
  </w:num>
  <w:num w:numId="77">
    <w:abstractNumId w:val="82363"/>
  </w:num>
  <w:num w:numId="78">
    <w:abstractNumId w:val="82364"/>
  </w:num>
  <w:num w:numId="79">
    <w:abstractNumId w:val="82365"/>
  </w:num>
  <w:num w:numId="80">
    <w:abstractNumId w:val="82366"/>
  </w:num>
  <w:num w:numId="81">
    <w:abstractNumId w:val="82367"/>
  </w:num>
  <w:num w:numId="82">
    <w:abstractNumId w:val="82368"/>
  </w:num>
  <w:num w:numId="83">
    <w:abstractNumId w:val="82369"/>
  </w:num>
  <w:num w:numId="84">
    <w:abstractNumId w:val="82370"/>
  </w:num>
  <w:num w:numId="85">
    <w:abstractNumId w:val="82371"/>
  </w:num>
  <w:num w:numId="86">
    <w:abstractNumId w:val="82372"/>
  </w:num>
  <w:num w:numId="87">
    <w:abstractNumId w:val="82373"/>
  </w:num>
  <w:num w:numId="88">
    <w:abstractNumId w:val="82374"/>
  </w:num>
  <w:num w:numId="89">
    <w:abstractNumId w:val="82375"/>
  </w:num>
  <w:num w:numId="90">
    <w:abstractNumId w:val="82376"/>
  </w:num>
  <w:num w:numId="91">
    <w:abstractNumId w:val="82377"/>
  </w:num>
  <w:num w:numId="92">
    <w:abstractNumId w:val="82378"/>
  </w:num>
  <w:num w:numId="93">
    <w:abstractNumId w:val="82379"/>
  </w:num>
  <w:num w:numId="94">
    <w:abstractNumId w:val="82380"/>
  </w:num>
  <w:num w:numId="95">
    <w:abstractNumId w:val="82381"/>
  </w:num>
  <w:num w:numId="96">
    <w:abstractNumId w:val="82382"/>
  </w:num>
  <w:num w:numId="97">
    <w:abstractNumId w:val="82383"/>
  </w:num>
  <w:num w:numId="98">
    <w:abstractNumId w:val="82384"/>
  </w:num>
  <w:num w:numId="99">
    <w:abstractNumId w:val="82385"/>
  </w:num>
  <w:num w:numId="100">
    <w:abstractNumId w:val="82386"/>
  </w:num>
  <w:num w:numId="101">
    <w:abstractNumId w:val="82387"/>
  </w:num>
  <w:num w:numId="102">
    <w:abstractNumId w:val="82388"/>
  </w:num>
  <w:num w:numId="103">
    <w:abstractNumId w:val="82389"/>
  </w:num>
  <w:num w:numId="104">
    <w:abstractNumId w:val="8239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vxnc4ekbvn.feishu.cn/wiki/HKZGwXetBije9HklRQmcAe94nZE?from=from_copylink" TargetMode="External" Type="http://schemas.openxmlformats.org/officeDocument/2006/relationships/hyperlink"/><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gvxnc4ekbvn.feishu.cn/wiki/PQ6MwPExLi3v2Vkn3DAckYxGn8b?from=from_copylink"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https://gvxnc4ekbvn.feishu.cn/wiki/TXOqw6LDKiN1FrkhRtvcT6JdnVc?from=from_copylink" TargetMode="External" Type="http://schemas.openxmlformats.org/officeDocument/2006/relationships/hyperlink"/><Relationship Id="rId8" Target="https://gvxnc4ekbvn.feishu.cn/wiki/Z4U4wXExviT9UOkeJIGc8EnKnAh?from=from_copylink" TargetMode="External" Type="http://schemas.openxmlformats.org/officeDocument/2006/relationships/hyperlink"/><Relationship Id="rId9" Target="https://gvxnc4ekbvn.feishu.cn/wiki/PC8FwObgwiMwVPkM0i4cYkr2nYf?from=from_copylink"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2026-02-28T08:11:26Z</dcterms:created>
  <dc:creator>Apache POI</dc:creator>
</cp:coreProperties>
</file>