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一周搭建对话式功能推荐助手Demo（AI领域）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一周基于低代码构建一个具备主动追问与推荐能力的对话式助手Demo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编号：Case251126X01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概况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近年来，随着AI技术爆发与各行业智能化转型热潮，海量垂直行业非算法从业者迫切想要找到满足需求、适合自己的各类AI工具，但较难通过传统方式达到目的。面对此类垂直行业“信息不对称”现象，本例构建一个面向垂直领域AI工具选择的智能导引助手，以“专家咨询”方式，针对用户模糊、不完整（如仅输入“我要找个写文档的工具”）的自然语言查询，主动发起澄清式追问，通过有限轮次对话，逐步完成对用户的精准AI工具推荐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行业类别：信息技术，科研教育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应用类别：服务，运营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技术类别：智能体 (Agent)，大语言模型 (LLM)，自然语言处理 (NLP)，知识图谱 (KG），意图理解，检索增强生成（RAG）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Demo研发：≤ 7日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4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模糊意图导致幻觉严重：用户常无法准确描述技术约束（如预算、部署方式、具体需求等），传统 对话机器人要么不够灵活，要么存在盲目猜测与推荐，导致结果错位（如向个人用户推荐昂贵的企业软件），可用性、置信度低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被动交互效率低下：传统 对话机器人在面对超出预设范围的输入时，倾向于输出“信息不足”等通用拒绝文本，缺乏建设性引导，导致用户需反复试探并自己完善表达后，才能让机器人明确需求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转化率与体验差：传统对话机器人多为被动回答，缺乏“专家级”的主动追问能力，对话易中断，用户流失率高，进而难以形成有效的业务转化和交叉推荐机会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5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追问引导 ：面对用户表达模糊的需求，对话助手不是直接回答，而是在1~3轮追问中细化并澄清用户真实需求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平均对话轮次 ≤ 3 轮：减少无效对话，用户询问流程提效70%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任务解决率 (TSR) ≥ 90%：用户最终获得满意推荐（基于采取行动（如点击链接或好评）统计）的比例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首字响应延迟 &lt; 5 秒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7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任务解决率 (TSR) ≥ 90%：同核心业务指标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首字响应延迟 &lt; 5 秒：同核心业务指标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请求率 (REQ) &gt; 95%：面对信息缺失查询时，对话助手主动发起追问的频率（GPT-4o该值约为15%），促进任务解决率提升（见核心业务指标）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追问准确率 (Q-ACC) &gt; 92%：对话助手发起的追问命中核心缺失内容的准确度，高命中使得用户询问流程提效（见核心业务指标）</w:t>
            </w:r>
          </w:p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8" w:id="8"/>
            <w:bookmarkEnd w:id="8"/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指标提升：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该方案的请求率 (REQ) 指标&gt;95% ，相比GPT-4o(约15%) 提升约80%，该指标的提升与缓解模型幻觉相关，进而促进任务解决率 (TSR) ≥90%。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该方案的追问准确率 (Q-ACC) 指标&gt;92%、平均对话轮次≤3轮 ，从而在应用中显著减少无效对话，相比与通用大模型（如GPT-4o、Gemini 3等）互动得到最终解决方案的方式，使单次对话从发问到解决的效率提升70%。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该方案的首字响应延迟 &lt;5秒，确保用户实时响应体验。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成本优化：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该方案基于低代码平台搭建智能流程，降低非技术人员学习门槛，同时减少研发参与人数（仅需1~2人），使启动成本下降约80%。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该方案即使替换为轻量级基座模型 (如开源15B及以下参数量级模型) 即可具备完整功能，降低约30%推理算力成本。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Coze （by 字节跳动） : </w:t>
            </w:r>
            <w:r>
              <w:rPr>
                <w:rFonts w:eastAsia="等线" w:ascii="Arial" w:cs="Arial" w:hAnsi="Arial"/>
                <w:sz w:val="22"/>
              </w:rPr>
              <w:t>https://www.coze.cn/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首发日期：2025-11-26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待发布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06729">
    <w:lvl>
      <w:numFmt w:val="bullet"/>
      <w:suff w:val="tab"/>
      <w:lvlText w:val="•"/>
      <w:rPr>
        <w:color w:val="3370ff"/>
      </w:rPr>
    </w:lvl>
  </w:abstractNum>
  <w:abstractNum w:abstractNumId="906730">
    <w:lvl>
      <w:numFmt w:val="bullet"/>
      <w:suff w:val="tab"/>
      <w:lvlText w:val="•"/>
      <w:rPr>
        <w:color w:val="3370ff"/>
      </w:rPr>
    </w:lvl>
  </w:abstractNum>
  <w:abstractNum w:abstractNumId="906731">
    <w:lvl>
      <w:numFmt w:val="bullet"/>
      <w:suff w:val="tab"/>
      <w:lvlText w:val="•"/>
      <w:rPr>
        <w:color w:val="3370ff"/>
      </w:rPr>
    </w:lvl>
  </w:abstractNum>
  <w:abstractNum w:abstractNumId="906732">
    <w:lvl>
      <w:numFmt w:val="bullet"/>
      <w:suff w:val="tab"/>
      <w:lvlText w:val="•"/>
      <w:rPr>
        <w:color w:val="3370ff"/>
      </w:rPr>
    </w:lvl>
  </w:abstractNum>
  <w:abstractNum w:abstractNumId="906733">
    <w:lvl>
      <w:numFmt w:val="bullet"/>
      <w:suff w:val="tab"/>
      <w:lvlText w:val="•"/>
      <w:rPr>
        <w:color w:val="3370ff"/>
      </w:rPr>
    </w:lvl>
  </w:abstractNum>
  <w:abstractNum w:abstractNumId="906734">
    <w:lvl>
      <w:numFmt w:val="bullet"/>
      <w:suff w:val="tab"/>
      <w:lvlText w:val="•"/>
      <w:rPr>
        <w:color w:val="3370ff"/>
      </w:rPr>
    </w:lvl>
  </w:abstractNum>
  <w:abstractNum w:abstractNumId="906735">
    <w:lvl>
      <w:numFmt w:val="bullet"/>
      <w:suff w:val="tab"/>
      <w:lvlText w:val="•"/>
      <w:rPr>
        <w:color w:val="3370ff"/>
      </w:rPr>
    </w:lvl>
  </w:abstractNum>
  <w:abstractNum w:abstractNumId="906736">
    <w:lvl>
      <w:numFmt w:val="bullet"/>
      <w:suff w:val="tab"/>
      <w:lvlText w:val="•"/>
      <w:rPr>
        <w:color w:val="3370ff"/>
      </w:rPr>
    </w:lvl>
  </w:abstractNum>
  <w:abstractNum w:abstractNumId="906737">
    <w:lvl>
      <w:numFmt w:val="bullet"/>
      <w:suff w:val="tab"/>
      <w:lvlText w:val="•"/>
      <w:rPr>
        <w:color w:val="3370ff"/>
      </w:rPr>
    </w:lvl>
  </w:abstractNum>
  <w:abstractNum w:abstractNumId="906738">
    <w:lvl>
      <w:numFmt w:val="bullet"/>
      <w:suff w:val="tab"/>
      <w:lvlText w:val="•"/>
      <w:rPr>
        <w:color w:val="3370ff"/>
      </w:rPr>
    </w:lvl>
  </w:abstractNum>
  <w:abstractNum w:abstractNumId="906739">
    <w:lvl>
      <w:numFmt w:val="bullet"/>
      <w:suff w:val="tab"/>
      <w:lvlText w:val="•"/>
      <w:rPr>
        <w:color w:val="3370ff"/>
      </w:rPr>
    </w:lvl>
  </w:abstractNum>
  <w:abstractNum w:abstractNumId="906740">
    <w:lvl>
      <w:numFmt w:val="bullet"/>
      <w:suff w:val="tab"/>
      <w:lvlText w:val="•"/>
      <w:rPr>
        <w:color w:val="3370ff"/>
      </w:rPr>
    </w:lvl>
  </w:abstractNum>
  <w:abstractNum w:abstractNumId="906741">
    <w:lvl>
      <w:numFmt w:val="bullet"/>
      <w:suff w:val="tab"/>
      <w:lvlText w:val="￮"/>
      <w:rPr>
        <w:color w:val="3370ff"/>
      </w:rPr>
    </w:lvl>
  </w:abstractNum>
  <w:abstractNum w:abstractNumId="906742">
    <w:lvl>
      <w:numFmt w:val="bullet"/>
      <w:suff w:val="tab"/>
      <w:lvlText w:val="￮"/>
      <w:rPr>
        <w:color w:val="3370ff"/>
      </w:rPr>
    </w:lvl>
  </w:abstractNum>
  <w:abstractNum w:abstractNumId="906743">
    <w:lvl>
      <w:numFmt w:val="bullet"/>
      <w:suff w:val="tab"/>
      <w:lvlText w:val="￮"/>
      <w:rPr>
        <w:color w:val="3370ff"/>
      </w:rPr>
    </w:lvl>
  </w:abstractNum>
  <w:abstractNum w:abstractNumId="906744">
    <w:lvl>
      <w:numFmt w:val="bullet"/>
      <w:suff w:val="tab"/>
      <w:lvlText w:val="•"/>
      <w:rPr>
        <w:color w:val="3370ff"/>
      </w:rPr>
    </w:lvl>
  </w:abstractNum>
  <w:abstractNum w:abstractNumId="906745">
    <w:lvl>
      <w:numFmt w:val="bullet"/>
      <w:suff w:val="tab"/>
      <w:lvlText w:val="￮"/>
      <w:rPr>
        <w:color w:val="3370ff"/>
      </w:rPr>
    </w:lvl>
  </w:abstractNum>
  <w:abstractNum w:abstractNumId="906746">
    <w:lvl>
      <w:numFmt w:val="bullet"/>
      <w:suff w:val="tab"/>
      <w:lvlText w:val="￮"/>
      <w:rPr>
        <w:color w:val="3370ff"/>
      </w:rPr>
    </w:lvl>
  </w:abstractNum>
  <w:abstractNum w:abstractNumId="906747">
    <w:lvl>
      <w:numFmt w:val="bullet"/>
      <w:suff w:val="tab"/>
      <w:lvlText w:val="•"/>
      <w:rPr>
        <w:color w:val="3370ff"/>
      </w:rPr>
    </w:lvl>
  </w:abstractNum>
  <w:abstractNum w:abstractNumId="906748">
    <w:lvl>
      <w:numFmt w:val="bullet"/>
      <w:suff w:val="tab"/>
      <w:lvlText w:val="￮"/>
      <w:rPr>
        <w:color w:val="3370ff"/>
      </w:rPr>
    </w:lvl>
  </w:abstractNum>
  <w:abstractNum w:abstractNumId="906749">
    <w:lvl>
      <w:numFmt w:val="bullet"/>
      <w:suff w:val="tab"/>
      <w:lvlText w:val="•"/>
      <w:rPr>
        <w:color w:val="3370ff"/>
      </w:rPr>
    </w:lvl>
  </w:abstractNum>
  <w:abstractNum w:abstractNumId="906750">
    <w:lvl>
      <w:numFmt w:val="bullet"/>
      <w:suff w:val="tab"/>
      <w:lvlText w:val="￮"/>
      <w:rPr>
        <w:color w:val="3370ff"/>
      </w:rPr>
    </w:lvl>
  </w:abstractNum>
  <w:abstractNum w:abstractNumId="906751">
    <w:lvl>
      <w:numFmt w:val="bullet"/>
      <w:suff w:val="tab"/>
      <w:lvlText w:val="￮"/>
      <w:rPr>
        <w:color w:val="3370ff"/>
      </w:rPr>
    </w:lvl>
  </w:abstractNum>
  <w:abstractNum w:abstractNumId="906752">
    <w:lvl>
      <w:numFmt w:val="bullet"/>
      <w:suff w:val="tab"/>
      <w:lvlText w:val="￮"/>
      <w:rPr>
        <w:color w:val="3370ff"/>
      </w:rPr>
    </w:lvl>
  </w:abstractNum>
  <w:abstractNum w:abstractNumId="906753">
    <w:lvl>
      <w:numFmt w:val="bullet"/>
      <w:suff w:val="tab"/>
      <w:lvlText w:val="•"/>
      <w:rPr>
        <w:color w:val="3370ff"/>
      </w:rPr>
    </w:lvl>
  </w:abstractNum>
  <w:abstractNum w:abstractNumId="906754">
    <w:lvl>
      <w:numFmt w:val="bullet"/>
      <w:suff w:val="tab"/>
      <w:lvlText w:val="￮"/>
      <w:rPr>
        <w:color w:val="3370ff"/>
      </w:rPr>
    </w:lvl>
  </w:abstractNum>
  <w:abstractNum w:abstractNumId="906755">
    <w:lvl>
      <w:numFmt w:val="bullet"/>
      <w:suff w:val="tab"/>
      <w:lvlText w:val="￮"/>
      <w:rPr>
        <w:color w:val="3370ff"/>
      </w:rPr>
    </w:lvl>
  </w:abstractNum>
  <w:abstractNum w:abstractNumId="906756">
    <w:lvl>
      <w:numFmt w:val="bullet"/>
      <w:suff w:val="tab"/>
      <w:lvlText w:val="•"/>
      <w:rPr>
        <w:color w:val="3370ff"/>
      </w:rPr>
    </w:lvl>
  </w:abstractNum>
  <w:abstractNum w:abstractNumId="906757">
    <w:lvl>
      <w:numFmt w:val="bullet"/>
      <w:suff w:val="tab"/>
      <w:lvlText w:val="￮"/>
      <w:rPr>
        <w:color w:val="3370ff"/>
      </w:rPr>
    </w:lvl>
  </w:abstractNum>
  <w:abstractNum w:abstractNumId="906758">
    <w:lvl>
      <w:numFmt w:val="bullet"/>
      <w:suff w:val="tab"/>
      <w:lvlText w:val="￮"/>
      <w:rPr>
        <w:color w:val="3370ff"/>
      </w:rPr>
    </w:lvl>
  </w:abstractNum>
  <w:abstractNum w:abstractNumId="906759">
    <w:lvl>
      <w:numFmt w:val="bullet"/>
      <w:suff w:val="tab"/>
      <w:lvlText w:val="￮"/>
      <w:rPr>
        <w:color w:val="3370ff"/>
      </w:rPr>
    </w:lvl>
  </w:abstractNum>
  <w:num w:numId="1">
    <w:abstractNumId w:val="906729"/>
  </w:num>
  <w:num w:numId="2">
    <w:abstractNumId w:val="906730"/>
  </w:num>
  <w:num w:numId="3">
    <w:abstractNumId w:val="906731"/>
  </w:num>
  <w:num w:numId="4">
    <w:abstractNumId w:val="906732"/>
  </w:num>
  <w:num w:numId="5">
    <w:abstractNumId w:val="906733"/>
  </w:num>
  <w:num w:numId="6">
    <w:abstractNumId w:val="906734"/>
  </w:num>
  <w:num w:numId="7">
    <w:abstractNumId w:val="906735"/>
  </w:num>
  <w:num w:numId="8">
    <w:abstractNumId w:val="906736"/>
  </w:num>
  <w:num w:numId="9">
    <w:abstractNumId w:val="906737"/>
  </w:num>
  <w:num w:numId="10">
    <w:abstractNumId w:val="906738"/>
  </w:num>
  <w:num w:numId="11">
    <w:abstractNumId w:val="906739"/>
  </w:num>
  <w:num w:numId="12">
    <w:abstractNumId w:val="906740"/>
  </w:num>
  <w:num w:numId="13">
    <w:abstractNumId w:val="906741"/>
  </w:num>
  <w:num w:numId="14">
    <w:abstractNumId w:val="906742"/>
  </w:num>
  <w:num w:numId="15">
    <w:abstractNumId w:val="906743"/>
  </w:num>
  <w:num w:numId="16">
    <w:abstractNumId w:val="906744"/>
  </w:num>
  <w:num w:numId="17">
    <w:abstractNumId w:val="906745"/>
  </w:num>
  <w:num w:numId="18">
    <w:abstractNumId w:val="906746"/>
  </w:num>
  <w:num w:numId="19">
    <w:abstractNumId w:val="906747"/>
  </w:num>
  <w:num w:numId="20">
    <w:abstractNumId w:val="906748"/>
  </w:num>
  <w:num w:numId="21">
    <w:abstractNumId w:val="906749"/>
  </w:num>
  <w:num w:numId="22">
    <w:abstractNumId w:val="906750"/>
  </w:num>
  <w:num w:numId="23">
    <w:abstractNumId w:val="906751"/>
  </w:num>
  <w:num w:numId="24">
    <w:abstractNumId w:val="906752"/>
  </w:num>
  <w:num w:numId="25">
    <w:abstractNumId w:val="906753"/>
  </w:num>
  <w:num w:numId="26">
    <w:abstractNumId w:val="906754"/>
  </w:num>
  <w:num w:numId="27">
    <w:abstractNumId w:val="906755"/>
  </w:num>
  <w:num w:numId="28">
    <w:abstractNumId w:val="906756"/>
  </w:num>
  <w:num w:numId="29">
    <w:abstractNumId w:val="906757"/>
  </w:num>
  <w:num w:numId="30">
    <w:abstractNumId w:val="906758"/>
  </w:num>
  <w:num w:numId="31">
    <w:abstractNumId w:val="906759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2026-03-10T09:29:52Z</dcterms:created>
  <dc:creator>Apache POI</dc:creator>
</cp:coreProperties>
</file>