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11591BC3"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included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in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were carried out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were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were collected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was computed as:</w:t>
      </w:r>
      <w:r w:rsidR="00735745" w:rsidRPr="00735745">
        <w:rPr>
          <w:rFonts w:ascii="Arial" w:hAnsi="Arial" w:cs="Arial"/>
          <w:lang w:val="en-US"/>
        </w:rPr>
        <w:t xml:space="preserve"> </w:t>
      </w:r>
    </w:p>
    <w:p w14:paraId="568E9834" w14:textId="77777777"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 xml:space="preserve">settling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Sedimentation rate was calculated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3D43E814"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5"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 xml:space="preserve">The discharge of the Rio de la Plata estuary was assumed as the sum of the corresponding monthly discharges of the Uruguay River and the Parana River, measured at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6"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1:2:2). The extract was dried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were added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1M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7"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8"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441311">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77777777" w:rsidR="00331B4F" w:rsidRDefault="00331B4F" w:rsidP="0072724A">
      <w:pPr>
        <w:jc w:val="both"/>
        <w:rPr>
          <w:rFonts w:ascii="Arial" w:hAnsi="Arial" w:cs="Arial"/>
          <w:lang w:val="en-US"/>
        </w:rPr>
      </w:pPr>
      <w:r>
        <w:rPr>
          <w:rFonts w:ascii="Arial" w:hAnsi="Arial" w:cs="Arial"/>
          <w:lang w:val="en-US"/>
        </w:rPr>
        <w:tab/>
      </w:r>
      <w:proofErr w:type="gramStart"/>
      <w:r>
        <w:rPr>
          <w:rFonts w:ascii="Arial" w:hAnsi="Arial" w:cs="Arial"/>
          <w:lang w:val="en-US"/>
        </w:rPr>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0"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r w:rsidR="0072724A" w:rsidRPr="0072724A">
        <w:rPr>
          <w:rFonts w:ascii="Arial" w:hAnsi="Arial" w:cs="Arial"/>
          <w:lang w:val="en-US"/>
        </w:rPr>
        <w:t xml:space="preserve"> </w:t>
      </w:r>
      <w:hyperlink r:id="rId11" w:history="1">
        <w:r w:rsidR="006815F9" w:rsidRPr="00A6067E">
          <w:rPr>
            <w:rStyle w:val="Hipervnculo"/>
            <w:rFonts w:ascii="Arial" w:hAnsi="Arial" w:cs="Arial"/>
            <w:lang w:val="en-US"/>
          </w:rPr>
          <w:t>quadrexcorp.com</w:t>
        </w:r>
      </w:hyperlink>
      <w:r w:rsidR="000B36D9">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proofErr w:type="gramEnd"/>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Pr>
          <w:rFonts w:ascii="Arial" w:hAnsi="Arial" w:cs="Arial"/>
          <w:lang w:val="en-US"/>
        </w:rPr>
        <w:t>, followed by heating 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were ionized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was simultaneously </w:t>
      </w:r>
      <w:r w:rsidR="006815F9">
        <w:rPr>
          <w:rFonts w:ascii="Arial" w:hAnsi="Arial" w:cs="Arial"/>
          <w:lang w:val="en-US"/>
        </w:rPr>
        <w:t>operated</w:t>
      </w:r>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Data 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r w:rsidR="00CC3940" w:rsidRPr="00CC3940">
        <w:rPr>
          <w:rFonts w:ascii="Arial" w:hAnsi="Arial" w:cs="Arial"/>
          <w:lang w:val="en-US"/>
        </w:rPr>
        <w:t>.</w:t>
      </w:r>
    </w:p>
    <w:p w14:paraId="0943BA29" w14:textId="4D98DBBE"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 in Table 1</w:t>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literature data and interpretation of mass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B307CD">
        <w:rPr>
          <w:rFonts w:ascii="Arial" w:hAnsi="Arial" w:cs="Arial"/>
          <w:lang w:val="en-US"/>
        </w:rPr>
        <w:t xml:space="preserve">authentic </w:t>
      </w:r>
      <w:r w:rsidR="005A520A">
        <w:rPr>
          <w:rFonts w:ascii="Arial" w:hAnsi="Arial" w:cs="Arial"/>
          <w:lang w:val="en-US"/>
        </w:rPr>
        <w:t xml:space="preserve"> </w:t>
      </w:r>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compounds</w:t>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t>
      </w:r>
      <w:proofErr w:type="gramStart"/>
      <w:r w:rsidR="0000182B">
        <w:rPr>
          <w:rFonts w:ascii="Arial" w:hAnsi="Arial" w:cs="Arial"/>
          <w:lang w:val="en-US"/>
        </w:rPr>
        <w:t>were quantified</w:t>
      </w:r>
      <w:proofErr w:type="gramEnd"/>
      <w:r w:rsidR="0000182B">
        <w:rPr>
          <w:rFonts w:ascii="Arial" w:hAnsi="Arial" w:cs="Arial"/>
          <w:lang w:val="en-US"/>
        </w:rPr>
        <w:t xml:space="preserve">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166888">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00C9220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11153C82"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Pr>
                <w:rFonts w:ascii="Arial" w:hAnsi="Arial" w:cs="Arial"/>
                <w:color w:val="000000"/>
                <w:sz w:val="14"/>
                <w:szCs w:val="14"/>
                <w:lang w:val="en-GB"/>
              </w:rPr>
              <w:t>Campestanol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4CB88839"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 xml:space="preserve">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γ-</w:t>
            </w:r>
            <w:proofErr w:type="spellStart"/>
            <w:r>
              <w:rPr>
                <w:rFonts w:ascii="Arial" w:hAnsi="Arial" w:cs="Arial"/>
                <w:color w:val="000000"/>
                <w:sz w:val="14"/>
                <w:szCs w:val="14"/>
                <w:lang w:val="en-GB"/>
              </w:rPr>
              <w:t>Sitosterol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52D53DD" w:rsidR="002778E9" w:rsidRDefault="002778E9" w:rsidP="002778E9">
      <w:pPr>
        <w:jc w:val="both"/>
        <w:rPr>
          <w:rFonts w:ascii="Arial" w:hAnsi="Arial" w:cs="Arial"/>
          <w:lang w:val="en-US"/>
        </w:rPr>
      </w:pP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r w:rsidR="00522CC9">
        <w:rPr>
          <w:rFonts w:ascii="Arial" w:hAnsi="Arial" w:cs="Arial"/>
          <w:lang w:val="en-US"/>
        </w:rPr>
        <w:t>…….</w:t>
      </w:r>
      <w:r w:rsidR="005101A6">
        <w:rPr>
          <w:rFonts w:ascii="Arial" w:hAnsi="Arial" w:cs="Arial"/>
          <w:lang w:val="en-US"/>
        </w:rPr>
        <w:t>,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 xml:space="preserve">82±15%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ce is provided in S1.</w:t>
      </w:r>
    </w:p>
    <w:p w14:paraId="5C4E9E50" w14:textId="3103FD25" w:rsidR="00C63767" w:rsidRDefault="00D23CEE" w:rsidP="00D23CEE">
      <w:pPr>
        <w:ind w:firstLine="708"/>
        <w:jc w:val="both"/>
        <w:rPr>
          <w:rFonts w:ascii="Arial" w:hAnsi="Arial" w:cs="Arial"/>
          <w:lang w:val="en-US"/>
        </w:rPr>
      </w:pPr>
      <w:r>
        <w:rPr>
          <w:rFonts w:ascii="Arial" w:hAnsi="Arial" w:cs="Arial"/>
          <w:lang w:val="en-US"/>
        </w:rPr>
        <w:t xml:space="preserve">Statistical analysis was carried on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To avoid division by zero errors, the ratios between individual sterols were calculated as: %sterol</w:t>
      </w:r>
      <w:r w:rsidR="006805CC">
        <w:rPr>
          <w:rFonts w:ascii="Arial" w:hAnsi="Arial" w:cs="Arial"/>
          <w:lang w:val="en-US"/>
        </w:rPr>
        <w:t>-A</w:t>
      </w:r>
      <w:proofErr w:type="gramStart"/>
      <w:r w:rsidR="00295FC8">
        <w:rPr>
          <w:rFonts w:ascii="Arial" w:hAnsi="Arial" w:cs="Arial"/>
          <w:lang w:val="en-US"/>
        </w:rPr>
        <w:t>.(</w:t>
      </w:r>
      <w:proofErr w:type="gramEnd"/>
      <w:r w:rsidR="00295FC8">
        <w:rPr>
          <w:rFonts w:ascii="Arial" w:hAnsi="Arial" w:cs="Arial"/>
          <w:lang w:val="en-US"/>
        </w:rPr>
        <w:t>%sterol</w:t>
      </w:r>
      <w:r w:rsidR="006805CC">
        <w:rPr>
          <w:rFonts w:ascii="Arial" w:hAnsi="Arial" w:cs="Arial"/>
          <w:lang w:val="en-US"/>
        </w:rPr>
        <w:t>-A</w:t>
      </w:r>
      <w:r w:rsidR="00295FC8">
        <w:rPr>
          <w:rFonts w:ascii="Arial" w:hAnsi="Arial" w:cs="Arial"/>
          <w:lang w:val="en-US"/>
        </w:rPr>
        <w:t xml:space="preserve"> </w:t>
      </w:r>
      <w:r w:rsidR="00295FC8" w:rsidRPr="000478DD">
        <w:rPr>
          <w:rFonts w:ascii="Arial" w:hAnsi="Arial" w:cs="Arial"/>
          <w:lang w:val="en-US"/>
        </w:rPr>
        <w:t>+ %sterol</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was used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 xml:space="preserve">multiple </w:t>
      </w:r>
      <w:r w:rsidRPr="00D23CEE">
        <w:rPr>
          <w:rFonts w:ascii="Arial" w:hAnsi="Arial" w:cs="Arial"/>
          <w:lang w:val="en-US"/>
        </w:rPr>
        <w:lastRenderedPageBreak/>
        <w:t>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&lt;0·05) 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77777777" w:rsidR="00C63767" w:rsidRPr="00757355" w:rsidRDefault="00622621">
      <w:pPr>
        <w:rPr>
          <w:rFonts w:ascii="Arial" w:hAnsi="Arial" w:cs="Arial"/>
          <w:b/>
          <w:lang w:val="en-US"/>
        </w:rPr>
      </w:pPr>
      <w:r>
        <w:rPr>
          <w:rFonts w:ascii="Arial" w:hAnsi="Arial" w:cs="Arial"/>
          <w:b/>
          <w:lang w:val="en-US"/>
        </w:rPr>
        <w:t>Results</w:t>
      </w:r>
    </w:p>
    <w:p w14:paraId="286BF1D7" w14:textId="240CCEFC"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with</w:t>
      </w:r>
      <w:r w:rsidR="001567AB">
        <w:rPr>
          <w:rFonts w:ascii="Arial" w:hAnsi="Arial" w:cs="Arial"/>
          <w:lang w:val="en-US"/>
        </w:rPr>
        <w:t xml:space="preserve"> average values 23</w:t>
      </w:r>
      <w:r w:rsidR="00A54AA2">
        <w:rPr>
          <w:rFonts w:ascii="Arial" w:hAnsi="Arial" w:cs="Arial"/>
          <w:lang w:val="en-US"/>
        </w:rPr>
        <w:t xml:space="preserve"> </w:t>
      </w:r>
      <w:r w:rsidR="001567AB">
        <w:rPr>
          <w:rFonts w:ascii="Arial" w:hAnsi="Arial" w:cs="Arial"/>
          <w:lang w:val="en-US"/>
        </w:rPr>
        <w:t>times higher at BA than at N (34±24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1567AB">
        <w:rPr>
          <w:rFonts w:ascii="Arial" w:hAnsi="Arial" w:cs="Arial"/>
          <w:lang w:val="en-US"/>
        </w:rPr>
        <w:t>vs. 1.5±1.1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EE0E63">
        <w:rPr>
          <w:rFonts w:ascii="Arial" w:hAnsi="Arial" w:cs="Arial"/>
          <w:lang w:val="en-US"/>
        </w:rPr>
        <w:t xml:space="preserve">Sedimentation rate </w:t>
      </w:r>
      <w:r w:rsidR="00A54AA2">
        <w:rPr>
          <w:rFonts w:ascii="Arial" w:hAnsi="Arial" w:cs="Arial"/>
          <w:lang w:val="en-US"/>
        </w:rPr>
        <w:t xml:space="preserve">exhibited a </w:t>
      </w:r>
      <w:r w:rsidR="00727A39">
        <w:rPr>
          <w:rFonts w:ascii="Arial" w:hAnsi="Arial" w:cs="Arial"/>
          <w:lang w:val="en-US"/>
        </w:rPr>
        <w:t>9</w:t>
      </w:r>
      <w:r w:rsidR="00A54AA2">
        <w:rPr>
          <w:rFonts w:ascii="Arial" w:hAnsi="Arial" w:cs="Arial"/>
          <w:lang w:val="en-US"/>
        </w:rPr>
        <w:t>-times difference between BA and N (4.7±3.3 cm.year</w:t>
      </w:r>
      <w:r w:rsidR="00A54AA2" w:rsidRPr="007052F7">
        <w:rPr>
          <w:rFonts w:ascii="Arial" w:hAnsi="Arial" w:cs="Arial"/>
          <w:vertAlign w:val="superscript"/>
          <w:lang w:val="en-US"/>
        </w:rPr>
        <w:t>-1</w:t>
      </w:r>
      <w:r w:rsidR="00A54AA2">
        <w:rPr>
          <w:rFonts w:ascii="Arial" w:hAnsi="Arial" w:cs="Arial"/>
          <w:lang w:val="en-US"/>
        </w:rPr>
        <w:t xml:space="preserve"> vs. 0.</w:t>
      </w:r>
      <w:r w:rsidR="00727A39">
        <w:rPr>
          <w:rFonts w:ascii="Arial" w:hAnsi="Arial" w:cs="Arial"/>
          <w:lang w:val="en-US"/>
        </w:rPr>
        <w:t>54</w:t>
      </w:r>
      <w:r w:rsidR="00A54AA2">
        <w:rPr>
          <w:rFonts w:ascii="Arial" w:hAnsi="Arial" w:cs="Arial"/>
          <w:lang w:val="en-US"/>
        </w:rPr>
        <w:t>±0.</w:t>
      </w:r>
      <w:r w:rsidR="00727A39">
        <w:rPr>
          <w:rFonts w:ascii="Arial" w:hAnsi="Arial" w:cs="Arial"/>
          <w:lang w:val="en-US"/>
        </w:rPr>
        <w:t>42</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 xml:space="preserve">which </w:t>
      </w:r>
      <w:r w:rsidR="000276B5">
        <w:rPr>
          <w:rFonts w:ascii="Arial" w:hAnsi="Arial" w:cs="Arial"/>
          <w:lang w:val="en-US"/>
        </w:rPr>
        <w:t xml:space="preserve">was </w:t>
      </w:r>
      <w:r w:rsidR="000276B5" w:rsidRPr="000276B5">
        <w:rPr>
          <w:rFonts w:ascii="Arial" w:hAnsi="Arial" w:cs="Arial"/>
          <w:highlight w:val="yellow"/>
          <w:lang w:val="en-US"/>
        </w:rPr>
        <w:t>6-46</w:t>
      </w:r>
      <w:r w:rsidR="000276B5">
        <w:rPr>
          <w:rFonts w:ascii="Arial" w:hAnsi="Arial" w:cs="Arial"/>
          <w:lang w:val="en-US"/>
        </w:rPr>
        <w:t xml:space="preserve"> times higher at BA (</w:t>
      </w:r>
      <w:r w:rsidR="00D21A79">
        <w:rPr>
          <w:rFonts w:ascii="Arial" w:hAnsi="Arial" w:cs="Arial"/>
          <w:lang w:val="en-US"/>
        </w:rPr>
        <w:t>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0276B5">
        <w:rPr>
          <w:rFonts w:ascii="Arial" w:hAnsi="Arial" w:cs="Arial"/>
          <w:lang w:val="en-US"/>
        </w:rPr>
        <w:t>) relative to N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DE3E4C">
        <w:rPr>
          <w:rFonts w:ascii="Arial" w:hAnsi="Arial" w:cs="Arial"/>
          <w:lang w:val="en-US"/>
        </w:rPr>
        <w:t>)</w:t>
      </w:r>
      <w:r w:rsidR="00EE0E63">
        <w:rPr>
          <w:rFonts w:ascii="Arial" w:hAnsi="Arial" w:cs="Arial"/>
          <w:lang w:val="en-US"/>
        </w:rPr>
        <w:t xml:space="preserve">, fitting an </w:t>
      </w:r>
      <w:commentRangeStart w:id="0"/>
      <w:r w:rsidR="00EE0E63">
        <w:rPr>
          <w:rFonts w:ascii="Arial" w:hAnsi="Arial" w:cs="Arial"/>
          <w:lang w:val="en-US"/>
        </w:rPr>
        <w:t xml:space="preserve">exponential curve </w:t>
      </w:r>
      <w:commentRangeEnd w:id="0"/>
      <w:r w:rsidR="00DE3E4C">
        <w:rPr>
          <w:rStyle w:val="Refdecomentario"/>
        </w:rPr>
        <w:commentReference w:id="0"/>
      </w:r>
      <w:r w:rsidR="00EE0E63">
        <w:rPr>
          <w:rFonts w:ascii="Arial" w:hAnsi="Arial" w:cs="Arial"/>
          <w:lang w:val="en-US"/>
        </w:rPr>
        <w:t>(R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77777777" w:rsidR="00DA6DED" w:rsidRDefault="00DA6DED" w:rsidP="00DA6DED">
      <w:pPr>
        <w:keepNext/>
        <w:jc w:val="center"/>
      </w:pPr>
      <w:commentRangeStart w:id="1"/>
      <w:r>
        <w:rPr>
          <w:rFonts w:ascii="Arial" w:hAnsi="Arial" w:cs="Arial"/>
          <w:noProof/>
          <w:lang w:val="en-GB" w:eastAsia="en-GB"/>
        </w:rPr>
        <w:drawing>
          <wp:inline distT="0" distB="0" distL="0" distR="0" wp14:anchorId="50F3A7FB" wp14:editId="2E802073">
            <wp:extent cx="3948019" cy="2838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5726" cy="2844157"/>
                    </a:xfrm>
                    <a:prstGeom prst="rect">
                      <a:avLst/>
                    </a:prstGeom>
                    <a:noFill/>
                  </pic:spPr>
                </pic:pic>
              </a:graphicData>
            </a:graphic>
          </wp:inline>
        </w:drawing>
      </w:r>
      <w:commentRangeEnd w:id="1"/>
      <w:r w:rsidR="001F5BC9">
        <w:rPr>
          <w:rStyle w:val="Refdecomentario"/>
        </w:rPr>
        <w:commentReference w:id="1"/>
      </w:r>
    </w:p>
    <w:p w14:paraId="45E72E9A" w14:textId="6142FA2C"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441311">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North (green circles) and Buenos Aires (red circles)</w:t>
      </w:r>
      <w:r w:rsidR="00D21A79">
        <w:rPr>
          <w:rFonts w:ascii="Arial" w:hAnsi="Arial" w:cs="Arial"/>
          <w:i w:val="0"/>
          <w:color w:val="auto"/>
          <w:lang w:val="en-GB"/>
        </w:rPr>
        <w:t xml:space="preserve"> 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r w:rsidR="00C9220C">
        <w:rPr>
          <w:rFonts w:ascii="Arial" w:hAnsi="Arial" w:cs="Arial"/>
          <w:i w:val="0"/>
          <w:color w:val="auto"/>
          <w:lang w:val="en-GB"/>
        </w:rPr>
        <w:t xml:space="preserve"> Note the logarithmic scale on the y-axis.</w:t>
      </w:r>
    </w:p>
    <w:p w14:paraId="6AC158A6" w14:textId="022078A8" w:rsidR="00DA6DED" w:rsidRDefault="00DA6DED" w:rsidP="00DA6DED">
      <w:pPr>
        <w:ind w:firstLine="708"/>
        <w:jc w:val="both"/>
        <w:rPr>
          <w:rFonts w:ascii="Arial" w:hAnsi="Arial" w:cs="Arial"/>
          <w:lang w:val="en-US"/>
        </w:rPr>
      </w:pPr>
      <w:r>
        <w:rPr>
          <w:rFonts w:ascii="Arial" w:hAnsi="Arial" w:cs="Arial"/>
          <w:lang w:val="en-US"/>
        </w:rPr>
        <w:t xml:space="preserve">The total sterol concentration in settling material was highly variable (RSD: 113%) </w:t>
      </w:r>
      <w:r w:rsidR="00405A15">
        <w:rPr>
          <w:rFonts w:ascii="Arial" w:hAnsi="Arial" w:cs="Arial"/>
          <w:lang w:val="en-US"/>
        </w:rPr>
        <w:t>and</w:t>
      </w:r>
      <w:r>
        <w:rPr>
          <w:rFonts w:ascii="Arial" w:hAnsi="Arial" w:cs="Arial"/>
          <w:lang w:val="en-US"/>
        </w:rPr>
        <w:t xml:space="preserve"> exhibited marked geographical </w:t>
      </w:r>
      <w:r w:rsidR="00405A15">
        <w:rPr>
          <w:rFonts w:ascii="Arial" w:hAnsi="Arial" w:cs="Arial"/>
          <w:lang w:val="en-US"/>
        </w:rPr>
        <w:t>variation, with a three order</w:t>
      </w:r>
      <w:r w:rsidR="00DE3E4C">
        <w:rPr>
          <w:rFonts w:ascii="Arial" w:hAnsi="Arial" w:cs="Arial"/>
          <w:lang w:val="en-US"/>
        </w:rPr>
        <w:t>s</w:t>
      </w:r>
      <w:r w:rsidR="00405A15">
        <w:rPr>
          <w:rFonts w:ascii="Arial" w:hAnsi="Arial" w:cs="Arial"/>
          <w:lang w:val="en-US"/>
        </w:rPr>
        <w:t>-of-magnitude difference between</w:t>
      </w:r>
      <w:r>
        <w:rPr>
          <w:rFonts w:ascii="Arial" w:hAnsi="Arial" w:cs="Arial"/>
          <w:lang w:val="en-US"/>
        </w:rPr>
        <w:t xml:space="preserve"> BA</w:t>
      </w:r>
      <w:r w:rsidR="00405A15">
        <w:rPr>
          <w:rFonts w:ascii="Arial" w:hAnsi="Arial" w:cs="Arial"/>
          <w:lang w:val="en-US"/>
        </w:rPr>
        <w:t xml:space="preserve"> and 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 xml:space="preserve">dry weight). </w:t>
      </w:r>
      <w:r>
        <w:rPr>
          <w:rFonts w:ascii="Arial" w:hAnsi="Arial" w:cs="Arial"/>
          <w:lang w:val="en-US"/>
        </w:rPr>
        <w:t>Total sterols in sediments were 10-22 times lower than in settling material and were less variable (RSD</w:t>
      </w:r>
      <w:r w:rsidR="00405A15">
        <w:rPr>
          <w:rFonts w:ascii="Arial" w:hAnsi="Arial" w:cs="Arial"/>
          <w:lang w:val="en-US"/>
        </w:rPr>
        <w:t xml:space="preserve">: 10-61%) </w:t>
      </w:r>
      <w:r w:rsidR="00DE3E4C">
        <w:rPr>
          <w:rFonts w:ascii="Arial" w:hAnsi="Arial" w:cs="Arial"/>
          <w:lang w:val="en-US"/>
        </w:rPr>
        <w:t>but</w:t>
      </w:r>
      <w:r w:rsidR="00405A15">
        <w:rPr>
          <w:rFonts w:ascii="Arial" w:hAnsi="Arial" w:cs="Arial"/>
          <w:lang w:val="en-US"/>
        </w:rPr>
        <w:t xml:space="preserve"> also presented a three order</w:t>
      </w:r>
      <w:r w:rsidR="00DE3E4C">
        <w:rPr>
          <w:rFonts w:ascii="Arial" w:hAnsi="Arial" w:cs="Arial"/>
          <w:lang w:val="en-US"/>
        </w:rPr>
        <w:t>s</w:t>
      </w:r>
      <w:r w:rsidR="00405A15">
        <w:rPr>
          <w:rFonts w:ascii="Arial" w:hAnsi="Arial" w:cs="Arial"/>
          <w:lang w:val="en-US"/>
        </w:rPr>
        <w:t>-of-magnitude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5FD33BC5" w:rsidR="003C7B51" w:rsidRDefault="003C7B51" w:rsidP="003C7B51">
      <w:pPr>
        <w:ind w:firstLine="708"/>
        <w:jc w:val="both"/>
        <w:rPr>
          <w:rFonts w:ascii="Arial" w:hAnsi="Arial" w:cs="Arial"/>
          <w:lang w:val="en-US"/>
        </w:rPr>
      </w:pPr>
      <w:r>
        <w:rPr>
          <w:rFonts w:ascii="Arial" w:hAnsi="Arial" w:cs="Arial"/>
          <w:lang w:val="en-US"/>
        </w:rPr>
        <w:t xml:space="preserve">Sterol composition showed contrasting differences between BA and N, both in settling material and sediments (Fig. 3, S2). At BA, the sterol composition of settling material was dominated by </w:t>
      </w:r>
      <w:proofErr w:type="spellStart"/>
      <w:r>
        <w:rPr>
          <w:rFonts w:ascii="Arial" w:hAnsi="Arial" w:cs="Arial"/>
          <w:lang w:val="en-US"/>
        </w:rPr>
        <w:t>faecal</w:t>
      </w:r>
      <w:proofErr w:type="spellEnd"/>
      <w:r>
        <w:rPr>
          <w:rFonts w:ascii="Arial" w:hAnsi="Arial" w:cs="Arial"/>
          <w:lang w:val="en-US"/>
        </w:rPr>
        <w:t xml:space="preserve"> sterols (75±5.4%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57±13%,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w:t>
      </w:r>
      <w:r>
        <w:rPr>
          <w:rFonts w:ascii="Arial" w:hAnsi="Arial" w:cs="Arial"/>
          <w:lang w:val="en-US"/>
        </w:rPr>
        <w:lastRenderedPageBreak/>
        <w:t>(1.3±1.3%).</w:t>
      </w:r>
      <w:r w:rsidR="0013267A">
        <w:rPr>
          <w:rFonts w:ascii="Arial" w:hAnsi="Arial" w:cs="Arial"/>
          <w:lang w:val="en-US"/>
        </w:rPr>
        <w:t xml:space="preserve"> The change in percentage composition with total sterol concentration also showed geographical differences. At BA, as total sterol concentration increased, </w:t>
      </w:r>
      <w:proofErr w:type="spellStart"/>
      <w:r w:rsidR="0013267A">
        <w:rPr>
          <w:rFonts w:ascii="Arial" w:hAnsi="Arial" w:cs="Arial"/>
          <w:lang w:val="en-US"/>
        </w:rPr>
        <w:t>coprostanol</w:t>
      </w:r>
      <w:proofErr w:type="spellEnd"/>
      <w:r w:rsidR="0013267A">
        <w:rPr>
          <w:rFonts w:ascii="Arial" w:hAnsi="Arial" w:cs="Arial"/>
          <w:lang w:val="en-US"/>
        </w:rPr>
        <w:t xml:space="preserve"> proportion </w:t>
      </w:r>
      <w:r w:rsidR="002876AE">
        <w:rPr>
          <w:rFonts w:ascii="Arial" w:hAnsi="Arial" w:cs="Arial"/>
          <w:lang w:val="en-US"/>
        </w:rPr>
        <w:t>raised</w:t>
      </w:r>
      <w:r w:rsidR="0013267A">
        <w:rPr>
          <w:rFonts w:ascii="Arial" w:hAnsi="Arial" w:cs="Arial"/>
          <w:lang w:val="en-US"/>
        </w:rPr>
        <w:t xml:space="preserve"> (r = 0.55; </w:t>
      </w:r>
      <w:r w:rsidR="0013267A" w:rsidRPr="0013267A">
        <w:rPr>
          <w:rFonts w:ascii="Arial" w:hAnsi="Arial" w:cs="Arial"/>
          <w:i/>
          <w:lang w:val="en-US"/>
        </w:rPr>
        <w:t>p</w:t>
      </w:r>
      <w:r w:rsidR="0013267A">
        <w:rPr>
          <w:rFonts w:ascii="Arial" w:hAnsi="Arial" w:cs="Arial"/>
          <w:lang w:val="en-US"/>
        </w:rPr>
        <w:t xml:space="preserve">&lt;0.005) while </w:t>
      </w:r>
      <w:proofErr w:type="spellStart"/>
      <w:r w:rsidR="0013267A">
        <w:rPr>
          <w:rFonts w:ascii="Arial" w:hAnsi="Arial" w:cs="Arial"/>
          <w:lang w:val="en-US"/>
        </w:rPr>
        <w:t>stigmasterol</w:t>
      </w:r>
      <w:proofErr w:type="spellEnd"/>
      <w:r w:rsidR="0013267A">
        <w:rPr>
          <w:rFonts w:ascii="Arial" w:hAnsi="Arial" w:cs="Arial"/>
          <w:lang w:val="en-US"/>
        </w:rPr>
        <w:t xml:space="preserve"> and </w:t>
      </w:r>
      <w:proofErr w:type="spellStart"/>
      <w:r w:rsidR="0013267A">
        <w:rPr>
          <w:rFonts w:ascii="Arial" w:hAnsi="Arial" w:cs="Arial"/>
          <w:lang w:val="en-US"/>
        </w:rPr>
        <w:t>campesterol</w:t>
      </w:r>
      <w:proofErr w:type="spellEnd"/>
      <w:r w:rsidR="0013267A">
        <w:rPr>
          <w:rFonts w:ascii="Arial" w:hAnsi="Arial" w:cs="Arial"/>
          <w:lang w:val="en-US"/>
        </w:rPr>
        <w:t xml:space="preserve"> (r = -0.56 and 0.64; </w:t>
      </w:r>
      <w:r w:rsidR="0013267A" w:rsidRPr="0013267A">
        <w:rPr>
          <w:rFonts w:ascii="Arial" w:hAnsi="Arial" w:cs="Arial"/>
          <w:i/>
          <w:lang w:val="en-US"/>
        </w:rPr>
        <w:t>p</w:t>
      </w:r>
      <w:r w:rsidR="0013267A">
        <w:rPr>
          <w:rFonts w:ascii="Arial" w:hAnsi="Arial" w:cs="Arial"/>
          <w:lang w:val="en-US"/>
        </w:rPr>
        <w:t xml:space="preserve">&lt;0.005) decreased and remaining sterol proportions were not correlated. At N, there was a strong significant correlation of total sterols with cholesterol proportion (r = 68; </w:t>
      </w:r>
      <w:r w:rsidR="0013267A" w:rsidRPr="0013267A">
        <w:rPr>
          <w:rFonts w:ascii="Arial" w:hAnsi="Arial" w:cs="Arial"/>
          <w:i/>
          <w:lang w:val="en-US"/>
        </w:rPr>
        <w:t>p</w:t>
      </w:r>
      <w:r w:rsidR="0013267A">
        <w:rPr>
          <w:rFonts w:ascii="Arial" w:hAnsi="Arial" w:cs="Arial"/>
          <w:lang w:val="en-US"/>
        </w:rPr>
        <w:t xml:space="preserve">&lt;0.0001) and an inverse relationship with </w:t>
      </w:r>
      <w:proofErr w:type="spellStart"/>
      <w:r w:rsidR="0013267A">
        <w:rPr>
          <w:rFonts w:ascii="Arial" w:hAnsi="Arial" w:cs="Arial"/>
          <w:lang w:val="en-US"/>
        </w:rPr>
        <w:t>ethylcoprostanol</w:t>
      </w:r>
      <w:proofErr w:type="spellEnd"/>
      <w:r w:rsidR="0013267A">
        <w:rPr>
          <w:rFonts w:ascii="Arial" w:hAnsi="Arial" w:cs="Arial"/>
          <w:lang w:val="en-US"/>
        </w:rPr>
        <w:t xml:space="preserve"> and </w:t>
      </w:r>
      <w:proofErr w:type="spellStart"/>
      <w:r w:rsidR="0013267A">
        <w:rPr>
          <w:rFonts w:ascii="Arial" w:hAnsi="Arial" w:cs="Arial"/>
          <w:lang w:val="en-US"/>
        </w:rPr>
        <w:t>stigmasterol</w:t>
      </w:r>
      <w:proofErr w:type="spellEnd"/>
      <w:r w:rsidR="0013267A">
        <w:rPr>
          <w:rFonts w:ascii="Arial" w:hAnsi="Arial" w:cs="Arial"/>
          <w:lang w:val="en-US"/>
        </w:rPr>
        <w:t xml:space="preserve"> (r = -0.39 and -0.43 respectively; </w:t>
      </w:r>
      <w:r w:rsidR="0013267A" w:rsidRPr="0013267A">
        <w:rPr>
          <w:rFonts w:ascii="Arial" w:hAnsi="Arial" w:cs="Arial"/>
          <w:i/>
          <w:lang w:val="en-US"/>
        </w:rPr>
        <w:t>p</w:t>
      </w:r>
      <w:r w:rsidR="0013267A">
        <w:rPr>
          <w:rFonts w:ascii="Arial" w:hAnsi="Arial" w:cs="Arial"/>
          <w:lang w:val="en-US"/>
        </w:rPr>
        <w:t xml:space="preserve">&lt;0.05). </w:t>
      </w:r>
      <w:r>
        <w:rPr>
          <w:rFonts w:ascii="Arial" w:hAnsi="Arial" w:cs="Arial"/>
          <w:lang w:val="en-US"/>
        </w:rPr>
        <w:t>The sediment sterol profile, on a percentage basis, was similar to that of settling material, except for minor differences</w:t>
      </w:r>
      <w:r w:rsidR="00A53AEA">
        <w:rPr>
          <w:rFonts w:ascii="Arial" w:hAnsi="Arial" w:cs="Arial"/>
          <w:lang w:val="en-US"/>
        </w:rPr>
        <w:t>:</w:t>
      </w:r>
      <w:r>
        <w:rPr>
          <w:rFonts w:ascii="Arial" w:hAnsi="Arial" w:cs="Arial"/>
          <w:lang w:val="en-US"/>
        </w:rPr>
        <w:t xml:space="preserve">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2.8±1.1%, respectively, </w:t>
      </w:r>
      <w:r w:rsidRPr="00CF44E2">
        <w:rPr>
          <w:rFonts w:ascii="Arial" w:hAnsi="Arial" w:cs="Arial"/>
          <w:i/>
          <w:lang w:val="en-US"/>
        </w:rPr>
        <w:t>p</w:t>
      </w:r>
      <w:r>
        <w:rPr>
          <w:rFonts w:ascii="Arial" w:hAnsi="Arial" w:cs="Arial"/>
          <w:lang w:val="en-US"/>
        </w:rPr>
        <w:t>&lt;0.05) and less 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&lt;0.05)</w:t>
      </w:r>
      <w:r w:rsidR="00A53AEA">
        <w:rPr>
          <w:rFonts w:ascii="Arial" w:hAnsi="Arial" w:cs="Arial"/>
          <w:lang w:val="en-US"/>
        </w:rPr>
        <w:t xml:space="preserve"> at BA; higher epicoprostanol, β-</w:t>
      </w:r>
      <w:proofErr w:type="spellStart"/>
      <w:r w:rsidR="00A53AEA">
        <w:rPr>
          <w:rFonts w:ascii="Arial" w:hAnsi="Arial" w:cs="Arial"/>
          <w:lang w:val="en-US"/>
        </w:rPr>
        <w:t>sitosterol</w:t>
      </w:r>
      <w:proofErr w:type="spellEnd"/>
      <w:r w:rsidR="00A53AEA">
        <w:rPr>
          <w:rFonts w:ascii="Arial" w:hAnsi="Arial" w:cs="Arial"/>
          <w:lang w:val="en-US"/>
        </w:rPr>
        <w:t xml:space="preserve"> and </w:t>
      </w:r>
      <w:proofErr w:type="spellStart"/>
      <w:r w:rsidR="00A53AEA">
        <w:rPr>
          <w:rFonts w:ascii="Arial" w:hAnsi="Arial" w:cs="Arial"/>
          <w:lang w:val="en-US"/>
        </w:rPr>
        <w:t>stigmastanol</w:t>
      </w:r>
      <w:proofErr w:type="spellEnd"/>
      <w:r w:rsidR="00A53AEA">
        <w:rPr>
          <w:rFonts w:ascii="Arial" w:hAnsi="Arial" w:cs="Arial"/>
          <w:lang w:val="en-US"/>
        </w:rPr>
        <w:t xml:space="preserve"> proportions at N (2.7±1.2, 25±3.0 and 12±1.9%, respectively, </w:t>
      </w:r>
      <w:r w:rsidR="00A53AEA" w:rsidRPr="00CF44E2">
        <w:rPr>
          <w:rFonts w:ascii="Arial" w:hAnsi="Arial" w:cs="Arial"/>
          <w:i/>
          <w:lang w:val="en-US"/>
        </w:rPr>
        <w:t>p</w:t>
      </w:r>
      <w:r w:rsidR="00A53AEA">
        <w:rPr>
          <w:rFonts w:ascii="Arial" w:hAnsi="Arial" w:cs="Arial"/>
          <w:lang w:val="en-US"/>
        </w:rPr>
        <w:t>&lt;0.05)</w:t>
      </w:r>
      <w:r w:rsidR="00D703D3">
        <w:rPr>
          <w:rFonts w:ascii="Arial" w:hAnsi="Arial" w:cs="Arial"/>
          <w:lang w:val="en-US"/>
        </w:rPr>
        <w:t>.</w:t>
      </w:r>
    </w:p>
    <w:p w14:paraId="7CA69826" w14:textId="77777777" w:rsidR="003C7B51" w:rsidRPr="002306CE" w:rsidRDefault="003C7B51" w:rsidP="003C7B51">
      <w:pPr>
        <w:keepNext/>
        <w:jc w:val="center"/>
        <w:rPr>
          <w:lang w:val="en-GB"/>
        </w:rPr>
      </w:pPr>
      <w:commentRangeStart w:id="2"/>
      <w:r>
        <w:rPr>
          <w:rFonts w:ascii="Arial" w:hAnsi="Arial" w:cs="Arial"/>
          <w:noProof/>
          <w:lang w:val="en-GB" w:eastAsia="en-GB"/>
        </w:rPr>
        <w:drawing>
          <wp:inline distT="0" distB="0" distL="0" distR="0" wp14:anchorId="7B352CE3" wp14:editId="4207ECD0">
            <wp:extent cx="4677809" cy="570903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492" cy="5714753"/>
                    </a:xfrm>
                    <a:prstGeom prst="rect">
                      <a:avLst/>
                    </a:prstGeom>
                    <a:noFill/>
                  </pic:spPr>
                </pic:pic>
              </a:graphicData>
            </a:graphic>
          </wp:inline>
        </w:drawing>
      </w:r>
      <w:commentRangeEnd w:id="2"/>
      <w:r w:rsidR="0015653B">
        <w:rPr>
          <w:rStyle w:val="Refdecomentario"/>
        </w:rPr>
        <w:commentReference w:id="2"/>
      </w:r>
    </w:p>
    <w:p w14:paraId="1E27E2D1" w14:textId="760869AF"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441311">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Sterol composition 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w:t>
      </w:r>
      <w:r w:rsidR="0015653B">
        <w:rPr>
          <w:rFonts w:ascii="Arial" w:hAnsi="Arial" w:cs="Arial"/>
          <w:i w:val="0"/>
          <w:color w:val="000000" w:themeColor="text1"/>
          <w:lang w:val="en-GB"/>
        </w:rPr>
        <w:t xml:space="preserve">other sterols. Bar graphs show </w:t>
      </w:r>
      <w:r w:rsidRPr="00F8262B">
        <w:rPr>
          <w:rFonts w:ascii="Arial" w:hAnsi="Arial" w:cs="Arial"/>
          <w:i w:val="0"/>
          <w:color w:val="000000" w:themeColor="text1"/>
          <w:lang w:val="en-GB"/>
        </w:rPr>
        <w:t xml:space="preserve">individual sterols </w:t>
      </w:r>
      <w:r w:rsidRPr="00F8262B">
        <w:rPr>
          <w:rFonts w:ascii="Arial" w:hAnsi="Arial" w:cs="Arial"/>
          <w:i w:val="0"/>
          <w:color w:val="000000" w:themeColor="text1"/>
          <w:lang w:val="en-GB"/>
        </w:rPr>
        <w:lastRenderedPageBreak/>
        <w:t xml:space="preserve">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50A6A032"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(69±108</w:t>
      </w:r>
      <w:r w:rsidRPr="00CF7B2E">
        <w:rPr>
          <w:rFonts w:ascii="Arial" w:hAnsi="Arial" w:cs="Arial"/>
          <w:lang w:val="en-US"/>
        </w:rPr>
        <w:t xml:space="preserve"> </w:t>
      </w:r>
      <w:r>
        <w:rPr>
          <w:rFonts w:ascii="Arial" w:hAnsi="Arial" w:cs="Arial"/>
          <w:lang w:val="en-US"/>
        </w:rPr>
        <w:t>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Pr>
          <w:rFonts w:ascii="Arial" w:hAnsi="Arial" w:cs="Arial"/>
          <w:lang w:val="en-US"/>
        </w:rPr>
        <w:t>, Table 2</w:t>
      </w:r>
      <w:r>
        <w:rPr>
          <w:rFonts w:ascii="Arial" w:hAnsi="Arial" w:cs="Arial"/>
          <w:lang w:val="en-US"/>
        </w:rPr>
        <w:t xml:space="preserve">). </w:t>
      </w:r>
      <w:r w:rsidR="001F0432">
        <w:rPr>
          <w:rFonts w:ascii="Arial" w:hAnsi="Arial" w:cs="Arial"/>
          <w:lang w:val="en-US"/>
        </w:rPr>
        <w:t xml:space="preserve">At N, </w:t>
      </w:r>
      <w:commentRangeStart w:id="3"/>
      <w:r w:rsidR="001B3AF7">
        <w:rPr>
          <w:rFonts w:ascii="Arial" w:hAnsi="Arial" w:cs="Arial"/>
          <w:lang w:val="en-US"/>
        </w:rPr>
        <w:t xml:space="preserve">sterol </w:t>
      </w:r>
      <w:r w:rsidR="00B23AB8">
        <w:rPr>
          <w:rFonts w:ascii="Arial" w:hAnsi="Arial" w:cs="Arial"/>
          <w:lang w:val="en-US"/>
        </w:rPr>
        <w:t xml:space="preserve">flux </w:t>
      </w:r>
      <w:r w:rsidR="001F0432">
        <w:rPr>
          <w:rFonts w:ascii="Arial" w:hAnsi="Arial" w:cs="Arial"/>
          <w:lang w:val="en-US"/>
        </w:rPr>
        <w:t>w</w:t>
      </w:r>
      <w:r w:rsidR="00B23AB8">
        <w:rPr>
          <w:rFonts w:ascii="Arial" w:hAnsi="Arial" w:cs="Arial"/>
          <w:lang w:val="en-US"/>
        </w:rPr>
        <w:t>as</w:t>
      </w:r>
      <w:r w:rsidR="001F0432">
        <w:rPr>
          <w:rFonts w:ascii="Arial" w:hAnsi="Arial" w:cs="Arial"/>
          <w:lang w:val="en-US"/>
        </w:rPr>
        <w:t xml:space="preserve"> four </w:t>
      </w:r>
      <w:commentRangeEnd w:id="3"/>
      <w:r w:rsidR="00B23AB8">
        <w:rPr>
          <w:rStyle w:val="Refdecomentario"/>
        </w:rPr>
        <w:commentReference w:id="3"/>
      </w:r>
      <w:r w:rsidR="001F0432">
        <w:rPr>
          <w:rFonts w:ascii="Arial" w:hAnsi="Arial" w:cs="Arial"/>
          <w:lang w:val="en-US"/>
        </w:rPr>
        <w:t>orders of magnitude lower</w:t>
      </w:r>
      <w:r w:rsidR="001B3AF7">
        <w:rPr>
          <w:rFonts w:ascii="Arial" w:hAnsi="Arial" w:cs="Arial"/>
          <w:lang w:val="en-US"/>
        </w:rPr>
        <w:t>,</w:t>
      </w:r>
      <w:r w:rsidR="001F0432">
        <w:rPr>
          <w:rFonts w:ascii="Arial" w:hAnsi="Arial" w:cs="Arial"/>
          <w:lang w:val="en-US"/>
        </w:rPr>
        <w:t xml:space="preserve"> </w:t>
      </w:r>
      <w:r w:rsidR="001B3AF7">
        <w:rPr>
          <w:rFonts w:ascii="Arial" w:hAnsi="Arial" w:cs="Arial"/>
          <w:lang w:val="en-US"/>
        </w:rPr>
        <w:t xml:space="preserve">29±44 </w:t>
      </w:r>
      <w:r w:rsidR="001F0432">
        <w:rPr>
          <w:rFonts w:ascii="Arial" w:hAnsi="Arial" w:cs="Arial"/>
          <w:lang w:val="en-US"/>
        </w:rPr>
        <w:t>μg.cm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The accumulation efficiency, used to evaluate the preservation of sterol</w:t>
      </w:r>
      <w:r w:rsidR="00B23AB8">
        <w:rPr>
          <w:rFonts w:ascii="Arial" w:hAnsi="Arial" w:cs="Arial"/>
          <w:lang w:val="en-US"/>
        </w:rPr>
        <w:t>s</w:t>
      </w:r>
      <w:r w:rsidR="0067780B">
        <w:rPr>
          <w:rFonts w:ascii="Arial" w:hAnsi="Arial" w:cs="Arial"/>
          <w:lang w:val="en-US"/>
        </w:rPr>
        <w:t xml:space="preserve"> from settling material </w:t>
      </w:r>
      <w:r w:rsidR="00B23AB8">
        <w:rPr>
          <w:rFonts w:ascii="Arial" w:hAnsi="Arial" w:cs="Arial"/>
          <w:lang w:val="en-US"/>
        </w:rPr>
        <w:t>to</w:t>
      </w:r>
      <w:r w:rsidR="0067780B">
        <w:rPr>
          <w:rFonts w:ascii="Arial" w:hAnsi="Arial" w:cs="Arial"/>
          <w:lang w:val="en-US"/>
        </w:rPr>
        <w:t xml:space="preserve">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had the highest accumulation efficiency (BA: </w:t>
      </w:r>
      <w:commentRangeStart w:id="4"/>
      <w:r w:rsidR="001F0432">
        <w:rPr>
          <w:rFonts w:ascii="Arial" w:hAnsi="Arial" w:cs="Arial"/>
          <w:lang w:val="en-US"/>
        </w:rPr>
        <w:t>40</w:t>
      </w:r>
      <w:commentRangeEnd w:id="4"/>
      <w:r w:rsidR="00B23AB8">
        <w:rPr>
          <w:rStyle w:val="Refdecomentario"/>
        </w:rPr>
        <w:commentReference w:id="4"/>
      </w:r>
      <w:r w:rsidR="001F0432">
        <w:rPr>
          <w:rFonts w:ascii="Arial" w:hAnsi="Arial" w:cs="Arial"/>
          <w:lang w:val="en-US"/>
        </w:rPr>
        <w:t xml:space="preserve">, N: 5.9),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 N: 2.9-3.4),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1F0432">
        <w:rPr>
          <w:rFonts w:ascii="Arial" w:hAnsi="Arial" w:cs="Arial"/>
          <w:lang w:val="en-US"/>
        </w:rPr>
        <w:t xml:space="preserve">, N: 6.1) and </w:t>
      </w:r>
      <w:proofErr w:type="spellStart"/>
      <w:r w:rsidR="001F0432">
        <w:rPr>
          <w:rFonts w:ascii="Arial" w:hAnsi="Arial" w:cs="Arial"/>
          <w:lang w:val="en-US"/>
        </w:rPr>
        <w:t>coprostanone</w:t>
      </w:r>
      <w:proofErr w:type="spellEnd"/>
      <w:r w:rsidR="001F0432">
        <w:rPr>
          <w:rFonts w:ascii="Arial" w:hAnsi="Arial" w:cs="Arial"/>
          <w:lang w:val="en-US"/>
        </w:rPr>
        <w:t xml:space="preserve"> (BA: 10, N: 3.7).</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 N: 1.6).</w:t>
      </w:r>
      <w:r w:rsidR="0067780B">
        <w:rPr>
          <w:rFonts w:ascii="Arial" w:hAnsi="Arial" w:cs="Arial"/>
          <w:lang w:val="en-US"/>
        </w:rPr>
        <w:t xml:space="preserve">  </w:t>
      </w:r>
    </w:p>
    <w:p w14:paraId="6871058F" w14:textId="77777777" w:rsidR="004D383C" w:rsidRPr="003F72FB" w:rsidRDefault="004D383C" w:rsidP="004D383C">
      <w:pPr>
        <w:rPr>
          <w:lang w:val="en-GB"/>
        </w:rPr>
      </w:pPr>
    </w:p>
    <w:p w14:paraId="52EF2C6B" w14:textId="77777777" w:rsidR="004D383C" w:rsidRPr="006D087B" w:rsidRDefault="004D383C" w:rsidP="004D383C">
      <w:pPr>
        <w:pStyle w:val="Descripcin"/>
        <w:keepNext/>
        <w:ind w:left="709" w:hanging="709"/>
        <w:jc w:val="both"/>
        <w:rPr>
          <w:rFonts w:ascii="Arial" w:hAnsi="Arial" w:cs="Arial"/>
          <w:i w:val="0"/>
          <w:color w:val="auto"/>
          <w:lang w:val="en-GB"/>
        </w:rPr>
      </w:pPr>
      <w:r w:rsidRPr="006D087B">
        <w:rPr>
          <w:rFonts w:ascii="Arial" w:hAnsi="Arial" w:cs="Arial"/>
          <w:b/>
          <w:i w:val="0"/>
          <w:color w:val="auto"/>
          <w:lang w:val="en-GB"/>
        </w:rPr>
        <w:t xml:space="preserve">Table </w:t>
      </w:r>
      <w:r w:rsidRPr="006D087B">
        <w:rPr>
          <w:rFonts w:ascii="Arial" w:hAnsi="Arial" w:cs="Arial"/>
          <w:b/>
          <w:i w:val="0"/>
          <w:color w:val="auto"/>
        </w:rPr>
        <w:fldChar w:fldCharType="begin"/>
      </w:r>
      <w:r w:rsidRPr="006D087B">
        <w:rPr>
          <w:rFonts w:ascii="Arial" w:hAnsi="Arial" w:cs="Arial"/>
          <w:b/>
          <w:i w:val="0"/>
          <w:color w:val="auto"/>
          <w:lang w:val="en-GB"/>
        </w:rPr>
        <w:instrText xml:space="preserve"> SEQ Table \* ARABIC </w:instrText>
      </w:r>
      <w:r w:rsidRPr="006D087B">
        <w:rPr>
          <w:rFonts w:ascii="Arial" w:hAnsi="Arial" w:cs="Arial"/>
          <w:b/>
          <w:i w:val="0"/>
          <w:color w:val="auto"/>
        </w:rPr>
        <w:fldChar w:fldCharType="separate"/>
      </w:r>
      <w:r w:rsidR="00166888">
        <w:rPr>
          <w:rFonts w:ascii="Arial" w:hAnsi="Arial" w:cs="Arial"/>
          <w:b/>
          <w:i w:val="0"/>
          <w:noProof/>
          <w:color w:val="auto"/>
          <w:lang w:val="en-GB"/>
        </w:rPr>
        <w:t>2</w:t>
      </w:r>
      <w:r w:rsidRPr="006D087B">
        <w:rPr>
          <w:rFonts w:ascii="Arial" w:hAnsi="Arial" w:cs="Arial"/>
          <w:b/>
          <w:i w:val="0"/>
          <w:color w:val="auto"/>
        </w:rPr>
        <w:fldChar w:fldCharType="end"/>
      </w:r>
      <w:r w:rsidRPr="006D087B">
        <w:rPr>
          <w:rFonts w:ascii="Arial" w:hAnsi="Arial" w:cs="Arial"/>
          <w:b/>
          <w:i w:val="0"/>
          <w:color w:val="auto"/>
          <w:lang w:val="en-GB"/>
        </w:rPr>
        <w:t>.</w:t>
      </w:r>
      <w:r w:rsidRPr="006D087B">
        <w:rPr>
          <w:rFonts w:ascii="Arial" w:hAnsi="Arial" w:cs="Arial"/>
          <w:i w:val="0"/>
          <w:color w:val="auto"/>
          <w:lang w:val="en-GB"/>
        </w:rPr>
        <w:t xml:space="preserve"> Accumulation efficiency </w:t>
      </w:r>
      <w:r>
        <w:rPr>
          <w:rFonts w:ascii="Arial" w:hAnsi="Arial" w:cs="Arial"/>
          <w:i w:val="0"/>
          <w:color w:val="auto"/>
          <w:lang w:val="en-GB"/>
        </w:rPr>
        <w:t xml:space="preserve">of sterols from settling material in superficial sediments (%) and vertical flux (expressed between parentheses as </w:t>
      </w:r>
      <w:r w:rsidRPr="006D087B">
        <w:rPr>
          <w:rFonts w:ascii="Arial" w:hAnsi="Arial" w:cs="Arial"/>
          <w:i w:val="0"/>
          <w:color w:val="auto"/>
          <w:lang w:val="en-GB"/>
        </w:rPr>
        <w:t>mg.cm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BA and as</w:t>
      </w:r>
      <w:r w:rsidRPr="006D087B">
        <w:rPr>
          <w:rFonts w:ascii="Arial" w:hAnsi="Arial" w:cs="Arial"/>
          <w:i w:val="0"/>
          <w:color w:val="auto"/>
          <w:lang w:val="en-GB"/>
        </w:rPr>
        <w:t xml:space="preserve"> μg.cm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N). Minor sterols (&lt;1% of total sterols) were excluded from calculations.</w:t>
      </w:r>
    </w:p>
    <w:tbl>
      <w:tblPr>
        <w:tblW w:w="0" w:type="auto"/>
        <w:jc w:val="center"/>
        <w:tblLook w:val="0000" w:firstRow="0" w:lastRow="0" w:firstColumn="0" w:lastColumn="0" w:noHBand="0" w:noVBand="0"/>
      </w:tblPr>
      <w:tblGrid>
        <w:gridCol w:w="1454"/>
        <w:gridCol w:w="932"/>
        <w:gridCol w:w="932"/>
      </w:tblGrid>
      <w:tr w:rsidR="004D383C" w:rsidRPr="003F72FB" w14:paraId="06CE9CAD" w14:textId="77777777" w:rsidTr="00123BD9">
        <w:trPr>
          <w:trHeight w:val="256"/>
          <w:jc w:val="center"/>
        </w:trPr>
        <w:tc>
          <w:tcPr>
            <w:tcW w:w="0" w:type="auto"/>
            <w:tcBorders>
              <w:top w:val="single" w:sz="4" w:space="0" w:color="auto"/>
              <w:left w:val="nil"/>
              <w:right w:val="nil"/>
            </w:tcBorders>
            <w:vAlign w:val="center"/>
          </w:tcPr>
          <w:p w14:paraId="3C87ED2C"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p>
        </w:tc>
        <w:tc>
          <w:tcPr>
            <w:tcW w:w="0" w:type="auto"/>
            <w:gridSpan w:val="2"/>
            <w:tcBorders>
              <w:top w:val="single" w:sz="4" w:space="0" w:color="auto"/>
              <w:left w:val="nil"/>
              <w:right w:val="nil"/>
            </w:tcBorders>
            <w:vAlign w:val="center"/>
          </w:tcPr>
          <w:p w14:paraId="45A284D4"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Site</w:t>
            </w:r>
          </w:p>
        </w:tc>
      </w:tr>
      <w:tr w:rsidR="004D383C" w:rsidRPr="003F72FB" w14:paraId="013E85E9" w14:textId="77777777" w:rsidTr="00123BD9">
        <w:trPr>
          <w:trHeight w:val="256"/>
          <w:jc w:val="center"/>
        </w:trPr>
        <w:tc>
          <w:tcPr>
            <w:tcW w:w="0" w:type="auto"/>
            <w:tcBorders>
              <w:top w:val="nil"/>
              <w:left w:val="nil"/>
              <w:bottom w:val="single" w:sz="4" w:space="0" w:color="auto"/>
              <w:right w:val="nil"/>
            </w:tcBorders>
            <w:vAlign w:val="center"/>
          </w:tcPr>
          <w:p w14:paraId="3F5D3C4A"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Compound</w:t>
            </w:r>
          </w:p>
        </w:tc>
        <w:tc>
          <w:tcPr>
            <w:tcW w:w="0" w:type="auto"/>
            <w:tcBorders>
              <w:top w:val="nil"/>
              <w:left w:val="nil"/>
              <w:bottom w:val="single" w:sz="4" w:space="0" w:color="auto"/>
              <w:right w:val="nil"/>
            </w:tcBorders>
            <w:vAlign w:val="center"/>
          </w:tcPr>
          <w:p w14:paraId="76DEB97F"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BA</w:t>
            </w:r>
          </w:p>
        </w:tc>
        <w:tc>
          <w:tcPr>
            <w:tcW w:w="0" w:type="auto"/>
            <w:tcBorders>
              <w:top w:val="nil"/>
              <w:left w:val="nil"/>
              <w:bottom w:val="single" w:sz="4" w:space="0" w:color="auto"/>
              <w:right w:val="nil"/>
            </w:tcBorders>
            <w:vAlign w:val="center"/>
          </w:tcPr>
          <w:p w14:paraId="597F3C70"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N</w:t>
            </w:r>
          </w:p>
        </w:tc>
      </w:tr>
      <w:tr w:rsidR="00C8747D" w:rsidRPr="003F72FB" w14:paraId="52FD7435" w14:textId="77777777" w:rsidTr="00123BD9">
        <w:trPr>
          <w:trHeight w:val="256"/>
          <w:jc w:val="center"/>
        </w:trPr>
        <w:tc>
          <w:tcPr>
            <w:tcW w:w="0" w:type="auto"/>
            <w:tcBorders>
              <w:top w:val="nil"/>
              <w:left w:val="nil"/>
              <w:bottom w:val="nil"/>
              <w:right w:val="nil"/>
            </w:tcBorders>
            <w:vAlign w:val="center"/>
          </w:tcPr>
          <w:p w14:paraId="2273D88F" w14:textId="23494EF1"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Epicoprostanol</w:t>
            </w:r>
          </w:p>
        </w:tc>
        <w:tc>
          <w:tcPr>
            <w:tcW w:w="0" w:type="auto"/>
            <w:tcBorders>
              <w:top w:val="nil"/>
              <w:left w:val="nil"/>
              <w:bottom w:val="nil"/>
              <w:right w:val="nil"/>
            </w:tcBorders>
            <w:vAlign w:val="center"/>
          </w:tcPr>
          <w:p w14:paraId="4E664872"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40</w:t>
            </w:r>
          </w:p>
          <w:p w14:paraId="5147B91E" w14:textId="44F60F89"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3.6±4.1</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2EBED79B"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5.9</w:t>
            </w:r>
          </w:p>
          <w:p w14:paraId="4795A591" w14:textId="6A62312B" w:rsidR="00C8747D" w:rsidRPr="003F72FB" w:rsidRDefault="00C8747D" w:rsidP="00C8747D">
            <w:pPr>
              <w:spacing w:after="0"/>
              <w:jc w:val="center"/>
              <w:rPr>
                <w:rFonts w:ascii="Arial" w:hAnsi="Arial" w:cs="Arial"/>
                <w:sz w:val="14"/>
                <w:szCs w:val="14"/>
              </w:rPr>
            </w:pPr>
            <w:r>
              <w:rPr>
                <w:rFonts w:ascii="Arial" w:hAnsi="Arial" w:cs="Arial"/>
                <w:sz w:val="14"/>
                <w:szCs w:val="14"/>
              </w:rPr>
              <w:t>(0.36±0.55)</w:t>
            </w:r>
          </w:p>
        </w:tc>
      </w:tr>
      <w:tr w:rsidR="00C8747D" w:rsidRPr="003F72FB" w14:paraId="0193942D" w14:textId="77777777" w:rsidTr="00123BD9">
        <w:trPr>
          <w:trHeight w:val="256"/>
          <w:jc w:val="center"/>
        </w:trPr>
        <w:tc>
          <w:tcPr>
            <w:tcW w:w="0" w:type="auto"/>
            <w:tcBorders>
              <w:top w:val="nil"/>
              <w:left w:val="nil"/>
              <w:bottom w:val="nil"/>
              <w:right w:val="nil"/>
            </w:tcBorders>
            <w:vAlign w:val="center"/>
          </w:tcPr>
          <w:p w14:paraId="4B2309D0" w14:textId="4EE80A74"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Stigmastanol</w:t>
            </w:r>
            <w:proofErr w:type="spellEnd"/>
          </w:p>
        </w:tc>
        <w:tc>
          <w:tcPr>
            <w:tcW w:w="0" w:type="auto"/>
            <w:tcBorders>
              <w:top w:val="nil"/>
              <w:left w:val="nil"/>
              <w:bottom w:val="nil"/>
              <w:right w:val="nil"/>
            </w:tcBorders>
            <w:vAlign w:val="center"/>
          </w:tcPr>
          <w:p w14:paraId="36E5E5B3"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14</w:t>
            </w:r>
          </w:p>
          <w:p w14:paraId="1A3C5305" w14:textId="2CA9CA89"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1.3±1.6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08CBC0B1"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3.1</w:t>
            </w:r>
          </w:p>
          <w:p w14:paraId="1749B438" w14:textId="0BABEE64" w:rsidR="00C8747D" w:rsidRPr="003F72FB" w:rsidRDefault="00C8747D" w:rsidP="00C8747D">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2.8</w:t>
            </w:r>
            <w:r>
              <w:rPr>
                <w:rFonts w:ascii="Arial" w:hAnsi="Arial" w:cs="Arial"/>
                <w:sz w:val="14"/>
                <w:szCs w:val="14"/>
              </w:rPr>
              <w:t>±4.2)</w:t>
            </w:r>
          </w:p>
        </w:tc>
      </w:tr>
      <w:tr w:rsidR="00C8747D" w:rsidRPr="003F72FB" w14:paraId="6E7C1AF4" w14:textId="77777777" w:rsidTr="00123BD9">
        <w:trPr>
          <w:trHeight w:val="256"/>
          <w:jc w:val="center"/>
        </w:trPr>
        <w:tc>
          <w:tcPr>
            <w:tcW w:w="0" w:type="auto"/>
            <w:tcBorders>
              <w:top w:val="nil"/>
              <w:left w:val="nil"/>
              <w:bottom w:val="nil"/>
              <w:right w:val="nil"/>
            </w:tcBorders>
            <w:vAlign w:val="center"/>
          </w:tcPr>
          <w:p w14:paraId="0AE98988" w14:textId="097445D9"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Campesterol</w:t>
            </w:r>
            <w:proofErr w:type="spellEnd"/>
          </w:p>
        </w:tc>
        <w:tc>
          <w:tcPr>
            <w:tcW w:w="0" w:type="auto"/>
            <w:tcBorders>
              <w:top w:val="nil"/>
              <w:left w:val="nil"/>
              <w:bottom w:val="nil"/>
              <w:right w:val="nil"/>
            </w:tcBorders>
            <w:vAlign w:val="center"/>
          </w:tcPr>
          <w:p w14:paraId="4CA8476F"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w:t>
            </w:r>
          </w:p>
          <w:p w14:paraId="140269E0" w14:textId="6EC9509A"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sidRPr="003F72FB">
              <w:rPr>
                <w:rFonts w:ascii="Arial" w:hAnsi="Arial" w:cs="Arial"/>
                <w:sz w:val="14"/>
                <w:szCs w:val="14"/>
              </w:rPr>
              <w:t>0.4</w:t>
            </w:r>
            <w:r>
              <w:rPr>
                <w:rFonts w:ascii="Arial" w:hAnsi="Arial" w:cs="Arial"/>
                <w:sz w:val="14"/>
                <w:szCs w:val="14"/>
              </w:rPr>
              <w:t>2±0.57</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3C2617A3"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3.4</w:t>
            </w:r>
          </w:p>
          <w:p w14:paraId="31323731" w14:textId="1C658D14" w:rsidR="00C8747D" w:rsidRPr="003F72FB" w:rsidRDefault="00C8747D" w:rsidP="00C8747D">
            <w:pPr>
              <w:spacing w:after="0"/>
              <w:jc w:val="center"/>
              <w:rPr>
                <w:rFonts w:ascii="Arial" w:hAnsi="Arial" w:cs="Arial"/>
                <w:sz w:val="14"/>
                <w:szCs w:val="14"/>
              </w:rPr>
            </w:pPr>
            <w:r>
              <w:rPr>
                <w:rFonts w:ascii="Arial" w:hAnsi="Arial" w:cs="Arial"/>
                <w:sz w:val="14"/>
                <w:szCs w:val="14"/>
              </w:rPr>
              <w:t>(3.3±4.4)</w:t>
            </w:r>
          </w:p>
        </w:tc>
      </w:tr>
      <w:tr w:rsidR="00C8747D" w:rsidRPr="003F72FB" w14:paraId="51900E6B" w14:textId="77777777" w:rsidTr="00123BD9">
        <w:trPr>
          <w:trHeight w:val="256"/>
          <w:jc w:val="center"/>
        </w:trPr>
        <w:tc>
          <w:tcPr>
            <w:tcW w:w="0" w:type="auto"/>
            <w:tcBorders>
              <w:top w:val="nil"/>
              <w:left w:val="nil"/>
              <w:bottom w:val="nil"/>
              <w:right w:val="nil"/>
            </w:tcBorders>
            <w:vAlign w:val="center"/>
          </w:tcPr>
          <w:p w14:paraId="2A22FFC6" w14:textId="0BF07C67"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Cholestanol</w:t>
            </w:r>
            <w:proofErr w:type="spellEnd"/>
          </w:p>
        </w:tc>
        <w:tc>
          <w:tcPr>
            <w:tcW w:w="0" w:type="auto"/>
            <w:tcBorders>
              <w:top w:val="nil"/>
              <w:left w:val="nil"/>
              <w:bottom w:val="nil"/>
              <w:right w:val="nil"/>
            </w:tcBorders>
            <w:vAlign w:val="center"/>
          </w:tcPr>
          <w:p w14:paraId="23E129F3"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72520AB0" w14:textId="10132167"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2.0±4.3</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48F522E4"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6.</w:t>
            </w:r>
            <w:r>
              <w:rPr>
                <w:rFonts w:ascii="Arial" w:hAnsi="Arial" w:cs="Arial"/>
                <w:sz w:val="14"/>
                <w:szCs w:val="14"/>
              </w:rPr>
              <w:t>1</w:t>
            </w:r>
          </w:p>
          <w:p w14:paraId="1AE4AB65" w14:textId="7F4860B0" w:rsidR="00C8747D" w:rsidRPr="003F72FB" w:rsidRDefault="00C8747D" w:rsidP="00C8747D">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0.30</w:t>
            </w:r>
            <w:r>
              <w:rPr>
                <w:rFonts w:ascii="Arial" w:hAnsi="Arial" w:cs="Arial"/>
                <w:sz w:val="14"/>
                <w:szCs w:val="14"/>
              </w:rPr>
              <w:t>±0.68)</w:t>
            </w:r>
          </w:p>
        </w:tc>
      </w:tr>
      <w:tr w:rsidR="00C8747D" w:rsidRPr="003F72FB" w14:paraId="12894717" w14:textId="77777777" w:rsidTr="00123BD9">
        <w:trPr>
          <w:trHeight w:val="256"/>
          <w:jc w:val="center"/>
        </w:trPr>
        <w:tc>
          <w:tcPr>
            <w:tcW w:w="0" w:type="auto"/>
            <w:tcBorders>
              <w:top w:val="nil"/>
              <w:left w:val="nil"/>
              <w:bottom w:val="nil"/>
              <w:right w:val="nil"/>
            </w:tcBorders>
            <w:vAlign w:val="center"/>
          </w:tcPr>
          <w:p w14:paraId="3FB88A54" w14:textId="7E3B5AEE"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Coprostanone</w:t>
            </w:r>
            <w:proofErr w:type="spellEnd"/>
          </w:p>
        </w:tc>
        <w:tc>
          <w:tcPr>
            <w:tcW w:w="0" w:type="auto"/>
            <w:tcBorders>
              <w:top w:val="nil"/>
              <w:left w:val="nil"/>
              <w:bottom w:val="nil"/>
              <w:right w:val="nil"/>
            </w:tcBorders>
            <w:vAlign w:val="center"/>
          </w:tcPr>
          <w:p w14:paraId="461C534C"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259F8D09" w14:textId="47B467BF"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5.8±9.4)</w:t>
            </w:r>
          </w:p>
        </w:tc>
        <w:tc>
          <w:tcPr>
            <w:tcW w:w="0" w:type="auto"/>
            <w:tcBorders>
              <w:top w:val="nil"/>
              <w:left w:val="nil"/>
              <w:bottom w:val="nil"/>
              <w:right w:val="nil"/>
            </w:tcBorders>
            <w:shd w:val="clear" w:color="auto" w:fill="auto"/>
            <w:vAlign w:val="center"/>
          </w:tcPr>
          <w:p w14:paraId="6EFCDBC2"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3.7</w:t>
            </w:r>
          </w:p>
          <w:p w14:paraId="74F267E9" w14:textId="7587855A" w:rsidR="00C8747D" w:rsidRPr="003F72FB" w:rsidRDefault="00C8747D" w:rsidP="00C8747D">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0.49</w:t>
            </w:r>
            <w:r>
              <w:rPr>
                <w:rFonts w:ascii="Arial" w:hAnsi="Arial" w:cs="Arial"/>
                <w:sz w:val="14"/>
                <w:szCs w:val="14"/>
              </w:rPr>
              <w:t>±1.4)</w:t>
            </w:r>
          </w:p>
        </w:tc>
      </w:tr>
      <w:tr w:rsidR="00C8747D" w:rsidRPr="003F72FB" w14:paraId="43BCDD7F" w14:textId="77777777" w:rsidTr="00123BD9">
        <w:trPr>
          <w:trHeight w:val="256"/>
          <w:jc w:val="center"/>
        </w:trPr>
        <w:tc>
          <w:tcPr>
            <w:tcW w:w="0" w:type="auto"/>
            <w:tcBorders>
              <w:top w:val="nil"/>
              <w:left w:val="nil"/>
              <w:bottom w:val="nil"/>
              <w:right w:val="nil"/>
            </w:tcBorders>
            <w:vAlign w:val="center"/>
          </w:tcPr>
          <w:p w14:paraId="1E85F8B6" w14:textId="46A75C5F"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Stigmasterol</w:t>
            </w:r>
            <w:proofErr w:type="spellEnd"/>
          </w:p>
        </w:tc>
        <w:tc>
          <w:tcPr>
            <w:tcW w:w="0" w:type="auto"/>
            <w:tcBorders>
              <w:top w:val="nil"/>
              <w:left w:val="nil"/>
              <w:bottom w:val="nil"/>
              <w:right w:val="nil"/>
            </w:tcBorders>
            <w:vAlign w:val="center"/>
          </w:tcPr>
          <w:p w14:paraId="1D8F80A1"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536D31C5" w14:textId="25466B58"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0.40±0.36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990D40E"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3.</w:t>
            </w:r>
            <w:r>
              <w:rPr>
                <w:rFonts w:ascii="Arial" w:hAnsi="Arial" w:cs="Arial"/>
                <w:sz w:val="14"/>
                <w:szCs w:val="14"/>
              </w:rPr>
              <w:t>3</w:t>
            </w:r>
          </w:p>
          <w:p w14:paraId="74859548" w14:textId="6423E2B1" w:rsidR="00C8747D" w:rsidRPr="003F72FB" w:rsidRDefault="00C8747D" w:rsidP="00C8747D">
            <w:pPr>
              <w:spacing w:after="0"/>
              <w:jc w:val="center"/>
              <w:rPr>
                <w:rFonts w:ascii="Arial" w:hAnsi="Arial" w:cs="Arial"/>
                <w:sz w:val="14"/>
                <w:szCs w:val="14"/>
              </w:rPr>
            </w:pPr>
            <w:r>
              <w:rPr>
                <w:rFonts w:ascii="Arial" w:hAnsi="Arial" w:cs="Arial"/>
                <w:sz w:val="14"/>
                <w:szCs w:val="14"/>
              </w:rPr>
              <w:t>(3.2±4.3)</w:t>
            </w:r>
          </w:p>
        </w:tc>
      </w:tr>
      <w:tr w:rsidR="00C8747D" w:rsidRPr="003F72FB" w14:paraId="7E1A6D77" w14:textId="77777777" w:rsidTr="00123BD9">
        <w:trPr>
          <w:trHeight w:val="256"/>
          <w:jc w:val="center"/>
        </w:trPr>
        <w:tc>
          <w:tcPr>
            <w:tcW w:w="0" w:type="auto"/>
            <w:tcBorders>
              <w:top w:val="nil"/>
              <w:left w:val="nil"/>
              <w:bottom w:val="nil"/>
              <w:right w:val="nil"/>
            </w:tcBorders>
            <w:vAlign w:val="center"/>
          </w:tcPr>
          <w:p w14:paraId="3F8A322B" w14:textId="31A5F7B7"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β</w:t>
            </w:r>
            <w:r w:rsidRPr="003F72FB">
              <w:rPr>
                <w:rFonts w:ascii="Arial" w:hAnsi="Arial" w:cs="Arial"/>
                <w:color w:val="000000"/>
                <w:sz w:val="14"/>
                <w:szCs w:val="14"/>
                <w:lang w:val="en-GB"/>
              </w:rPr>
              <w:t>-</w:t>
            </w:r>
            <w:proofErr w:type="spellStart"/>
            <w:r w:rsidRPr="003F72FB">
              <w:rPr>
                <w:rFonts w:ascii="Arial" w:hAnsi="Arial" w:cs="Arial"/>
                <w:color w:val="000000"/>
                <w:sz w:val="14"/>
                <w:szCs w:val="14"/>
                <w:lang w:val="en-GB"/>
              </w:rPr>
              <w:t>Sitosterol</w:t>
            </w:r>
            <w:proofErr w:type="spellEnd"/>
          </w:p>
        </w:tc>
        <w:tc>
          <w:tcPr>
            <w:tcW w:w="0" w:type="auto"/>
            <w:tcBorders>
              <w:top w:val="nil"/>
              <w:left w:val="nil"/>
              <w:bottom w:val="nil"/>
              <w:right w:val="nil"/>
            </w:tcBorders>
            <w:vAlign w:val="center"/>
          </w:tcPr>
          <w:p w14:paraId="471CFF39"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9.</w:t>
            </w:r>
            <w:r>
              <w:rPr>
                <w:rFonts w:ascii="Arial" w:hAnsi="Arial" w:cs="Arial"/>
                <w:color w:val="000000"/>
                <w:sz w:val="14"/>
                <w:szCs w:val="14"/>
                <w:lang w:val="en-GB"/>
              </w:rPr>
              <w:t>8</w:t>
            </w:r>
          </w:p>
          <w:p w14:paraId="07F892AC" w14:textId="3E77FC15"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4.2±7.5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C0E8B52"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2.</w:t>
            </w:r>
            <w:r>
              <w:rPr>
                <w:rFonts w:ascii="Arial" w:hAnsi="Arial" w:cs="Arial"/>
                <w:sz w:val="14"/>
                <w:szCs w:val="14"/>
              </w:rPr>
              <w:t>9</w:t>
            </w:r>
          </w:p>
          <w:p w14:paraId="5FFCBE39" w14:textId="75038C85" w:rsidR="00C8747D" w:rsidRPr="003F72FB" w:rsidRDefault="00C8747D" w:rsidP="00C8747D">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6.6</w:t>
            </w:r>
            <w:r>
              <w:rPr>
                <w:rFonts w:ascii="Arial" w:hAnsi="Arial" w:cs="Arial"/>
                <w:sz w:val="14"/>
                <w:szCs w:val="14"/>
              </w:rPr>
              <w:t>±9.9)</w:t>
            </w:r>
          </w:p>
        </w:tc>
      </w:tr>
      <w:tr w:rsidR="00C8747D" w:rsidRPr="003F72FB" w14:paraId="247F4D50" w14:textId="77777777" w:rsidTr="00123BD9">
        <w:trPr>
          <w:trHeight w:val="256"/>
          <w:jc w:val="center"/>
        </w:trPr>
        <w:tc>
          <w:tcPr>
            <w:tcW w:w="0" w:type="auto"/>
            <w:tcBorders>
              <w:top w:val="nil"/>
              <w:left w:val="nil"/>
              <w:bottom w:val="nil"/>
              <w:right w:val="nil"/>
            </w:tcBorders>
            <w:vAlign w:val="center"/>
          </w:tcPr>
          <w:p w14:paraId="56E6697D" w14:textId="59FDC0C9"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24-</w:t>
            </w:r>
            <w:r w:rsidRPr="003F72FB">
              <w:rPr>
                <w:rFonts w:ascii="Arial" w:hAnsi="Arial" w:cs="Arial"/>
                <w:color w:val="000000"/>
                <w:sz w:val="14"/>
                <w:szCs w:val="14"/>
                <w:lang w:val="en-GB"/>
              </w:rPr>
              <w:t>Ethylcoprostanol</w:t>
            </w:r>
          </w:p>
        </w:tc>
        <w:tc>
          <w:tcPr>
            <w:tcW w:w="0" w:type="auto"/>
            <w:tcBorders>
              <w:top w:val="nil"/>
              <w:left w:val="nil"/>
              <w:bottom w:val="nil"/>
              <w:right w:val="nil"/>
            </w:tcBorders>
            <w:vAlign w:val="center"/>
          </w:tcPr>
          <w:p w14:paraId="76D9BC27"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7.6</w:t>
            </w:r>
          </w:p>
          <w:p w14:paraId="51F5C81D" w14:textId="1A141BE8"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9.8±15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07F50F3"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2.5</w:t>
            </w:r>
          </w:p>
          <w:p w14:paraId="0417EA2C" w14:textId="7F51408E" w:rsidR="00C8747D" w:rsidRPr="003F72FB" w:rsidRDefault="00C8747D" w:rsidP="00C8747D">
            <w:pPr>
              <w:spacing w:after="0"/>
              <w:jc w:val="center"/>
              <w:rPr>
                <w:rFonts w:ascii="Arial" w:hAnsi="Arial" w:cs="Arial"/>
                <w:sz w:val="14"/>
                <w:szCs w:val="14"/>
              </w:rPr>
            </w:pPr>
            <w:r>
              <w:rPr>
                <w:rFonts w:ascii="Arial" w:hAnsi="Arial" w:cs="Arial"/>
                <w:sz w:val="14"/>
                <w:szCs w:val="14"/>
              </w:rPr>
              <w:t>(0.45±0.54)</w:t>
            </w:r>
          </w:p>
        </w:tc>
      </w:tr>
      <w:tr w:rsidR="00C8747D" w:rsidRPr="003F72FB" w14:paraId="099D2337" w14:textId="77777777" w:rsidTr="00123BD9">
        <w:trPr>
          <w:trHeight w:val="256"/>
          <w:jc w:val="center"/>
        </w:trPr>
        <w:tc>
          <w:tcPr>
            <w:tcW w:w="0" w:type="auto"/>
            <w:tcBorders>
              <w:top w:val="nil"/>
              <w:left w:val="nil"/>
              <w:right w:val="nil"/>
            </w:tcBorders>
            <w:vAlign w:val="center"/>
          </w:tcPr>
          <w:p w14:paraId="599FC3A4" w14:textId="6FCA66E6"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Coprostanol</w:t>
            </w:r>
            <w:proofErr w:type="spellEnd"/>
          </w:p>
        </w:tc>
        <w:tc>
          <w:tcPr>
            <w:tcW w:w="0" w:type="auto"/>
            <w:tcBorders>
              <w:top w:val="nil"/>
              <w:left w:val="nil"/>
              <w:right w:val="nil"/>
            </w:tcBorders>
            <w:vAlign w:val="center"/>
          </w:tcPr>
          <w:p w14:paraId="42DA7EF0"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6.5</w:t>
            </w:r>
          </w:p>
          <w:p w14:paraId="6121604A" w14:textId="5344A0EB"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69±108</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0ADE2826"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2.2</w:t>
            </w:r>
          </w:p>
          <w:p w14:paraId="5877DE6F" w14:textId="07B6E5F1" w:rsidR="00C8747D" w:rsidRPr="003F72FB" w:rsidRDefault="00C8747D" w:rsidP="00C8747D">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w:t>
            </w:r>
            <w:r>
              <w:rPr>
                <w:rFonts w:ascii="Arial" w:hAnsi="Arial" w:cs="Arial"/>
                <w:sz w:val="14"/>
                <w:szCs w:val="14"/>
              </w:rPr>
              <w:t>.30±0.42)</w:t>
            </w:r>
          </w:p>
        </w:tc>
      </w:tr>
      <w:tr w:rsidR="00C8747D" w:rsidRPr="003F72FB" w14:paraId="7B55F875" w14:textId="77777777" w:rsidTr="00123BD9">
        <w:trPr>
          <w:trHeight w:val="256"/>
          <w:jc w:val="center"/>
        </w:trPr>
        <w:tc>
          <w:tcPr>
            <w:tcW w:w="0" w:type="auto"/>
            <w:tcBorders>
              <w:top w:val="nil"/>
              <w:left w:val="nil"/>
              <w:right w:val="nil"/>
            </w:tcBorders>
            <w:vAlign w:val="center"/>
          </w:tcPr>
          <w:p w14:paraId="42C5B9CC" w14:textId="470FA313"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Dehydrocholesterol</w:t>
            </w:r>
            <w:proofErr w:type="spellEnd"/>
          </w:p>
        </w:tc>
        <w:tc>
          <w:tcPr>
            <w:tcW w:w="0" w:type="auto"/>
            <w:tcBorders>
              <w:top w:val="nil"/>
              <w:left w:val="nil"/>
              <w:right w:val="nil"/>
            </w:tcBorders>
            <w:vAlign w:val="center"/>
          </w:tcPr>
          <w:p w14:paraId="3DEFFB6D"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6.2</w:t>
            </w:r>
          </w:p>
          <w:p w14:paraId="5AD74E7F" w14:textId="3A8D512D"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3.2±4.6</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5A6FF740"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1.7</w:t>
            </w:r>
          </w:p>
          <w:p w14:paraId="2F80CD6F" w14:textId="146D2C2B" w:rsidR="00C8747D" w:rsidRPr="003F72FB" w:rsidRDefault="00C8747D" w:rsidP="00C8747D">
            <w:pPr>
              <w:spacing w:after="0"/>
              <w:jc w:val="center"/>
              <w:rPr>
                <w:rFonts w:ascii="Arial" w:hAnsi="Arial" w:cs="Arial"/>
                <w:sz w:val="14"/>
                <w:szCs w:val="14"/>
              </w:rPr>
            </w:pPr>
            <w:r>
              <w:rPr>
                <w:rFonts w:ascii="Arial" w:hAnsi="Arial" w:cs="Arial"/>
                <w:sz w:val="14"/>
                <w:szCs w:val="14"/>
              </w:rPr>
              <w:t>(1.8±4.6)</w:t>
            </w:r>
          </w:p>
        </w:tc>
      </w:tr>
      <w:tr w:rsidR="00C8747D" w:rsidRPr="003F72FB" w14:paraId="6812B01C" w14:textId="77777777" w:rsidTr="00123BD9">
        <w:trPr>
          <w:trHeight w:val="256"/>
          <w:jc w:val="center"/>
        </w:trPr>
        <w:tc>
          <w:tcPr>
            <w:tcW w:w="0" w:type="auto"/>
            <w:tcBorders>
              <w:top w:val="nil"/>
              <w:left w:val="nil"/>
              <w:right w:val="nil"/>
            </w:tcBorders>
            <w:vAlign w:val="center"/>
          </w:tcPr>
          <w:p w14:paraId="5D368CD8" w14:textId="604410C6" w:rsidR="00C8747D" w:rsidRPr="003F72FB" w:rsidRDefault="00C8747D" w:rsidP="00C8747D">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Cholesterol</w:t>
            </w:r>
          </w:p>
        </w:tc>
        <w:tc>
          <w:tcPr>
            <w:tcW w:w="0" w:type="auto"/>
            <w:tcBorders>
              <w:top w:val="nil"/>
              <w:left w:val="nil"/>
              <w:right w:val="nil"/>
            </w:tcBorders>
            <w:vAlign w:val="center"/>
          </w:tcPr>
          <w:p w14:paraId="2E44662E" w14:textId="77777777"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4.6</w:t>
            </w:r>
          </w:p>
          <w:p w14:paraId="10C621DF" w14:textId="1110BBEB" w:rsidR="00C8747D" w:rsidRDefault="00C8747D" w:rsidP="00C8747D">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16±26</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4A05EB9B" w14:textId="77777777" w:rsidR="00C8747D" w:rsidRDefault="00C8747D" w:rsidP="00C8747D">
            <w:pPr>
              <w:spacing w:after="0"/>
              <w:jc w:val="center"/>
              <w:rPr>
                <w:rFonts w:ascii="Arial" w:hAnsi="Arial" w:cs="Arial"/>
                <w:sz w:val="14"/>
                <w:szCs w:val="14"/>
              </w:rPr>
            </w:pPr>
            <w:r w:rsidRPr="003F72FB">
              <w:rPr>
                <w:rFonts w:ascii="Arial" w:hAnsi="Arial" w:cs="Arial"/>
                <w:sz w:val="14"/>
                <w:szCs w:val="14"/>
              </w:rPr>
              <w:t>1.</w:t>
            </w:r>
            <w:r>
              <w:rPr>
                <w:rFonts w:ascii="Arial" w:hAnsi="Arial" w:cs="Arial"/>
                <w:sz w:val="14"/>
                <w:szCs w:val="14"/>
              </w:rPr>
              <w:t>6</w:t>
            </w:r>
          </w:p>
          <w:p w14:paraId="1C0E34F7" w14:textId="602C6CDA" w:rsidR="00C8747D" w:rsidRPr="003F72FB" w:rsidRDefault="00C8747D" w:rsidP="00C8747D">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9.</w:t>
            </w:r>
            <w:r>
              <w:rPr>
                <w:rFonts w:ascii="Arial" w:hAnsi="Arial" w:cs="Arial"/>
                <w:sz w:val="14"/>
                <w:szCs w:val="14"/>
              </w:rPr>
              <w:t>7±19)</w:t>
            </w:r>
          </w:p>
        </w:tc>
      </w:tr>
      <w:tr w:rsidR="00C8747D" w:rsidRPr="00B2082F" w14:paraId="445F55BE" w14:textId="77777777" w:rsidTr="00123BD9">
        <w:trPr>
          <w:trHeight w:val="256"/>
          <w:jc w:val="center"/>
        </w:trPr>
        <w:tc>
          <w:tcPr>
            <w:tcW w:w="0" w:type="auto"/>
            <w:tcBorders>
              <w:top w:val="single" w:sz="2" w:space="0" w:color="auto"/>
              <w:left w:val="nil"/>
              <w:bottom w:val="single" w:sz="4" w:space="0" w:color="auto"/>
              <w:right w:val="nil"/>
            </w:tcBorders>
            <w:vAlign w:val="center"/>
          </w:tcPr>
          <w:p w14:paraId="46DCBA8B" w14:textId="77777777" w:rsidR="00C8747D" w:rsidRPr="00B2082F" w:rsidRDefault="00C8747D" w:rsidP="00C8747D">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Total</w:t>
            </w:r>
          </w:p>
        </w:tc>
        <w:tc>
          <w:tcPr>
            <w:tcW w:w="0" w:type="auto"/>
            <w:tcBorders>
              <w:top w:val="single" w:sz="2" w:space="0" w:color="auto"/>
              <w:left w:val="nil"/>
              <w:bottom w:val="single" w:sz="4" w:space="0" w:color="auto"/>
              <w:right w:val="nil"/>
            </w:tcBorders>
            <w:vAlign w:val="center"/>
          </w:tcPr>
          <w:p w14:paraId="1CED3147" w14:textId="77777777" w:rsidR="00C8747D" w:rsidRPr="00B2082F" w:rsidRDefault="00C8747D" w:rsidP="00C8747D">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7.</w:t>
            </w:r>
            <w:r>
              <w:rPr>
                <w:rFonts w:ascii="Arial" w:hAnsi="Arial" w:cs="Arial"/>
                <w:b/>
                <w:color w:val="000000"/>
                <w:sz w:val="14"/>
                <w:szCs w:val="14"/>
                <w:lang w:val="en-GB"/>
              </w:rPr>
              <w:t>4</w:t>
            </w:r>
          </w:p>
          <w:p w14:paraId="52882EE8" w14:textId="77777777" w:rsidR="00C8747D" w:rsidRPr="00B2082F" w:rsidRDefault="00C8747D" w:rsidP="00C8747D">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(116±16</w:t>
            </w:r>
            <w:r>
              <w:rPr>
                <w:rFonts w:ascii="Arial" w:hAnsi="Arial" w:cs="Arial"/>
                <w:b/>
                <w:color w:val="000000"/>
                <w:sz w:val="14"/>
                <w:szCs w:val="14"/>
                <w:lang w:val="en-GB"/>
              </w:rPr>
              <w:t>8</w:t>
            </w:r>
            <w:r w:rsidRPr="00B2082F">
              <w:rPr>
                <w:rFonts w:ascii="Arial" w:hAnsi="Arial" w:cs="Arial"/>
                <w:b/>
                <w:color w:val="000000"/>
                <w:sz w:val="14"/>
                <w:szCs w:val="14"/>
                <w:lang w:val="en-GB"/>
              </w:rPr>
              <w:t>)</w:t>
            </w:r>
          </w:p>
        </w:tc>
        <w:tc>
          <w:tcPr>
            <w:tcW w:w="0" w:type="auto"/>
            <w:tcBorders>
              <w:top w:val="single" w:sz="2" w:space="0" w:color="auto"/>
              <w:left w:val="nil"/>
              <w:bottom w:val="single" w:sz="4" w:space="0" w:color="auto"/>
              <w:right w:val="nil"/>
            </w:tcBorders>
            <w:shd w:val="clear" w:color="auto" w:fill="auto"/>
            <w:vAlign w:val="center"/>
          </w:tcPr>
          <w:p w14:paraId="4D7C6A60" w14:textId="77777777" w:rsidR="00C8747D" w:rsidRPr="00B2082F" w:rsidRDefault="00C8747D" w:rsidP="00C8747D">
            <w:pPr>
              <w:spacing w:after="0"/>
              <w:jc w:val="center"/>
              <w:rPr>
                <w:rFonts w:ascii="Arial" w:hAnsi="Arial" w:cs="Arial"/>
                <w:b/>
                <w:sz w:val="14"/>
                <w:szCs w:val="14"/>
                <w:lang w:val="en-GB"/>
              </w:rPr>
            </w:pPr>
            <w:r w:rsidRPr="00B2082F">
              <w:rPr>
                <w:rFonts w:ascii="Arial" w:hAnsi="Arial" w:cs="Arial"/>
                <w:b/>
                <w:sz w:val="14"/>
                <w:szCs w:val="14"/>
                <w:lang w:val="en-GB"/>
              </w:rPr>
              <w:t>3.6</w:t>
            </w:r>
          </w:p>
          <w:p w14:paraId="3909B486" w14:textId="77777777" w:rsidR="00C8747D" w:rsidRPr="00B2082F" w:rsidRDefault="00C8747D" w:rsidP="00C8747D">
            <w:pPr>
              <w:spacing w:after="0"/>
              <w:jc w:val="center"/>
              <w:rPr>
                <w:rFonts w:ascii="Arial" w:hAnsi="Arial" w:cs="Arial"/>
                <w:b/>
                <w:sz w:val="14"/>
                <w:szCs w:val="14"/>
                <w:lang w:val="en-GB"/>
              </w:rPr>
            </w:pPr>
            <w:r w:rsidRPr="00B2082F">
              <w:rPr>
                <w:rFonts w:ascii="Arial" w:hAnsi="Arial" w:cs="Arial"/>
                <w:b/>
                <w:sz w:val="14"/>
                <w:szCs w:val="14"/>
                <w:lang w:val="en-GB"/>
              </w:rPr>
              <w:t>(</w:t>
            </w:r>
            <w:r>
              <w:rPr>
                <w:rFonts w:ascii="Arial" w:hAnsi="Arial" w:cs="Arial"/>
                <w:b/>
                <w:sz w:val="14"/>
                <w:szCs w:val="14"/>
                <w:lang w:val="en-GB"/>
              </w:rPr>
              <w:t>29</w:t>
            </w:r>
            <w:r w:rsidRPr="00B2082F">
              <w:rPr>
                <w:rFonts w:ascii="Arial" w:hAnsi="Arial" w:cs="Arial"/>
                <w:b/>
                <w:sz w:val="14"/>
                <w:szCs w:val="14"/>
                <w:lang w:val="en-GB"/>
              </w:rPr>
              <w:t>±</w:t>
            </w:r>
            <w:r>
              <w:rPr>
                <w:rFonts w:ascii="Arial" w:hAnsi="Arial" w:cs="Arial"/>
                <w:b/>
                <w:sz w:val="14"/>
                <w:szCs w:val="14"/>
                <w:lang w:val="en-GB"/>
              </w:rPr>
              <w:t>44</w:t>
            </w:r>
            <w:r w:rsidRPr="00B2082F">
              <w:rPr>
                <w:rFonts w:ascii="Arial" w:hAnsi="Arial" w:cs="Arial"/>
                <w:b/>
                <w:sz w:val="14"/>
                <w:szCs w:val="14"/>
                <w:lang w:val="en-GB"/>
              </w:rPr>
              <w:t>)</w:t>
            </w:r>
          </w:p>
        </w:tc>
      </w:tr>
    </w:tbl>
    <w:p w14:paraId="1869246E" w14:textId="77777777" w:rsidR="004D383C" w:rsidRDefault="004D383C" w:rsidP="004D383C">
      <w:pPr>
        <w:jc w:val="both"/>
        <w:rPr>
          <w:rFonts w:ascii="Arial" w:hAnsi="Arial" w:cs="Arial"/>
          <w:lang w:val="en-US"/>
        </w:rPr>
      </w:pPr>
    </w:p>
    <w:p w14:paraId="14A7519A" w14:textId="3C58A02B" w:rsidR="004D383C" w:rsidRDefault="004D383C" w:rsidP="004D383C">
      <w:pPr>
        <w:ind w:firstLine="708"/>
        <w:jc w:val="both"/>
        <w:rPr>
          <w:rFonts w:ascii="Arial" w:hAnsi="Arial" w:cs="Arial"/>
          <w:lang w:val="en-US"/>
        </w:rPr>
      </w:pPr>
      <w:r>
        <w:rPr>
          <w:rFonts w:ascii="Arial" w:hAnsi="Arial" w:cs="Arial"/>
          <w:lang w:val="en-US"/>
        </w:rPr>
        <w:t xml:space="preserve">In order to discriminate different organic matter sources and to assess different pathways of sterol degradation in settling material, several sterol ratios were evaluated (Fig. </w:t>
      </w:r>
      <w:r w:rsidR="001A5443">
        <w:rPr>
          <w:rFonts w:ascii="Arial" w:hAnsi="Arial" w:cs="Arial"/>
          <w:lang w:val="en-US"/>
        </w:rPr>
        <w:t>4</w:t>
      </w:r>
      <w:r>
        <w:rPr>
          <w:rFonts w:ascii="Arial" w:hAnsi="Arial" w:cs="Arial"/>
          <w:lang w:val="en-US"/>
        </w:rPr>
        <w:t>). All the ratios presented highly significant differences between BA and N (</w:t>
      </w:r>
      <w:r w:rsidR="00C8747D" w:rsidRPr="00C8747D">
        <w:rPr>
          <w:rFonts w:ascii="Arial" w:hAnsi="Arial" w:cs="Arial"/>
          <w:i/>
          <w:lang w:val="en-US"/>
        </w:rPr>
        <w:t>t</w:t>
      </w:r>
      <w:r w:rsidR="00C8747D">
        <w:rPr>
          <w:rFonts w:ascii="Arial" w:hAnsi="Arial" w:cs="Arial"/>
          <w:lang w:val="en-US"/>
        </w:rPr>
        <w:t xml:space="preserve">-test; </w:t>
      </w:r>
      <w:r w:rsidRPr="005C00A6">
        <w:rPr>
          <w:rFonts w:ascii="Arial" w:hAnsi="Arial" w:cs="Arial"/>
          <w:i/>
          <w:lang w:val="en-US"/>
        </w:rPr>
        <w:t>p</w:t>
      </w:r>
      <w:r>
        <w:rPr>
          <w:rFonts w:ascii="Arial" w:hAnsi="Arial" w:cs="Arial"/>
          <w:lang w:val="en-US"/>
        </w:rPr>
        <w:t xml:space="preserve">&lt;0.0001). The ratio between </w:t>
      </w:r>
      <w:proofErr w:type="spellStart"/>
      <w:r>
        <w:rPr>
          <w:rFonts w:ascii="Arial" w:hAnsi="Arial" w:cs="Arial"/>
          <w:lang w:val="en-US"/>
        </w:rPr>
        <w:t>faecal</w:t>
      </w:r>
      <w:proofErr w:type="spellEnd"/>
      <w:r>
        <w:rPr>
          <w:rFonts w:ascii="Arial" w:hAnsi="Arial" w:cs="Arial"/>
          <w:lang w:val="en-US"/>
        </w:rPr>
        <w:t xml:space="preserve"> sterols and </w:t>
      </w:r>
      <w:proofErr w:type="spellStart"/>
      <w:r>
        <w:rPr>
          <w:rFonts w:ascii="Arial" w:hAnsi="Arial" w:cs="Arial"/>
          <w:lang w:val="en-US"/>
        </w:rPr>
        <w:t>phytosterols</w:t>
      </w:r>
      <w:proofErr w:type="spellEnd"/>
      <w:r>
        <w:rPr>
          <w:rFonts w:ascii="Arial" w:hAnsi="Arial" w:cs="Arial"/>
          <w:lang w:val="en-US"/>
        </w:rPr>
        <w:t xml:space="preserve"> was </w:t>
      </w:r>
      <w:r w:rsidR="00C8747D">
        <w:rPr>
          <w:rFonts w:ascii="Arial" w:hAnsi="Arial" w:cs="Arial"/>
          <w:lang w:val="en-US"/>
        </w:rPr>
        <w:t>8 times</w:t>
      </w:r>
      <w:commentRangeStart w:id="5"/>
      <w:commentRangeStart w:id="6"/>
      <w:r>
        <w:rPr>
          <w:rFonts w:ascii="Arial" w:hAnsi="Arial" w:cs="Arial"/>
          <w:lang w:val="en-US"/>
        </w:rPr>
        <w:t xml:space="preserve"> </w:t>
      </w:r>
      <w:commentRangeEnd w:id="5"/>
      <w:r w:rsidR="006166B8">
        <w:rPr>
          <w:rStyle w:val="Refdecomentario"/>
        </w:rPr>
        <w:commentReference w:id="5"/>
      </w:r>
      <w:commentRangeEnd w:id="6"/>
      <w:r w:rsidR="00C8747D">
        <w:rPr>
          <w:rStyle w:val="Refdecomentario"/>
        </w:rPr>
        <w:commentReference w:id="6"/>
      </w:r>
      <w:r>
        <w:rPr>
          <w:rFonts w:ascii="Arial" w:hAnsi="Arial" w:cs="Arial"/>
          <w:lang w:val="en-US"/>
        </w:rPr>
        <w:t>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w:t>
      </w:r>
      <w:r w:rsidR="00C8747D">
        <w:rPr>
          <w:rFonts w:ascii="Arial" w:hAnsi="Arial" w:cs="Arial"/>
          <w:lang w:val="en-US"/>
        </w:rPr>
        <w:t xml:space="preserve">2 times </w:t>
      </w:r>
      <w:r>
        <w:rPr>
          <w:rFonts w:ascii="Arial" w:hAnsi="Arial" w:cs="Arial"/>
          <w:lang w:val="en-US"/>
        </w:rPr>
        <w:t xml:space="preserve">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w:t>
      </w:r>
      <w:proofErr w:type="gramStart"/>
      <w:r>
        <w:rPr>
          <w:rFonts w:ascii="Arial" w:hAnsi="Arial" w:cs="Arial"/>
          <w:lang w:val="en-US"/>
        </w:rPr>
        <w:t>and  the</w:t>
      </w:r>
      <w:proofErr w:type="gramEnd"/>
      <w:r>
        <w:rPr>
          <w:rFonts w:ascii="Arial" w:hAnsi="Arial" w:cs="Arial"/>
          <w:lang w:val="en-US"/>
        </w:rPr>
        <w:t xml:space="preserve"> </w:t>
      </w:r>
      <w:proofErr w:type="spellStart"/>
      <w:r>
        <w:rPr>
          <w:rFonts w:ascii="Arial" w:hAnsi="Arial" w:cs="Arial"/>
          <w:lang w:val="en-US"/>
        </w:rPr>
        <w:t>cholestanol</w:t>
      </w:r>
      <w:proofErr w:type="spellEnd"/>
      <w:r>
        <w:rPr>
          <w:rFonts w:ascii="Arial" w:hAnsi="Arial" w:cs="Arial"/>
          <w:lang w:val="en-US"/>
        </w:rPr>
        <w:t>/cholesterol ratios, used to assess the degradation 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w:t>
      </w:r>
      <w:r w:rsidR="00C8747D">
        <w:rPr>
          <w:rFonts w:ascii="Arial" w:hAnsi="Arial" w:cs="Arial"/>
          <w:lang w:val="en-US"/>
        </w:rPr>
        <w:t xml:space="preserve">2-3 times </w:t>
      </w:r>
      <w:r>
        <w:rPr>
          <w:rFonts w:ascii="Arial" w:hAnsi="Arial" w:cs="Arial"/>
          <w:lang w:val="en-US"/>
        </w:rPr>
        <w:t xml:space="preserve">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w:t>
      </w:r>
      <w:r>
        <w:rPr>
          <w:rFonts w:ascii="Arial" w:hAnsi="Arial" w:cs="Arial"/>
          <w:lang w:val="en-US"/>
        </w:rPr>
        <w:lastRenderedPageBreak/>
        <w:t xml:space="preserve">24-ethylcoprostanol, useful to distinguish between different </w:t>
      </w:r>
      <w:proofErr w:type="spellStart"/>
      <w:r>
        <w:rPr>
          <w:rFonts w:ascii="Arial" w:hAnsi="Arial" w:cs="Arial"/>
          <w:lang w:val="en-US"/>
        </w:rPr>
        <w:t>faecal</w:t>
      </w:r>
      <w:proofErr w:type="spellEnd"/>
      <w:r>
        <w:rPr>
          <w:rFonts w:ascii="Arial" w:hAnsi="Arial" w:cs="Arial"/>
          <w:lang w:val="en-US"/>
        </w:rPr>
        <w:t xml:space="preserve">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w:t>
      </w:r>
      <w:r w:rsidR="00C8747D">
        <w:rPr>
          <w:rFonts w:ascii="Arial" w:hAnsi="Arial" w:cs="Arial"/>
          <w:lang w:val="en-US"/>
        </w:rPr>
        <w:t xml:space="preserve">2 times </w:t>
      </w:r>
      <w:bookmarkStart w:id="7" w:name="_GoBack"/>
      <w:bookmarkEnd w:id="7"/>
      <w:r>
        <w:rPr>
          <w:rFonts w:ascii="Arial" w:hAnsi="Arial" w:cs="Arial"/>
          <w:lang w:val="en-US"/>
        </w:rPr>
        <w:t>higher at BA (0.86±0.064 vs 0.35±0.19).</w:t>
      </w:r>
    </w:p>
    <w:p w14:paraId="71F238EA" w14:textId="1B5CEAFF" w:rsidR="004D383C" w:rsidRDefault="00287FB1" w:rsidP="004D383C">
      <w:pPr>
        <w:keepNext/>
        <w:jc w:val="center"/>
      </w:pPr>
      <w:r>
        <w:rPr>
          <w:noProof/>
          <w:lang w:val="en-GB" w:eastAsia="en-GB"/>
        </w:rPr>
        <w:drawing>
          <wp:inline distT="0" distB="0" distL="0" distR="0" wp14:anchorId="56B00164" wp14:editId="7C84B8B7">
            <wp:extent cx="4540649" cy="229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os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6944" cy="2296109"/>
                    </a:xfrm>
                    <a:prstGeom prst="rect">
                      <a:avLst/>
                    </a:prstGeom>
                  </pic:spPr>
                </pic:pic>
              </a:graphicData>
            </a:graphic>
          </wp:inline>
        </w:drawing>
      </w:r>
    </w:p>
    <w:p w14:paraId="747E5D25" w14:textId="0E1F46A1"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441311">
        <w:rPr>
          <w:rFonts w:ascii="Arial" w:hAnsi="Arial" w:cs="Arial"/>
          <w:b/>
          <w:i w:val="0"/>
          <w:noProof/>
          <w:color w:val="auto"/>
          <w:lang w:val="en-GB"/>
        </w:rPr>
        <w:t>4</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Box plots of diff</w:t>
      </w:r>
      <w:r w:rsidR="00287FB1">
        <w:rPr>
          <w:rFonts w:ascii="Arial" w:hAnsi="Arial" w:cs="Arial"/>
          <w:i w:val="0"/>
          <w:color w:val="auto"/>
          <w:lang w:val="en-GB"/>
        </w:rPr>
        <w:t xml:space="preserve">erent sterol ratios </w:t>
      </w:r>
      <w:r w:rsidRPr="002A3EF4">
        <w:rPr>
          <w:rFonts w:ascii="Arial" w:hAnsi="Arial" w:cs="Arial"/>
          <w:i w:val="0"/>
          <w:color w:val="auto"/>
          <w:lang w:val="en-GB"/>
        </w:rPr>
        <w:t>from N</w:t>
      </w:r>
      <w:r w:rsidR="00441311">
        <w:rPr>
          <w:rFonts w:ascii="Arial" w:hAnsi="Arial" w:cs="Arial"/>
          <w:i w:val="0"/>
          <w:color w:val="auto"/>
          <w:lang w:val="en-GB"/>
        </w:rPr>
        <w:t>orth</w:t>
      </w:r>
      <w:r w:rsidRPr="002A3EF4">
        <w:rPr>
          <w:rFonts w:ascii="Arial" w:hAnsi="Arial" w:cs="Arial"/>
          <w:i w:val="0"/>
          <w:color w:val="auto"/>
          <w:lang w:val="en-GB"/>
        </w:rPr>
        <w:t xml:space="preserve"> (green)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(red)</w:t>
      </w:r>
      <w:r w:rsidR="00287FB1">
        <w:rPr>
          <w:rFonts w:ascii="Arial" w:hAnsi="Arial" w:cs="Arial"/>
          <w:i w:val="0"/>
          <w:color w:val="auto"/>
          <w:lang w:val="en-GB"/>
        </w:rPr>
        <w:t xml:space="preserve"> in settling material (light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 xml:space="preserve">) and sediment </w:t>
      </w:r>
      <w:commentRangeStart w:id="8"/>
      <w:r w:rsidR="00287FB1">
        <w:rPr>
          <w:rFonts w:ascii="Arial" w:hAnsi="Arial" w:cs="Arial"/>
          <w:i w:val="0"/>
          <w:color w:val="auto"/>
          <w:lang w:val="en-GB"/>
        </w:rPr>
        <w:t xml:space="preserve">(dark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w:t>
      </w:r>
      <w:r w:rsidRPr="002A3EF4">
        <w:rPr>
          <w:rFonts w:ascii="Arial" w:hAnsi="Arial" w:cs="Arial"/>
          <w:i w:val="0"/>
          <w:color w:val="auto"/>
          <w:lang w:val="en-GB"/>
        </w:rPr>
        <w:t xml:space="preserve">. </w:t>
      </w:r>
      <w:commentRangeEnd w:id="8"/>
      <w:r w:rsidR="00256396">
        <w:rPr>
          <w:rStyle w:val="Refdecomentario"/>
          <w:i w:val="0"/>
          <w:iCs w:val="0"/>
          <w:color w:val="auto"/>
        </w:rPr>
        <w:commentReference w:id="8"/>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/Cholesterol All ratios were significantly different between N</w:t>
      </w:r>
      <w:r w:rsidR="00441311">
        <w:rPr>
          <w:rFonts w:ascii="Arial" w:hAnsi="Arial" w:cs="Arial"/>
          <w:i w:val="0"/>
          <w:color w:val="auto"/>
          <w:lang w:val="en-GB"/>
        </w:rPr>
        <w:t>orth</w:t>
      </w:r>
      <w:r w:rsidRPr="002A3EF4">
        <w:rPr>
          <w:rFonts w:ascii="Arial" w:hAnsi="Arial" w:cs="Arial"/>
          <w:i w:val="0"/>
          <w:color w:val="auto"/>
          <w:lang w:val="en-GB"/>
        </w:rPr>
        <w:t xml:space="preserve">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2201EFCF" w:rsidR="00441311" w:rsidRDefault="00130840" w:rsidP="00441311">
      <w:pPr>
        <w:keepNext/>
        <w:ind w:firstLine="708"/>
        <w:jc w:val="both"/>
      </w:pPr>
      <w:r w:rsidRPr="00130840">
        <w:rPr>
          <w:noProof/>
          <w:lang w:val="en-GB" w:eastAsia="en-GB"/>
        </w:rPr>
        <w:lastRenderedPageBreak/>
        <w:drawing>
          <wp:inline distT="0" distB="0" distL="0" distR="0" wp14:anchorId="7779A64C" wp14:editId="06ACD135">
            <wp:extent cx="5612130" cy="36455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45584"/>
                    </a:xfrm>
                    <a:prstGeom prst="rect">
                      <a:avLst/>
                    </a:prstGeom>
                    <a:noFill/>
                    <a:ln>
                      <a:noFill/>
                    </a:ln>
                  </pic:spPr>
                </pic:pic>
              </a:graphicData>
            </a:graphic>
          </wp:inline>
        </w:drawing>
      </w:r>
    </w:p>
    <w:p w14:paraId="20DCD10A" w14:textId="783A6038"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Pr="00896C94">
        <w:rPr>
          <w:rFonts w:ascii="Arial" w:hAnsi="Arial" w:cs="Arial"/>
          <w:b/>
          <w:i w:val="0"/>
          <w:noProof/>
          <w:color w:val="auto"/>
          <w:lang w:val="en-GB"/>
        </w:rPr>
        <w:t>5</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w:t>
      </w:r>
      <w:commentRangeStart w:id="9"/>
      <w:r w:rsidR="008A2FD4">
        <w:rPr>
          <w:rFonts w:ascii="Arial" w:hAnsi="Arial" w:cs="Arial"/>
          <w:i w:val="0"/>
          <w:color w:val="auto"/>
          <w:lang w:val="en-GB"/>
        </w:rPr>
        <w:t>empty</w:t>
      </w:r>
      <w:r w:rsidR="00130840">
        <w:rPr>
          <w:rFonts w:ascii="Arial" w:hAnsi="Arial" w:cs="Arial"/>
          <w:i w:val="0"/>
          <w:color w:val="auto"/>
          <w:lang w:val="en-GB"/>
        </w:rPr>
        <w:t xml:space="preserve"> squares</w:t>
      </w:r>
      <w:commentRangeEnd w:id="9"/>
      <w:r w:rsidR="008A2FD4">
        <w:rPr>
          <w:rStyle w:val="Refdecomentario"/>
          <w:i w:val="0"/>
          <w:iCs w:val="0"/>
          <w:color w:val="auto"/>
        </w:rPr>
        <w:commentReference w:id="9"/>
      </w:r>
      <w:r w:rsidR="00130840">
        <w:rPr>
          <w:rFonts w:ascii="Arial" w:hAnsi="Arial" w:cs="Arial"/>
          <w:i w:val="0"/>
          <w:color w:val="auto"/>
          <w:lang w:val="en-GB"/>
        </w:rPr>
        <w:t>)</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4B33430B"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differences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nal variation (1.9±1.2 vs. 1.0±0.60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Pr>
          <w:rFonts w:ascii="Arial" w:hAnsi="Arial" w:cs="Arial"/>
          <w:lang w:val="en-US"/>
        </w:rPr>
        <w:t xml:space="preserve">. </w:t>
      </w:r>
      <w:r w:rsidR="00441311">
        <w:rPr>
          <w:rFonts w:ascii="Arial" w:hAnsi="Arial" w:cs="Arial"/>
          <w:lang w:val="en-US"/>
        </w:rPr>
        <w:t xml:space="preserve">Sterols at BA were significantly correlated with total particle flux (r = 0.64, </w:t>
      </w:r>
      <w:r w:rsidR="00441311" w:rsidRPr="00CF44E2">
        <w:rPr>
          <w:rFonts w:ascii="Arial" w:hAnsi="Arial" w:cs="Arial"/>
          <w:i/>
          <w:lang w:val="en-US"/>
        </w:rPr>
        <w:t>p</w:t>
      </w:r>
      <w:r w:rsidR="00441311">
        <w:rPr>
          <w:rFonts w:ascii="Arial" w:hAnsi="Arial" w:cs="Arial"/>
          <w:lang w:val="en-US"/>
        </w:rPr>
        <w:t xml:space="preserve">&lt;0.05) following its temporal variation, with </w:t>
      </w:r>
      <w:commentRangeStart w:id="10"/>
      <w:r w:rsidR="00441311">
        <w:rPr>
          <w:rFonts w:ascii="Arial" w:hAnsi="Arial" w:cs="Arial"/>
          <w:lang w:val="en-US"/>
        </w:rPr>
        <w:t>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during warm months and 3564±3711</w:t>
      </w:r>
      <w:r w:rsidR="00441311" w:rsidRPr="00CF44E2">
        <w:rPr>
          <w:rFonts w:ascii="Arial" w:hAnsi="Arial" w:cs="Arial"/>
          <w:lang w:val="en-US"/>
        </w:rPr>
        <w:t xml:space="preserve"> </w:t>
      </w:r>
      <w:commentRangeEnd w:id="10"/>
      <w:r w:rsidR="008A2FD4">
        <w:rPr>
          <w:rStyle w:val="Refdecomentario"/>
        </w:rPr>
        <w:commentReference w:id="10"/>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in cold ones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441311">
        <w:rPr>
          <w:rFonts w:ascii="Arial" w:hAnsi="Arial" w:cs="Arial"/>
          <w:b/>
          <w:i w:val="0"/>
          <w:noProof/>
          <w:color w:val="auto"/>
          <w:lang w:val="en-GB"/>
        </w:rPr>
        <w:t>6</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p>
    <w:p w14:paraId="55213B1C" w14:textId="15F3E420"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E20BF6">
        <w:rPr>
          <w:rFonts w:ascii="Arial" w:hAnsi="Arial" w:cs="Arial"/>
          <w:lang w:val="en-US"/>
        </w:rPr>
        <w:t>results in an extraordinarily high sedimentation rate of 4.7±3.3 cm.year</w:t>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w:t>
      </w:r>
      <w:r w:rsidR="00741D20">
        <w:rPr>
          <w:rFonts w:ascii="Arial" w:hAnsi="Arial" w:cs="Arial"/>
          <w:lang w:val="en-US"/>
        </w:rPr>
        <w:lastRenderedPageBreak/>
        <w:t xml:space="preserve">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In contrast to BA settling material</w:t>
      </w:r>
      <w:commentRangeStart w:id="11"/>
      <w:r w:rsidR="00B50E2F">
        <w:rPr>
          <w:rFonts w:ascii="Arial" w:hAnsi="Arial" w:cs="Arial"/>
          <w:lang w:val="en-US"/>
        </w:rPr>
        <w:t xml:space="preserve">, derived from </w:t>
      </w:r>
      <w:r w:rsidR="00E54AD4">
        <w:rPr>
          <w:rFonts w:ascii="Arial" w:hAnsi="Arial" w:cs="Arial"/>
          <w:lang w:val="en-US"/>
        </w:rPr>
        <w:t>anthropogenic</w:t>
      </w:r>
      <w:r w:rsidR="00B50E2F">
        <w:rPr>
          <w:rFonts w:ascii="Arial" w:hAnsi="Arial" w:cs="Arial"/>
          <w:lang w:val="en-US"/>
        </w:rPr>
        <w:t xml:space="preserve"> detritus and Parana River load, the </w:t>
      </w:r>
      <w:commentRangeEnd w:id="11"/>
      <w:r w:rsidR="008A2FD4">
        <w:rPr>
          <w:rStyle w:val="Refdecomentario"/>
        </w:rPr>
        <w:commentReference w:id="11"/>
      </w:r>
      <w:r w:rsidR="00B50E2F">
        <w:rPr>
          <w:rFonts w:ascii="Arial" w:hAnsi="Arial" w:cs="Arial"/>
          <w:lang w:val="en-US"/>
        </w:rPr>
        <w:t xml:space="preserve">settling material at N came basically from </w:t>
      </w:r>
      <w:r w:rsidR="00727C64">
        <w:rPr>
          <w:rFonts w:ascii="Arial" w:hAnsi="Arial" w:cs="Arial"/>
          <w:lang w:val="en-US"/>
        </w:rPr>
        <w:t>t</w:t>
      </w:r>
      <w:r w:rsidR="0055643D">
        <w:rPr>
          <w:rFonts w:ascii="Arial" w:hAnsi="Arial" w:cs="Arial"/>
          <w:lang w:val="en-US"/>
        </w:rPr>
        <w:t>he s</w:t>
      </w:r>
      <w:r w:rsidR="00FD228C">
        <w:rPr>
          <w:rFonts w:ascii="Arial" w:hAnsi="Arial" w:cs="Arial"/>
          <w:lang w:val="en-US"/>
        </w:rPr>
        <w:t>olid discharge of the Uruguay River</w:t>
      </w:r>
      <w:r w:rsidR="00727C64">
        <w:rPr>
          <w:rFonts w:ascii="Arial" w:hAnsi="Arial" w:cs="Arial"/>
          <w:lang w:val="en-US"/>
        </w:rPr>
        <w:t xml:space="preserve">, which is much smaller than that </w:t>
      </w:r>
      <w:r w:rsidR="00FD228C">
        <w:rPr>
          <w:rFonts w:ascii="Arial" w:hAnsi="Arial" w:cs="Arial"/>
          <w:lang w:val="en-US"/>
        </w:rPr>
        <w:t>the Parana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has been </w:t>
      </w:r>
      <w:r w:rsidR="00FF3F60">
        <w:rPr>
          <w:rFonts w:ascii="Arial" w:hAnsi="Arial" w:cs="Arial"/>
          <w:lang w:val="en-US"/>
        </w:rPr>
        <w:t xml:space="preserve">previously </w:t>
      </w:r>
      <w:r w:rsidR="00E12A63">
        <w:rPr>
          <w:rFonts w:ascii="Arial" w:hAnsi="Arial" w:cs="Arial"/>
          <w:lang w:val="en-US"/>
        </w:rPr>
        <w:t>observed at the Uruguay River and reflects the enhanced transport of eroded material as river flow increases (Colombo et al. 2015).</w:t>
      </w:r>
    </w:p>
    <w:p w14:paraId="1C656838" w14:textId="3C8720FF"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xml:space="preserve"> due to their</w:t>
      </w:r>
      <w:r w:rsidR="000D7D1B">
        <w:rPr>
          <w:rFonts w:ascii="Arial" w:hAnsi="Arial" w:cs="Arial"/>
          <w:lang w:val="en-US"/>
        </w:rPr>
        <w:t xml:space="preserve"> high</w:t>
      </w:r>
      <w:r w:rsidR="00076E83">
        <w:rPr>
          <w:rFonts w:ascii="Arial" w:hAnsi="Arial" w:cs="Arial"/>
          <w:lang w:val="en-US"/>
        </w:rPr>
        <w:t xml:space="preserve"> hydrophobicity </w:t>
      </w:r>
      <w:r w:rsidR="00D34211">
        <w:rPr>
          <w:rFonts w:ascii="Arial" w:hAnsi="Arial" w:cs="Arial"/>
          <w:lang w:val="en-US"/>
        </w:rPr>
        <w:t xml:space="preserve">is enhanced by the high organic content of settling particles at BA (total organic carbon: 7.7±5.5%; Colombo et al. 2007), </w:t>
      </w:r>
      <w:r w:rsidR="00F934B9">
        <w:rPr>
          <w:rFonts w:ascii="Arial" w:hAnsi="Arial" w:cs="Arial"/>
          <w:lang w:val="en-US"/>
        </w:rPr>
        <w:t xml:space="preserve">resulting in very high sterol concentration in settling material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were mostly based in ocean waters, relatively deep and </w:t>
      </w:r>
      <w:r w:rsidR="00DF60A3">
        <w:rPr>
          <w:rFonts w:ascii="Arial" w:hAnsi="Arial" w:cs="Arial"/>
          <w:lang w:val="en-US"/>
        </w:rPr>
        <w:t xml:space="preserve">clear,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 xml:space="preserve">ct, total sterol concentration </w:t>
      </w:r>
      <w:r w:rsidR="000D7D1B">
        <w:rPr>
          <w:rFonts w:ascii="Arial" w:hAnsi="Arial" w:cs="Arial"/>
          <w:lang w:val="en-US"/>
        </w:rPr>
        <w:t>in</w:t>
      </w:r>
      <w:r w:rsidR="00684593">
        <w:rPr>
          <w:rFonts w:ascii="Arial" w:hAnsi="Arial" w:cs="Arial"/>
          <w:lang w:val="en-US"/>
        </w:rPr>
        <w:t xml:space="preserve"> BA settling material was comparable to those measured in sewage sludge at wastewater treatment plants (2-9 </w:t>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xml:space="preserve">, reflecting the massive discharges of </w:t>
      </w:r>
      <w:r w:rsidR="000D7D1B">
        <w:rPr>
          <w:rFonts w:ascii="Arial" w:hAnsi="Arial" w:cs="Arial"/>
          <w:lang w:val="en-US"/>
        </w:rPr>
        <w:t>crude</w:t>
      </w:r>
      <w:r w:rsidR="005448F9">
        <w:rPr>
          <w:rFonts w:ascii="Arial" w:hAnsi="Arial" w:cs="Arial"/>
          <w:lang w:val="en-US"/>
        </w:rPr>
        <w:t xml:space="preserve">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B84EAE">
        <w:rPr>
          <w:rFonts w:ascii="Arial" w:hAnsi="Arial" w:cs="Arial"/>
          <w:lang w:val="en-US"/>
        </w:rPr>
        <w:t>.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0D7D1B">
        <w:rPr>
          <w:rFonts w:ascii="Arial" w:hAnsi="Arial" w:cs="Arial"/>
          <w:lang w:val="en-US"/>
        </w:rPr>
        <w:t xml:space="preserve">the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xml:space="preserve">. </w:t>
      </w:r>
      <w:commentRangeStart w:id="12"/>
      <w:r w:rsidR="004F30F6">
        <w:rPr>
          <w:rFonts w:ascii="Arial" w:hAnsi="Arial" w:cs="Arial"/>
          <w:lang w:val="en-US"/>
        </w:rPr>
        <w:t>Taking into account the length of sewer network (7000 km, main sewer: 35km), implying relatively large residence time of fecal material in this system before reaching the river,</w:t>
      </w:r>
      <w:r w:rsidR="009C31C3">
        <w:rPr>
          <w:rFonts w:ascii="Arial" w:hAnsi="Arial" w:cs="Arial"/>
          <w:lang w:val="en-US"/>
        </w:rPr>
        <w:t xml:space="preserve"> </w:t>
      </w:r>
      <w:r w:rsidR="004F30F6">
        <w:rPr>
          <w:rFonts w:ascii="Arial" w:hAnsi="Arial" w:cs="Arial"/>
          <w:lang w:val="en-US"/>
        </w:rPr>
        <w:t xml:space="preserve">thus degradation might occur </w:t>
      </w:r>
      <w:r w:rsidR="009C31C3">
        <w:rPr>
          <w:rFonts w:ascii="Arial" w:hAnsi="Arial" w:cs="Arial"/>
          <w:lang w:val="en-US"/>
        </w:rPr>
        <w:t xml:space="preserve">in sewer pipeline </w:t>
      </w:r>
      <w:r w:rsidR="004F30F6">
        <w:rPr>
          <w:rFonts w:ascii="Arial" w:hAnsi="Arial" w:cs="Arial"/>
          <w:lang w:val="en-US"/>
        </w:rPr>
        <w:t xml:space="preserve">rather than on water column, which is quite shallow (3-4m). </w:t>
      </w:r>
      <w:commentRangeEnd w:id="12"/>
      <w:r w:rsidR="000D7D1B">
        <w:rPr>
          <w:rStyle w:val="Refdecomentario"/>
        </w:rPr>
        <w:commentReference w:id="12"/>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cannot be unambiguously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w:t>
      </w:r>
      <w:r w:rsidR="00FD2945">
        <w:rPr>
          <w:rFonts w:ascii="Arial" w:hAnsi="Arial" w:cs="Arial"/>
          <w:lang w:val="en-US"/>
        </w:rPr>
        <w:t xml:space="preserve">can </w:t>
      </w:r>
      <w:r w:rsidR="00731909">
        <w:rPr>
          <w:rFonts w:ascii="Arial" w:hAnsi="Arial" w:cs="Arial"/>
          <w:lang w:val="en-US"/>
        </w:rPr>
        <w:t xml:space="preserve">also be </w:t>
      </w:r>
      <w:r w:rsidR="00F34E55">
        <w:rPr>
          <w:rFonts w:ascii="Arial" w:hAnsi="Arial" w:cs="Arial"/>
          <w:lang w:val="en-US"/>
        </w:rPr>
        <w:t xml:space="preserve">produced in sediments </w:t>
      </w:r>
      <w:r w:rsidR="00731909">
        <w:rPr>
          <w:rFonts w:ascii="Arial" w:hAnsi="Arial" w:cs="Arial"/>
          <w:lang w:val="en-US"/>
        </w:rPr>
        <w:t>a</w:t>
      </w:r>
      <w:r w:rsidR="00F34E55">
        <w:rPr>
          <w:rFonts w:ascii="Arial" w:hAnsi="Arial" w:cs="Arial"/>
          <w:lang w:val="en-US"/>
        </w:rPr>
        <w:t xml:space="preserve">s a result </w:t>
      </w:r>
      <w:proofErr w:type="gramStart"/>
      <w:r w:rsidR="00F34E55">
        <w:rPr>
          <w:rFonts w:ascii="Arial" w:hAnsi="Arial" w:cs="Arial"/>
          <w:lang w:val="en-US"/>
        </w:rPr>
        <w:t xml:space="preserve">of </w:t>
      </w:r>
      <w:r w:rsidR="00731909">
        <w:rPr>
          <w:rFonts w:ascii="Arial" w:hAnsi="Arial" w:cs="Arial"/>
          <w:lang w:val="en-US"/>
        </w:rPr>
        <w:t xml:space="preserve"> </w:t>
      </w:r>
      <w:r w:rsidR="00F34E55">
        <w:rPr>
          <w:rFonts w:ascii="Arial" w:hAnsi="Arial" w:cs="Arial"/>
          <w:lang w:val="en-US"/>
        </w:rPr>
        <w:t>interconversions</w:t>
      </w:r>
      <w:proofErr w:type="gramEnd"/>
      <w:r w:rsidR="00F34E55">
        <w:rPr>
          <w:rFonts w:ascii="Arial" w:hAnsi="Arial" w:cs="Arial"/>
          <w:lang w:val="en-US"/>
        </w:rPr>
        <w:t xml:space="preserve"> between this ketone and </w:t>
      </w:r>
      <w:proofErr w:type="spellStart"/>
      <w:r w:rsidR="00F34E55">
        <w:rPr>
          <w:rFonts w:ascii="Arial" w:hAnsi="Arial" w:cs="Arial"/>
          <w:lang w:val="en-US"/>
        </w:rPr>
        <w:t>coprostanol</w:t>
      </w:r>
      <w:proofErr w:type="spellEnd"/>
      <w:r w:rsidR="00F34E55">
        <w:rPr>
          <w:rFonts w:ascii="Arial" w:hAnsi="Arial" w:cs="Arial"/>
          <w:lang w:val="en-US"/>
        </w:rPr>
        <w:t xml:space="preserve"> and epicoprostanol </w:t>
      </w:r>
      <w:r w:rsidR="00731909">
        <w:rPr>
          <w:rFonts w:ascii="Arial" w:hAnsi="Arial" w:cs="Arial"/>
          <w:lang w:val="en-US"/>
        </w:rPr>
        <w:t>(</w:t>
      </w:r>
      <w:proofErr w:type="spellStart"/>
      <w:r w:rsidR="00731909">
        <w:rPr>
          <w:rFonts w:ascii="Arial" w:hAnsi="Arial" w:cs="Arial"/>
          <w:lang w:val="en-US"/>
        </w:rPr>
        <w:t>McCalley</w:t>
      </w:r>
      <w:proofErr w:type="spellEnd"/>
      <w:r w:rsidR="00731909">
        <w:rPr>
          <w:rFonts w:ascii="Arial" w:hAnsi="Arial" w:cs="Arial"/>
          <w:lang w:val="en-US"/>
        </w:rPr>
        <w:t xml:space="preserve"> et al. 1981</w:t>
      </w:r>
      <w:r w:rsidR="00FD2945">
        <w:rPr>
          <w:rFonts w:ascii="Arial" w:hAnsi="Arial" w:cs="Arial"/>
          <w:lang w:val="en-US"/>
        </w:rPr>
        <w:t>;</w:t>
      </w:r>
      <w:r w:rsidR="00FD2945" w:rsidRPr="00FD2945">
        <w:rPr>
          <w:rFonts w:ascii="Arial" w:hAnsi="Arial" w:cs="Arial"/>
          <w:lang w:val="en-US"/>
        </w:rPr>
        <w:t xml:space="preserve"> </w:t>
      </w:r>
      <w:r w:rsidR="00FD2945">
        <w:rPr>
          <w:rFonts w:ascii="Arial" w:hAnsi="Arial" w:cs="Arial"/>
          <w:lang w:val="en-US"/>
        </w:rPr>
        <w:t>Bull et al., 2002</w:t>
      </w:r>
      <w:r w:rsidR="00731909">
        <w:rPr>
          <w:rFonts w:ascii="Arial" w:hAnsi="Arial" w:cs="Arial"/>
          <w:lang w:val="en-US"/>
        </w:rPr>
        <w:t>).</w:t>
      </w:r>
      <w:r w:rsidR="00FD2945" w:rsidRPr="00FD2945">
        <w:rPr>
          <w:rFonts w:ascii="Arial" w:hAnsi="Arial" w:cs="Arial"/>
          <w:lang w:val="en-US"/>
        </w:rPr>
        <w:t xml:space="preserve"> </w:t>
      </w:r>
      <w:r w:rsidR="002F24AD">
        <w:rPr>
          <w:rFonts w:ascii="Arial" w:hAnsi="Arial" w:cs="Arial"/>
          <w:lang w:val="en-US"/>
        </w:rPr>
        <w:t xml:space="preserve">The </w:t>
      </w:r>
      <w:proofErr w:type="spellStart"/>
      <w:r w:rsidR="002F24AD">
        <w:rPr>
          <w:rFonts w:ascii="Arial" w:hAnsi="Arial" w:cs="Arial"/>
          <w:lang w:val="en-US"/>
        </w:rPr>
        <w:t>phytosterol</w:t>
      </w:r>
      <w:r w:rsidR="00F56055">
        <w:rPr>
          <w:rFonts w:ascii="Arial" w:hAnsi="Arial" w:cs="Arial"/>
          <w:lang w:val="en-US"/>
        </w:rPr>
        <w:t>s</w:t>
      </w:r>
      <w:proofErr w:type="spellEnd"/>
      <w:r w:rsidR="00F56055">
        <w:rPr>
          <w:rFonts w:ascii="Arial" w:hAnsi="Arial" w:cs="Arial"/>
          <w:lang w:val="en-US"/>
        </w:rPr>
        <w:t xml:space="preserve"> at BA settling material</w:t>
      </w:r>
      <w:r w:rsidR="00A53AEA">
        <w:rPr>
          <w:rFonts w:ascii="Arial" w:hAnsi="Arial" w:cs="Arial"/>
          <w:lang w:val="en-US"/>
        </w:rPr>
        <w:t xml:space="preserve"> we</w:t>
      </w:r>
      <w:r w:rsidR="002F24AD">
        <w:rPr>
          <w:rFonts w:ascii="Arial" w:hAnsi="Arial" w:cs="Arial"/>
          <w:lang w:val="en-US"/>
        </w:rPr>
        <w:t>re present in</w:t>
      </w:r>
      <w:r w:rsidR="00A53AEA">
        <w:rPr>
          <w:rFonts w:ascii="Arial" w:hAnsi="Arial" w:cs="Arial"/>
          <w:lang w:val="en-US"/>
        </w:rPr>
        <w:t xml:space="preserve"> low to</w:t>
      </w:r>
      <w:r w:rsidR="002F24AD">
        <w:rPr>
          <w:rFonts w:ascii="Arial" w:hAnsi="Arial" w:cs="Arial"/>
          <w:lang w:val="en-US"/>
        </w:rPr>
        <w:t xml:space="preserve"> modest proportions reflecting the minor contribution of </w:t>
      </w:r>
      <w:r w:rsidR="00A53AEA">
        <w:rPr>
          <w:rFonts w:ascii="Arial" w:hAnsi="Arial" w:cs="Arial"/>
          <w:lang w:val="en-US"/>
        </w:rPr>
        <w:t>vegetal</w:t>
      </w:r>
      <w:r w:rsidR="002F24AD">
        <w:rPr>
          <w:rFonts w:ascii="Arial" w:hAnsi="Arial" w:cs="Arial"/>
          <w:lang w:val="en-US"/>
        </w:rPr>
        <w:t xml:space="preserve"> inputs at BA.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D51EFA8" w:rsidR="0043522B" w:rsidRDefault="005528E2" w:rsidP="00560B6C">
      <w:pPr>
        <w:ind w:firstLine="708"/>
        <w:jc w:val="both"/>
        <w:rPr>
          <w:rFonts w:ascii="Arial" w:hAnsi="Arial" w:cs="Arial"/>
          <w:lang w:val="en-US"/>
        </w:rPr>
      </w:pPr>
      <w:r>
        <w:rPr>
          <w:rFonts w:ascii="Arial" w:hAnsi="Arial" w:cs="Arial"/>
          <w:lang w:val="en-US"/>
        </w:rPr>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 is comparable to </w:t>
      </w:r>
      <w:r w:rsidR="009C5C75">
        <w:rPr>
          <w:rFonts w:ascii="Arial" w:hAnsi="Arial" w:cs="Arial"/>
          <w:lang w:val="en-US"/>
        </w:rPr>
        <w:t xml:space="preserve">sterol concentrations </w:t>
      </w:r>
      <w:r w:rsidR="009C5C75">
        <w:rPr>
          <w:rFonts w:ascii="Arial" w:hAnsi="Arial" w:cs="Arial"/>
          <w:lang w:val="en-US"/>
        </w:rPr>
        <w:lastRenderedPageBreak/>
        <w:t>reported in particulate matter in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and reflects the inputs of natural organic matter.</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could be indicative of small inputs of cattle fecal pollution from the neighboring livestock establishments. </w:t>
      </w:r>
    </w:p>
    <w:p w14:paraId="3F15C626" w14:textId="3DBBAE71" w:rsidR="00A53AEA" w:rsidRDefault="002E7B06" w:rsidP="00A53AEA">
      <w:pPr>
        <w:ind w:firstLine="708"/>
        <w:jc w:val="both"/>
        <w:rPr>
          <w:rFonts w:ascii="Arial" w:hAnsi="Arial" w:cs="Arial"/>
          <w:lang w:val="en-US"/>
        </w:rPr>
      </w:pPr>
      <w:r>
        <w:rPr>
          <w:rFonts w:ascii="Arial" w:hAnsi="Arial" w:cs="Arial"/>
          <w:lang w:val="en-US"/>
        </w:rPr>
        <w:t xml:space="preserve">The difference between settling material and sediments on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w:t>
      </w:r>
      <w:r w:rsidR="00D703D3">
        <w:rPr>
          <w:rFonts w:ascii="Arial" w:hAnsi="Arial" w:cs="Arial"/>
          <w:lang w:val="en-US"/>
        </w:rPr>
        <w:t xml:space="preserve">This degradation is manifest in the increase of epicoprostanol, </w:t>
      </w:r>
      <w:proofErr w:type="spellStart"/>
      <w:r w:rsidR="00D703D3">
        <w:rPr>
          <w:rFonts w:ascii="Arial" w:hAnsi="Arial" w:cs="Arial"/>
          <w:lang w:val="en-US"/>
        </w:rPr>
        <w:t>stigmastanol</w:t>
      </w:r>
      <w:proofErr w:type="spellEnd"/>
      <w:r w:rsidR="00D703D3">
        <w:rPr>
          <w:rFonts w:ascii="Arial" w:hAnsi="Arial" w:cs="Arial"/>
          <w:lang w:val="en-US"/>
        </w:rPr>
        <w:t xml:space="preserve"> and cholestenol proportions from settling particles to sediment, due to the microbial reduction of </w:t>
      </w:r>
      <w:proofErr w:type="spellStart"/>
      <w:r w:rsidR="00D703D3">
        <w:rPr>
          <w:rFonts w:ascii="Arial" w:hAnsi="Arial" w:cs="Arial"/>
          <w:lang w:val="en-US"/>
        </w:rPr>
        <w:t>stenols</w:t>
      </w:r>
      <w:proofErr w:type="spellEnd"/>
      <w:r w:rsidR="00D703D3">
        <w:rPr>
          <w:rFonts w:ascii="Arial" w:hAnsi="Arial" w:cs="Arial"/>
          <w:lang w:val="en-US"/>
        </w:rPr>
        <w:t xml:space="preserve"> to </w:t>
      </w:r>
      <w:proofErr w:type="spellStart"/>
      <w:r w:rsidR="00D703D3">
        <w:rPr>
          <w:rFonts w:ascii="Arial" w:hAnsi="Arial" w:cs="Arial"/>
          <w:lang w:val="en-US"/>
        </w:rPr>
        <w:t>stanols</w:t>
      </w:r>
      <w:proofErr w:type="spellEnd"/>
      <w:r w:rsidR="00D703D3">
        <w:rPr>
          <w:rFonts w:ascii="Arial" w:hAnsi="Arial" w:cs="Arial"/>
          <w:lang w:val="en-US"/>
        </w:rPr>
        <w:t xml:space="preserve"> that takes places at the </w:t>
      </w:r>
      <w:proofErr w:type="spellStart"/>
      <w:r w:rsidR="00D703D3">
        <w:rPr>
          <w:rFonts w:ascii="Arial" w:hAnsi="Arial" w:cs="Arial"/>
          <w:lang w:val="en-US"/>
        </w:rPr>
        <w:t>oxic</w:t>
      </w:r>
      <w:proofErr w:type="spellEnd"/>
      <w:r w:rsidR="00D703D3">
        <w:rPr>
          <w:rFonts w:ascii="Arial" w:hAnsi="Arial" w:cs="Arial"/>
          <w:lang w:val="en-US"/>
        </w:rPr>
        <w:t>-anoxic boundary (</w:t>
      </w:r>
      <w:proofErr w:type="spellStart"/>
      <w:r w:rsidR="00D703D3">
        <w:rPr>
          <w:rFonts w:ascii="Arial" w:hAnsi="Arial" w:cs="Arial"/>
          <w:lang w:val="en-US"/>
        </w:rPr>
        <w:t>Wakeham</w:t>
      </w:r>
      <w:proofErr w:type="spellEnd"/>
      <w:r w:rsidR="00D703D3">
        <w:rPr>
          <w:rFonts w:ascii="Arial" w:hAnsi="Arial" w:cs="Arial"/>
          <w:lang w:val="en-US"/>
        </w:rPr>
        <w:t xml:space="preserve"> 1989). </w:t>
      </w:r>
      <w:r w:rsidR="007C7149">
        <w:rPr>
          <w:rFonts w:ascii="Arial" w:hAnsi="Arial" w:cs="Arial"/>
          <w:lang w:val="en-US"/>
        </w:rPr>
        <w:t>Nevertheless, sediments at BA still had remarkably high sterol concentrations</w:t>
      </w:r>
      <w:r w:rsidR="00AE7D10">
        <w:rPr>
          <w:rFonts w:ascii="Arial" w:hAnsi="Arial" w:cs="Arial"/>
          <w:lang w:val="en-US"/>
        </w:rPr>
        <w:t>, especially of fecal sterols. T</w:t>
      </w:r>
      <w:r w:rsidR="007C7149">
        <w:rPr>
          <w:rFonts w:ascii="Arial" w:hAnsi="Arial" w:cs="Arial"/>
          <w:lang w:val="en-US"/>
        </w:rPr>
        <w:t xml:space="preserve">he </w:t>
      </w:r>
      <w:proofErr w:type="spellStart"/>
      <w:r w:rsidR="007C7149">
        <w:rPr>
          <w:rFonts w:ascii="Arial" w:hAnsi="Arial" w:cs="Arial"/>
          <w:lang w:val="en-US"/>
        </w:rPr>
        <w:t>coprostanol</w:t>
      </w:r>
      <w:proofErr w:type="spellEnd"/>
      <w:r w:rsidR="00AE7D10">
        <w:rPr>
          <w:rFonts w:ascii="Arial" w:hAnsi="Arial" w:cs="Arial"/>
          <w:lang w:val="en-US"/>
        </w:rPr>
        <w:t xml:space="preserve"> </w:t>
      </w:r>
      <w:r w:rsidR="007C7149">
        <w:rPr>
          <w:rFonts w:ascii="Arial" w:hAnsi="Arial" w:cs="Arial"/>
          <w:lang w:val="en-US"/>
        </w:rPr>
        <w:t>concentration was among the highest values reported for</w:t>
      </w:r>
      <w:r w:rsidR="00AE7D10">
        <w:rPr>
          <w:rFonts w:ascii="Arial" w:hAnsi="Arial" w:cs="Arial"/>
          <w:lang w:val="en-US"/>
        </w:rPr>
        <w:t xml:space="preserve"> surficial sediments severely impacted by sewage discharges (Table 3).</w:t>
      </w:r>
      <w:r w:rsidR="007C7149">
        <w:rPr>
          <w:rFonts w:ascii="Arial" w:hAnsi="Arial" w:cs="Arial"/>
          <w:lang w:val="en-US"/>
        </w:rPr>
        <w:t xml:space="preserve"> </w:t>
      </w:r>
      <w:r w:rsidR="00AE7D10">
        <w:rPr>
          <w:rFonts w:ascii="Arial" w:hAnsi="Arial" w:cs="Arial"/>
          <w:lang w:val="en-US"/>
        </w:rPr>
        <w:t xml:space="preserve">Most of the highest </w:t>
      </w:r>
      <w:proofErr w:type="spellStart"/>
      <w:r w:rsidR="00AE7D10">
        <w:rPr>
          <w:rFonts w:ascii="Arial" w:hAnsi="Arial" w:cs="Arial"/>
          <w:lang w:val="en-US"/>
        </w:rPr>
        <w:t>coprostanol</w:t>
      </w:r>
      <w:proofErr w:type="spellEnd"/>
      <w:r w:rsidR="00AE7D10">
        <w:rPr>
          <w:rFonts w:ascii="Arial" w:hAnsi="Arial" w:cs="Arial"/>
          <w:lang w:val="en-US"/>
        </w:rPr>
        <w:t xml:space="preserve"> levels were measured in freshwater locations or in relatively enclosed seawater environments, where the dilution effect of the ocean is greatly diminished.</w:t>
      </w:r>
      <w:r w:rsidR="002F2406">
        <w:rPr>
          <w:rFonts w:ascii="Arial" w:hAnsi="Arial" w:cs="Arial"/>
          <w:lang w:val="en-US"/>
        </w:rPr>
        <w:t xml:space="preserve"> In sediments from the opposite coast of the Rio de la Plata (near Montevideo Bay, Uruguay), </w:t>
      </w:r>
      <w:proofErr w:type="spellStart"/>
      <w:r w:rsidR="002F2406">
        <w:rPr>
          <w:rFonts w:ascii="Arial" w:hAnsi="Arial" w:cs="Arial"/>
          <w:lang w:val="en-US"/>
        </w:rPr>
        <w:t>Venturini</w:t>
      </w:r>
      <w:proofErr w:type="spellEnd"/>
      <w:r w:rsidR="002F2406">
        <w:rPr>
          <w:rFonts w:ascii="Arial" w:hAnsi="Arial" w:cs="Arial"/>
          <w:lang w:val="en-US"/>
        </w:rPr>
        <w:t xml:space="preserve"> et al. (2015) reported lower concentrations of </w:t>
      </w:r>
      <w:proofErr w:type="spellStart"/>
      <w:r w:rsidR="002F2406">
        <w:rPr>
          <w:rFonts w:ascii="Arial" w:hAnsi="Arial" w:cs="Arial"/>
          <w:lang w:val="en-US"/>
        </w:rPr>
        <w:t>coprostanol</w:t>
      </w:r>
      <w:proofErr w:type="spellEnd"/>
      <w:r w:rsidR="002F2406">
        <w:rPr>
          <w:rFonts w:ascii="Arial" w:hAnsi="Arial" w:cs="Arial"/>
          <w:lang w:val="en-US"/>
        </w:rPr>
        <w:t xml:space="preserve"> (0.05-21 μg.g</w:t>
      </w:r>
      <w:r w:rsidR="002F2406" w:rsidRPr="002F2406">
        <w:rPr>
          <w:rFonts w:ascii="Arial" w:hAnsi="Arial" w:cs="Arial"/>
          <w:vertAlign w:val="superscript"/>
          <w:lang w:val="en-US"/>
        </w:rPr>
        <w:t>-1</w:t>
      </w:r>
      <w:r w:rsidR="002F2406">
        <w:rPr>
          <w:rFonts w:ascii="Arial" w:hAnsi="Arial" w:cs="Arial"/>
          <w:lang w:val="en-US"/>
        </w:rPr>
        <w:t>, 17-&gt;400 times lower)</w:t>
      </w:r>
      <w:r w:rsidR="00331751">
        <w:rPr>
          <w:rFonts w:ascii="Arial" w:hAnsi="Arial" w:cs="Arial"/>
          <w:lang w:val="en-US"/>
        </w:rPr>
        <w:t xml:space="preserve"> and</w:t>
      </w:r>
      <w:r w:rsidR="002F2406">
        <w:rPr>
          <w:rFonts w:ascii="Arial" w:hAnsi="Arial" w:cs="Arial"/>
          <w:lang w:val="en-US"/>
        </w:rPr>
        <w:t xml:space="preserve"> cholesterol (0.48-5.1 μg.g</w:t>
      </w:r>
      <w:r w:rsidR="002F2406" w:rsidRPr="002F2406">
        <w:rPr>
          <w:rFonts w:ascii="Arial" w:hAnsi="Arial" w:cs="Arial"/>
          <w:vertAlign w:val="superscript"/>
          <w:lang w:val="en-US"/>
        </w:rPr>
        <w:t>-1</w:t>
      </w:r>
      <w:r w:rsidR="002F2406">
        <w:rPr>
          <w:rFonts w:ascii="Arial" w:hAnsi="Arial" w:cs="Arial"/>
          <w:lang w:val="en-US"/>
        </w:rPr>
        <w:t xml:space="preserve">, 11-114 times lower), evidencing that these sterols derive mainly from the urban discharges at BA. Interestingly, the concentrations </w:t>
      </w:r>
      <w:r w:rsidR="00331751">
        <w:rPr>
          <w:rFonts w:ascii="Arial" w:hAnsi="Arial" w:cs="Arial"/>
          <w:lang w:val="en-US"/>
        </w:rPr>
        <w:t xml:space="preserve">of </w:t>
      </w:r>
      <w:proofErr w:type="spellStart"/>
      <w:r w:rsidR="00331751">
        <w:rPr>
          <w:rFonts w:ascii="Arial" w:hAnsi="Arial" w:cs="Arial"/>
          <w:lang w:val="en-US"/>
        </w:rPr>
        <w:t>phytosterols</w:t>
      </w:r>
      <w:proofErr w:type="spellEnd"/>
      <w:r w:rsidR="00331751">
        <w:rPr>
          <w:rFonts w:ascii="Arial" w:hAnsi="Arial" w:cs="Arial"/>
          <w:lang w:val="en-US"/>
        </w:rPr>
        <w:t xml:space="preserve"> reported by </w:t>
      </w:r>
      <w:proofErr w:type="spellStart"/>
      <w:r w:rsidR="00331751">
        <w:rPr>
          <w:rFonts w:ascii="Arial" w:hAnsi="Arial" w:cs="Arial"/>
          <w:lang w:val="en-US"/>
        </w:rPr>
        <w:t>Venturini</w:t>
      </w:r>
      <w:proofErr w:type="spellEnd"/>
      <w:r w:rsidR="00331751">
        <w:rPr>
          <w:rFonts w:ascii="Arial" w:hAnsi="Arial" w:cs="Arial"/>
          <w:lang w:val="en-US"/>
        </w:rPr>
        <w:t xml:space="preserve"> et al. were only slightly lower to those of BA for</w:t>
      </w:r>
      <w:r w:rsidR="002F2406">
        <w:rPr>
          <w:rFonts w:ascii="Arial" w:hAnsi="Arial" w:cs="Arial"/>
          <w:lang w:val="en-US"/>
        </w:rPr>
        <w:t xml:space="preserve"> </w:t>
      </w:r>
      <w:proofErr w:type="spellStart"/>
      <w:r w:rsidR="002F2406">
        <w:rPr>
          <w:rFonts w:ascii="Arial" w:hAnsi="Arial" w:cs="Arial"/>
          <w:lang w:val="en-US"/>
        </w:rPr>
        <w:t>stigmasterol</w:t>
      </w:r>
      <w:proofErr w:type="spellEnd"/>
      <w:r w:rsidR="002F2406">
        <w:rPr>
          <w:rFonts w:ascii="Arial" w:hAnsi="Arial" w:cs="Arial"/>
          <w:lang w:val="en-US"/>
        </w:rPr>
        <w:t xml:space="preserve"> and </w:t>
      </w:r>
      <w:proofErr w:type="spellStart"/>
      <w:r w:rsidR="002F2406">
        <w:rPr>
          <w:rFonts w:ascii="Arial" w:hAnsi="Arial" w:cs="Arial"/>
          <w:lang w:val="en-US"/>
        </w:rPr>
        <w:t>campesterol</w:t>
      </w:r>
      <w:proofErr w:type="spellEnd"/>
      <w:r w:rsidR="002F2406">
        <w:rPr>
          <w:rFonts w:ascii="Arial" w:hAnsi="Arial" w:cs="Arial"/>
          <w:lang w:val="en-US"/>
        </w:rPr>
        <w:t xml:space="preserve"> (0.30-3.14 and 0.13-2.13</w:t>
      </w:r>
      <w:r w:rsidR="002F2406" w:rsidRPr="002F2406">
        <w:rPr>
          <w:rFonts w:ascii="Arial" w:hAnsi="Arial" w:cs="Arial"/>
          <w:lang w:val="en-US"/>
        </w:rPr>
        <w:t xml:space="preserve"> </w:t>
      </w:r>
      <w:r w:rsidR="002F2406">
        <w:rPr>
          <w:rFonts w:ascii="Arial" w:hAnsi="Arial" w:cs="Arial"/>
          <w:lang w:val="en-US"/>
        </w:rPr>
        <w:t>μg.g</w:t>
      </w:r>
      <w:r w:rsidR="002F2406" w:rsidRPr="002F2406">
        <w:rPr>
          <w:rFonts w:ascii="Arial" w:hAnsi="Arial" w:cs="Arial"/>
          <w:vertAlign w:val="superscript"/>
          <w:lang w:val="en-US"/>
        </w:rPr>
        <w:t>-1</w:t>
      </w:r>
      <w:r w:rsidR="002F2406">
        <w:rPr>
          <w:rFonts w:ascii="Arial" w:hAnsi="Arial" w:cs="Arial"/>
          <w:lang w:val="en-US"/>
        </w:rPr>
        <w:t>, respectively)</w:t>
      </w:r>
      <w:r w:rsidR="00331751">
        <w:rPr>
          <w:rFonts w:ascii="Arial" w:hAnsi="Arial" w:cs="Arial"/>
          <w:lang w:val="en-US"/>
        </w:rPr>
        <w:t xml:space="preserve"> but not for β–</w:t>
      </w:r>
      <w:proofErr w:type="spellStart"/>
      <w:r w:rsidR="00331751">
        <w:rPr>
          <w:rFonts w:ascii="Arial" w:hAnsi="Arial" w:cs="Arial"/>
          <w:lang w:val="en-US"/>
        </w:rPr>
        <w:t>sitosterol</w:t>
      </w:r>
      <w:proofErr w:type="spellEnd"/>
      <w:r w:rsidR="00331751">
        <w:rPr>
          <w:rFonts w:ascii="Arial" w:hAnsi="Arial" w:cs="Arial"/>
          <w:lang w:val="en-US"/>
        </w:rPr>
        <w:t>, which was 6-70 times lower (0.43-5.3 μg.g</w:t>
      </w:r>
      <w:r w:rsidR="00331751" w:rsidRPr="002F2406">
        <w:rPr>
          <w:rFonts w:ascii="Arial" w:hAnsi="Arial" w:cs="Arial"/>
          <w:vertAlign w:val="superscript"/>
          <w:lang w:val="en-US"/>
        </w:rPr>
        <w:t>-1</w:t>
      </w:r>
      <w:r w:rsidR="00331751">
        <w:rPr>
          <w:rFonts w:ascii="Arial" w:hAnsi="Arial" w:cs="Arial"/>
          <w:lang w:val="en-US"/>
        </w:rPr>
        <w:t xml:space="preserve">). This </w:t>
      </w:r>
      <w:r w:rsidR="002F2406">
        <w:rPr>
          <w:rFonts w:ascii="Arial" w:hAnsi="Arial" w:cs="Arial"/>
          <w:lang w:val="en-US"/>
        </w:rPr>
        <w:t>suggest</w:t>
      </w:r>
      <w:r w:rsidR="00331751">
        <w:rPr>
          <w:rFonts w:ascii="Arial" w:hAnsi="Arial" w:cs="Arial"/>
          <w:lang w:val="en-US"/>
        </w:rPr>
        <w:t>s</w:t>
      </w:r>
      <w:r w:rsidR="002F2406">
        <w:rPr>
          <w:rFonts w:ascii="Arial" w:hAnsi="Arial" w:cs="Arial"/>
          <w:lang w:val="en-US"/>
        </w:rPr>
        <w:t xml:space="preserve"> that </w:t>
      </w:r>
      <w:r w:rsidR="00331751">
        <w:rPr>
          <w:rFonts w:ascii="Arial" w:hAnsi="Arial" w:cs="Arial"/>
          <w:lang w:val="en-US"/>
        </w:rPr>
        <w:t xml:space="preserve">while terrestrial runoff is the </w:t>
      </w:r>
      <w:r w:rsidR="002F2406">
        <w:rPr>
          <w:rFonts w:ascii="Arial" w:hAnsi="Arial" w:cs="Arial"/>
          <w:lang w:val="en-US"/>
        </w:rPr>
        <w:t xml:space="preserve">main source of </w:t>
      </w:r>
      <w:proofErr w:type="spellStart"/>
      <w:r w:rsidR="00331751">
        <w:rPr>
          <w:rFonts w:ascii="Arial" w:hAnsi="Arial" w:cs="Arial"/>
          <w:lang w:val="en-US"/>
        </w:rPr>
        <w:t>stigmasterol</w:t>
      </w:r>
      <w:proofErr w:type="spellEnd"/>
      <w:r w:rsidR="00331751">
        <w:rPr>
          <w:rFonts w:ascii="Arial" w:hAnsi="Arial" w:cs="Arial"/>
          <w:lang w:val="en-US"/>
        </w:rPr>
        <w:t xml:space="preserve"> and </w:t>
      </w:r>
      <w:proofErr w:type="spellStart"/>
      <w:r w:rsidR="00331751">
        <w:rPr>
          <w:rFonts w:ascii="Arial" w:hAnsi="Arial" w:cs="Arial"/>
          <w:lang w:val="en-US"/>
        </w:rPr>
        <w:t>campesterol</w:t>
      </w:r>
      <w:proofErr w:type="spellEnd"/>
      <w:r w:rsidR="00331751">
        <w:rPr>
          <w:rFonts w:ascii="Arial" w:hAnsi="Arial" w:cs="Arial"/>
          <w:lang w:val="en-US"/>
        </w:rPr>
        <w:t xml:space="preserve"> at BA sediments, sewage discharge contributes significantly to β–</w:t>
      </w:r>
      <w:proofErr w:type="spellStart"/>
      <w:r w:rsidR="00331751">
        <w:rPr>
          <w:rFonts w:ascii="Arial" w:hAnsi="Arial" w:cs="Arial"/>
          <w:lang w:val="en-US"/>
        </w:rPr>
        <w:t>sitosterol</w:t>
      </w:r>
      <w:proofErr w:type="spellEnd"/>
      <w:r w:rsidR="00331751">
        <w:rPr>
          <w:rFonts w:ascii="Arial" w:hAnsi="Arial" w:cs="Arial"/>
          <w:lang w:val="en-US"/>
        </w:rPr>
        <w:t xml:space="preserve"> levels. These is in agreement with previous report of high concentrations of β–</w:t>
      </w:r>
      <w:proofErr w:type="spellStart"/>
      <w:r w:rsidR="00331751">
        <w:rPr>
          <w:rFonts w:ascii="Arial" w:hAnsi="Arial" w:cs="Arial"/>
          <w:lang w:val="en-US"/>
        </w:rPr>
        <w:t>sitosterol</w:t>
      </w:r>
      <w:proofErr w:type="spellEnd"/>
      <w:r w:rsidR="002F2406">
        <w:rPr>
          <w:rFonts w:ascii="Arial" w:hAnsi="Arial" w:cs="Arial"/>
          <w:lang w:val="en-US"/>
        </w:rPr>
        <w:t xml:space="preserve"> </w:t>
      </w:r>
      <w:r w:rsidR="00A53AEA">
        <w:rPr>
          <w:rFonts w:ascii="Arial" w:hAnsi="Arial" w:cs="Arial"/>
          <w:lang w:val="en-US"/>
        </w:rPr>
        <w:t>in sewage effluents of domestic origin</w:t>
      </w:r>
      <w:r w:rsidR="00331751">
        <w:rPr>
          <w:rFonts w:ascii="Arial" w:hAnsi="Arial" w:cs="Arial"/>
          <w:lang w:val="en-US"/>
        </w:rPr>
        <w:t xml:space="preserve"> (e.g. </w:t>
      </w:r>
      <w:r w:rsidR="00A53AEA">
        <w:rPr>
          <w:rFonts w:ascii="Arial" w:hAnsi="Arial" w:cs="Arial"/>
          <w:lang w:val="en-US"/>
        </w:rPr>
        <w:t>flush</w:t>
      </w:r>
      <w:r w:rsidR="00331751">
        <w:rPr>
          <w:rFonts w:ascii="Arial" w:hAnsi="Arial" w:cs="Arial"/>
          <w:lang w:val="en-US"/>
        </w:rPr>
        <w:t xml:space="preserve"> of</w:t>
      </w:r>
      <w:r w:rsidR="00A53AEA">
        <w:rPr>
          <w:rFonts w:ascii="Arial" w:hAnsi="Arial" w:cs="Arial"/>
          <w:lang w:val="en-US"/>
        </w:rPr>
        <w:t xml:space="preserve"> kitchen</w:t>
      </w:r>
      <w:r w:rsidR="00331751">
        <w:rPr>
          <w:rFonts w:ascii="Arial" w:hAnsi="Arial" w:cs="Arial"/>
          <w:lang w:val="en-US"/>
        </w:rPr>
        <w:t xml:space="preserve"> vegetable oils; </w:t>
      </w:r>
      <w:proofErr w:type="spellStart"/>
      <w:r w:rsidR="00331751">
        <w:rPr>
          <w:rFonts w:ascii="Arial" w:hAnsi="Arial" w:cs="Arial"/>
          <w:lang w:val="en-US"/>
        </w:rPr>
        <w:t>Furtula</w:t>
      </w:r>
      <w:proofErr w:type="spellEnd"/>
      <w:r w:rsidR="00331751">
        <w:rPr>
          <w:rFonts w:ascii="Arial" w:hAnsi="Arial" w:cs="Arial"/>
          <w:lang w:val="en-US"/>
        </w:rPr>
        <w:t xml:space="preserve"> et al., 2011). </w:t>
      </w:r>
    </w:p>
    <w:p w14:paraId="4F28E6CA" w14:textId="06AB2B7E" w:rsidR="00A53AEA" w:rsidRPr="00560B6C" w:rsidRDefault="00A53AEA" w:rsidP="00A53AEA">
      <w:pPr>
        <w:ind w:firstLine="708"/>
        <w:jc w:val="both"/>
        <w:rPr>
          <w:rFonts w:ascii="Arial" w:hAnsi="Arial" w:cs="Arial"/>
          <w:lang w:val="en-US"/>
        </w:rPr>
      </w:pPr>
      <w:r>
        <w:rPr>
          <w:rFonts w:ascii="Arial" w:hAnsi="Arial" w:cs="Arial"/>
          <w:lang w:val="en-US"/>
        </w:rPr>
        <w:t xml:space="preserve">At N, the low sterol concentration of sediments, comparable to other scarcely polluted riverine sites (Waterson and </w:t>
      </w:r>
      <w:proofErr w:type="spellStart"/>
      <w:r>
        <w:rPr>
          <w:rFonts w:ascii="Arial" w:hAnsi="Arial" w:cs="Arial"/>
          <w:lang w:val="en-US"/>
        </w:rPr>
        <w:t>Canuel</w:t>
      </w:r>
      <w:proofErr w:type="spellEnd"/>
      <w:r>
        <w:rPr>
          <w:rFonts w:ascii="Arial" w:hAnsi="Arial" w:cs="Arial"/>
          <w:lang w:val="en-US"/>
        </w:rPr>
        <w:t xml:space="preserve">, 2008; </w:t>
      </w:r>
      <w:proofErr w:type="spellStart"/>
      <w:r>
        <w:rPr>
          <w:rFonts w:ascii="Arial" w:hAnsi="Arial" w:cs="Arial"/>
          <w:lang w:val="en-US"/>
        </w:rPr>
        <w:t>Fernendes</w:t>
      </w:r>
      <w:proofErr w:type="spellEnd"/>
      <w:r>
        <w:rPr>
          <w:rFonts w:ascii="Arial" w:hAnsi="Arial" w:cs="Arial"/>
          <w:lang w:val="en-US"/>
        </w:rPr>
        <w:t xml:space="preserve"> et al. 1999; Adnan et al. 2012) and its composition</w:t>
      </w:r>
      <w:r w:rsidR="00BB48C1">
        <w:rPr>
          <w:rFonts w:ascii="Arial" w:hAnsi="Arial" w:cs="Arial"/>
          <w:lang w:val="en-US"/>
        </w:rPr>
        <w:t xml:space="preserve">, dominated by land plants sterols and cholesterol, </w:t>
      </w:r>
      <w:r>
        <w:rPr>
          <w:rFonts w:ascii="Arial" w:hAnsi="Arial" w:cs="Arial"/>
          <w:lang w:val="en-US"/>
        </w:rPr>
        <w:t xml:space="preserve">indicate that plant-derived terrestrial inputs were the main organic matter source, as observed with settling material. The </w:t>
      </w:r>
      <w:r w:rsidR="00D703D3">
        <w:rPr>
          <w:rFonts w:ascii="Arial" w:hAnsi="Arial" w:cs="Arial"/>
          <w:lang w:val="en-US"/>
        </w:rPr>
        <w:t>marginal impact of sewage pollution at N sediments was corroborated by the low</w:t>
      </w:r>
      <w:r w:rsidR="00BB48C1">
        <w:rPr>
          <w:rFonts w:ascii="Arial" w:hAnsi="Arial" w:cs="Arial"/>
          <w:lang w:val="en-US"/>
        </w:rPr>
        <w:t xml:space="preserve"> </w:t>
      </w:r>
      <w:proofErr w:type="spellStart"/>
      <w:r>
        <w:rPr>
          <w:rFonts w:ascii="Arial" w:hAnsi="Arial" w:cs="Arial"/>
          <w:lang w:val="en-US"/>
        </w:rPr>
        <w:t>coprostanol</w:t>
      </w:r>
      <w:proofErr w:type="spellEnd"/>
      <w:r>
        <w:rPr>
          <w:rFonts w:ascii="Arial" w:hAnsi="Arial" w:cs="Arial"/>
          <w:lang w:val="en-US"/>
        </w:rPr>
        <w:t xml:space="preserve"> concentration</w:t>
      </w:r>
      <w:r w:rsidR="00D703D3">
        <w:rPr>
          <w:rFonts w:ascii="Arial" w:hAnsi="Arial" w:cs="Arial"/>
          <w:lang w:val="en-US"/>
        </w:rPr>
        <w:t>s, which wer</w:t>
      </w:r>
      <w:r w:rsidR="00BB48C1">
        <w:rPr>
          <w:rFonts w:ascii="Arial" w:hAnsi="Arial" w:cs="Arial"/>
          <w:lang w:val="en-US"/>
        </w:rPr>
        <w:t>e well</w:t>
      </w:r>
      <w:r>
        <w:rPr>
          <w:rFonts w:ascii="Arial" w:hAnsi="Arial" w:cs="Arial"/>
          <w:lang w:val="en-US"/>
        </w:rPr>
        <w:t xml:space="preserve"> below the thresholds </w:t>
      </w:r>
      <w:r w:rsidRPr="007C7149">
        <w:rPr>
          <w:rFonts w:ascii="Arial" w:hAnsi="Arial" w:cs="Arial"/>
          <w:noProof/>
          <w:lang w:val="en-US"/>
        </w:rPr>
        <w:t>postuled</w:t>
      </w:r>
      <w:r>
        <w:rPr>
          <w:rFonts w:ascii="Arial" w:hAnsi="Arial" w:cs="Arial"/>
          <w:lang w:val="en-US"/>
        </w:rPr>
        <w:t xml:space="preserve"> by some authors as indicative of sewage pollution (0.</w:t>
      </w:r>
      <w:r w:rsidR="00BB48C1">
        <w:rPr>
          <w:rFonts w:ascii="Arial" w:hAnsi="Arial" w:cs="Arial"/>
          <w:lang w:val="en-US"/>
        </w:rPr>
        <w:t>1</w:t>
      </w:r>
      <w:r>
        <w:rPr>
          <w:rFonts w:ascii="Arial" w:hAnsi="Arial" w:cs="Arial"/>
          <w:lang w:val="en-US"/>
        </w:rPr>
        <w:t>-0.7</w:t>
      </w:r>
      <w:r w:rsidR="00BB48C1" w:rsidRPr="00BB48C1">
        <w:rPr>
          <w:rFonts w:ascii="Arial" w:hAnsi="Arial" w:cs="Arial"/>
          <w:lang w:val="en-US"/>
        </w:rPr>
        <w:t xml:space="preserve"> </w:t>
      </w:r>
      <w:r w:rsidR="00BB48C1">
        <w:rPr>
          <w:rFonts w:ascii="Arial" w:hAnsi="Arial" w:cs="Arial"/>
          <w:lang w:val="en-US"/>
        </w:rPr>
        <w:t>μg.g</w:t>
      </w:r>
      <w:r w:rsidR="00BB48C1" w:rsidRPr="00BB48C1">
        <w:rPr>
          <w:rFonts w:ascii="Arial" w:hAnsi="Arial" w:cs="Arial"/>
          <w:vertAlign w:val="superscript"/>
          <w:lang w:val="en-US"/>
        </w:rPr>
        <w:t>-1</w:t>
      </w:r>
      <w:r>
        <w:rPr>
          <w:rFonts w:ascii="Arial" w:hAnsi="Arial" w:cs="Arial"/>
          <w:lang w:val="en-US"/>
        </w:rPr>
        <w:t xml:space="preserve">; </w:t>
      </w:r>
      <w:proofErr w:type="spellStart"/>
      <w:r w:rsidR="00BB48C1">
        <w:rPr>
          <w:rFonts w:ascii="Arial" w:hAnsi="Arial" w:cs="Arial"/>
          <w:lang w:val="en-US"/>
        </w:rPr>
        <w:t>Grimalt</w:t>
      </w:r>
      <w:proofErr w:type="spellEnd"/>
      <w:r w:rsidR="00BB48C1">
        <w:rPr>
          <w:rFonts w:ascii="Arial" w:hAnsi="Arial" w:cs="Arial"/>
          <w:lang w:val="en-US"/>
        </w:rPr>
        <w:t xml:space="preserve"> et al. 1990; </w:t>
      </w:r>
      <w:proofErr w:type="spellStart"/>
      <w:r>
        <w:rPr>
          <w:rFonts w:ascii="Arial" w:hAnsi="Arial" w:cs="Arial"/>
          <w:lang w:val="en-US"/>
        </w:rPr>
        <w:t>Leeming</w:t>
      </w:r>
      <w:proofErr w:type="spellEnd"/>
      <w:r>
        <w:rPr>
          <w:rFonts w:ascii="Arial" w:hAnsi="Arial" w:cs="Arial"/>
          <w:lang w:val="en-US"/>
        </w:rPr>
        <w:t xml:space="preserve"> </w:t>
      </w:r>
      <w:r w:rsidR="00D703D3">
        <w:rPr>
          <w:rFonts w:ascii="Arial" w:hAnsi="Arial" w:cs="Arial"/>
          <w:lang w:val="en-US"/>
        </w:rPr>
        <w:t>et al. 1997; Rada et al. 2015)</w:t>
      </w:r>
      <w:r w:rsidR="00F52746">
        <w:rPr>
          <w:rFonts w:ascii="Arial" w:hAnsi="Arial" w:cs="Arial"/>
          <w:lang w:val="en-US"/>
        </w:rPr>
        <w:t>.</w:t>
      </w:r>
      <w:r w:rsidR="00D703D3">
        <w:rPr>
          <w:rFonts w:ascii="Arial" w:hAnsi="Arial" w:cs="Arial"/>
          <w:lang w:val="en-US"/>
        </w:rPr>
        <w:t xml:space="preserve">  </w:t>
      </w:r>
    </w:p>
    <w:p w14:paraId="2549BBF9" w14:textId="77777777" w:rsidR="00783EDA" w:rsidRDefault="00783EDA" w:rsidP="002E7B06">
      <w:pPr>
        <w:ind w:firstLine="708"/>
        <w:jc w:val="both"/>
        <w:rPr>
          <w:rFonts w:ascii="Arial" w:hAnsi="Arial" w:cs="Arial"/>
          <w:lang w:val="en-US"/>
        </w:rPr>
      </w:pPr>
    </w:p>
    <w:p w14:paraId="65D6B75F" w14:textId="511CDD34" w:rsidR="00166888" w:rsidRPr="00783EDA" w:rsidRDefault="00166888" w:rsidP="00783EDA">
      <w:pPr>
        <w:pStyle w:val="Descripcin"/>
        <w:keepNext/>
        <w:ind w:left="709" w:hanging="709"/>
        <w:rPr>
          <w:rFonts w:ascii="Arial" w:hAnsi="Arial" w:cs="Arial"/>
          <w:i w:val="0"/>
          <w:color w:val="000000" w:themeColor="text1"/>
          <w:lang w:val="en-GB"/>
        </w:rPr>
      </w:pPr>
      <w:r w:rsidRPr="00783EDA">
        <w:rPr>
          <w:rFonts w:ascii="Arial" w:hAnsi="Arial" w:cs="Arial"/>
          <w:b/>
          <w:i w:val="0"/>
          <w:color w:val="000000" w:themeColor="text1"/>
          <w:lang w:val="en-GB"/>
        </w:rPr>
        <w:t xml:space="preserve">Table </w:t>
      </w:r>
      <w:r w:rsidRPr="00783EDA">
        <w:rPr>
          <w:rFonts w:ascii="Arial" w:hAnsi="Arial" w:cs="Arial"/>
          <w:b/>
          <w:i w:val="0"/>
          <w:color w:val="000000" w:themeColor="text1"/>
        </w:rPr>
        <w:fldChar w:fldCharType="begin"/>
      </w:r>
      <w:r w:rsidRPr="00783EDA">
        <w:rPr>
          <w:rFonts w:ascii="Arial" w:hAnsi="Arial" w:cs="Arial"/>
          <w:b/>
          <w:i w:val="0"/>
          <w:color w:val="000000" w:themeColor="text1"/>
          <w:lang w:val="en-GB"/>
        </w:rPr>
        <w:instrText xml:space="preserve"> SEQ Table \* ARABIC </w:instrText>
      </w:r>
      <w:r w:rsidRPr="00783EDA">
        <w:rPr>
          <w:rFonts w:ascii="Arial" w:hAnsi="Arial" w:cs="Arial"/>
          <w:b/>
          <w:i w:val="0"/>
          <w:color w:val="000000" w:themeColor="text1"/>
        </w:rPr>
        <w:fldChar w:fldCharType="separate"/>
      </w:r>
      <w:r w:rsidRPr="00783EDA">
        <w:rPr>
          <w:rFonts w:ascii="Arial" w:hAnsi="Arial" w:cs="Arial"/>
          <w:b/>
          <w:i w:val="0"/>
          <w:noProof/>
          <w:color w:val="000000" w:themeColor="text1"/>
          <w:lang w:val="en-GB"/>
        </w:rPr>
        <w:t>3</w:t>
      </w:r>
      <w:r w:rsidRPr="00783EDA">
        <w:rPr>
          <w:rFonts w:ascii="Arial" w:hAnsi="Arial" w:cs="Arial"/>
          <w:b/>
          <w:i w:val="0"/>
          <w:color w:val="000000" w:themeColor="text1"/>
        </w:rPr>
        <w:fldChar w:fldCharType="end"/>
      </w:r>
      <w:r w:rsidR="00783EDA" w:rsidRPr="00783EDA">
        <w:rPr>
          <w:rFonts w:ascii="Arial" w:hAnsi="Arial" w:cs="Arial"/>
          <w:b/>
          <w:i w:val="0"/>
          <w:color w:val="000000" w:themeColor="text1"/>
          <w:lang w:val="en-GB"/>
        </w:rPr>
        <w:t>.</w:t>
      </w:r>
      <w:r w:rsidR="00783EDA" w:rsidRPr="00783EDA">
        <w:rPr>
          <w:rFonts w:ascii="Arial" w:hAnsi="Arial" w:cs="Arial"/>
          <w:i w:val="0"/>
          <w:color w:val="000000" w:themeColor="text1"/>
          <w:lang w:val="en-GB"/>
        </w:rPr>
        <w:t xml:space="preserve"> </w:t>
      </w:r>
      <w:proofErr w:type="spellStart"/>
      <w:r w:rsidR="00783EDA" w:rsidRPr="00783EDA">
        <w:rPr>
          <w:rFonts w:ascii="Arial" w:hAnsi="Arial" w:cs="Arial"/>
          <w:i w:val="0"/>
          <w:color w:val="000000" w:themeColor="text1"/>
          <w:lang w:val="en-GB"/>
        </w:rPr>
        <w:t>Coprostanol</w:t>
      </w:r>
      <w:proofErr w:type="spellEnd"/>
      <w:r w:rsidR="00783EDA" w:rsidRPr="00783EDA">
        <w:rPr>
          <w:rFonts w:ascii="Arial" w:hAnsi="Arial" w:cs="Arial"/>
          <w:i w:val="0"/>
          <w:color w:val="000000" w:themeColor="text1"/>
          <w:lang w:val="en-GB"/>
        </w:rPr>
        <w:t xml:space="preserve"> concentration </w:t>
      </w:r>
      <w:r w:rsidR="00783EDA">
        <w:rPr>
          <w:rFonts w:ascii="Arial" w:hAnsi="Arial" w:cs="Arial"/>
          <w:i w:val="0"/>
          <w:color w:val="000000" w:themeColor="text1"/>
          <w:lang w:val="en-GB"/>
        </w:rPr>
        <w:t>(μg.g</w:t>
      </w:r>
      <w:r w:rsidR="00783EDA" w:rsidRPr="00783EDA">
        <w:rPr>
          <w:rFonts w:ascii="Arial" w:hAnsi="Arial" w:cs="Arial"/>
          <w:i w:val="0"/>
          <w:color w:val="000000" w:themeColor="text1"/>
          <w:vertAlign w:val="superscript"/>
          <w:lang w:val="en-GB"/>
        </w:rPr>
        <w:t>-1</w:t>
      </w:r>
      <w:r w:rsidR="00783EDA">
        <w:rPr>
          <w:rFonts w:ascii="Arial" w:hAnsi="Arial" w:cs="Arial"/>
          <w:i w:val="0"/>
          <w:color w:val="000000" w:themeColor="text1"/>
          <w:lang w:val="en-GB"/>
        </w:rPr>
        <w:t xml:space="preserve">) </w:t>
      </w:r>
      <w:r w:rsidR="00783EDA" w:rsidRPr="00783EDA">
        <w:rPr>
          <w:rFonts w:ascii="Arial" w:hAnsi="Arial" w:cs="Arial"/>
          <w:i w:val="0"/>
          <w:color w:val="000000" w:themeColor="text1"/>
          <w:lang w:val="en-GB"/>
        </w:rPr>
        <w:t>from highly polluted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166888" w:rsidRPr="00166888" w14:paraId="3C3C6CD1" w14:textId="77777777" w:rsidTr="00783EDA">
        <w:trPr>
          <w:trHeight w:val="292"/>
          <w:jc w:val="center"/>
        </w:trPr>
        <w:tc>
          <w:tcPr>
            <w:tcW w:w="1766" w:type="pct"/>
            <w:tcBorders>
              <w:top w:val="single" w:sz="4" w:space="0" w:color="auto"/>
              <w:left w:val="nil"/>
              <w:bottom w:val="single" w:sz="4" w:space="0" w:color="auto"/>
              <w:right w:val="nil"/>
            </w:tcBorders>
            <w:vAlign w:val="center"/>
          </w:tcPr>
          <w:p w14:paraId="0FCEE3B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0F024690" w14:textId="44341E96"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E</w:t>
            </w:r>
            <w:r w:rsidR="00166888" w:rsidRPr="00166888">
              <w:rPr>
                <w:rFonts w:ascii="Arial" w:hAnsi="Arial" w:cs="Arial"/>
                <w:color w:val="000000" w:themeColor="text1"/>
                <w:sz w:val="16"/>
                <w:szCs w:val="14"/>
                <w:lang w:val="en-GB"/>
              </w:rPr>
              <w:t>nvironment</w:t>
            </w:r>
          </w:p>
        </w:tc>
        <w:tc>
          <w:tcPr>
            <w:tcW w:w="728" w:type="pct"/>
            <w:tcBorders>
              <w:top w:val="single" w:sz="4" w:space="0" w:color="auto"/>
              <w:left w:val="nil"/>
              <w:bottom w:val="single" w:sz="4" w:space="0" w:color="auto"/>
              <w:right w:val="nil"/>
            </w:tcBorders>
            <w:vAlign w:val="center"/>
          </w:tcPr>
          <w:p w14:paraId="6559B171" w14:textId="7770BA69"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3CF91F8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Reference</w:t>
            </w:r>
          </w:p>
        </w:tc>
      </w:tr>
      <w:tr w:rsidR="00166888" w:rsidRPr="00166888" w14:paraId="051EA955" w14:textId="77777777" w:rsidTr="00783EDA">
        <w:trPr>
          <w:trHeight w:val="292"/>
          <w:jc w:val="center"/>
        </w:trPr>
        <w:tc>
          <w:tcPr>
            <w:tcW w:w="1766" w:type="pct"/>
            <w:tcBorders>
              <w:top w:val="single" w:sz="4" w:space="0" w:color="auto"/>
              <w:left w:val="nil"/>
              <w:bottom w:val="nil"/>
              <w:right w:val="nil"/>
            </w:tcBorders>
            <w:vAlign w:val="center"/>
          </w:tcPr>
          <w:p w14:paraId="75276CC8" w14:textId="3640DA67" w:rsidR="00166888" w:rsidRPr="00166888" w:rsidRDefault="00783EDA"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Y</w:t>
            </w:r>
            <w:r>
              <w:rPr>
                <w:rFonts w:ascii="Arial" w:hAnsi="Arial" w:cs="Arial"/>
                <w:color w:val="000000" w:themeColor="text1"/>
                <w:sz w:val="14"/>
                <w:szCs w:val="14"/>
                <w:lang w:val="en-GB"/>
              </w:rPr>
              <w:t>u</w:t>
            </w:r>
            <w:r w:rsidRPr="00166888">
              <w:rPr>
                <w:rFonts w:ascii="Arial" w:hAnsi="Arial" w:cs="Arial"/>
                <w:color w:val="000000" w:themeColor="text1"/>
                <w:sz w:val="14"/>
                <w:szCs w:val="14"/>
                <w:lang w:val="en-GB"/>
              </w:rPr>
              <w:t xml:space="preserve">catan </w:t>
            </w:r>
            <w:r w:rsidR="00166888" w:rsidRPr="00166888">
              <w:rPr>
                <w:rFonts w:ascii="Arial" w:hAnsi="Arial" w:cs="Arial"/>
                <w:color w:val="000000" w:themeColor="text1"/>
                <w:sz w:val="14"/>
                <w:szCs w:val="14"/>
                <w:lang w:val="en-GB"/>
              </w:rPr>
              <w:t>Cenotes, Mexico</w:t>
            </w:r>
          </w:p>
        </w:tc>
        <w:tc>
          <w:tcPr>
            <w:tcW w:w="824" w:type="pct"/>
            <w:tcBorders>
              <w:top w:val="single" w:sz="4" w:space="0" w:color="auto"/>
              <w:left w:val="nil"/>
              <w:bottom w:val="nil"/>
              <w:right w:val="nil"/>
            </w:tcBorders>
            <w:vAlign w:val="center"/>
          </w:tcPr>
          <w:p w14:paraId="0485333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Underground river</w:t>
            </w:r>
          </w:p>
        </w:tc>
        <w:tc>
          <w:tcPr>
            <w:tcW w:w="728" w:type="pct"/>
            <w:tcBorders>
              <w:top w:val="single" w:sz="4" w:space="0" w:color="auto"/>
              <w:left w:val="nil"/>
              <w:bottom w:val="nil"/>
              <w:right w:val="nil"/>
            </w:tcBorders>
            <w:vAlign w:val="center"/>
          </w:tcPr>
          <w:p w14:paraId="050A70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&lt;1-1690*</w:t>
            </w:r>
          </w:p>
        </w:tc>
        <w:tc>
          <w:tcPr>
            <w:tcW w:w="1682" w:type="pct"/>
            <w:tcBorders>
              <w:top w:val="single" w:sz="4" w:space="0" w:color="auto"/>
              <w:left w:val="nil"/>
              <w:bottom w:val="nil"/>
              <w:right w:val="nil"/>
            </w:tcBorders>
            <w:vAlign w:val="center"/>
          </w:tcPr>
          <w:p w14:paraId="7C8B3FE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Arcega</w:t>
            </w:r>
            <w:proofErr w:type="spellEnd"/>
            <w:r w:rsidRPr="00166888">
              <w:rPr>
                <w:rFonts w:ascii="Arial" w:hAnsi="Arial" w:cs="Arial"/>
                <w:color w:val="000000" w:themeColor="text1"/>
                <w:sz w:val="14"/>
                <w:szCs w:val="14"/>
                <w:lang w:val="en-GB"/>
              </w:rPr>
              <w:t>-Cabrera et al. 2014</w:t>
            </w:r>
          </w:p>
        </w:tc>
      </w:tr>
      <w:tr w:rsidR="00166888" w:rsidRPr="00166888" w14:paraId="689E4764" w14:textId="77777777" w:rsidTr="00783EDA">
        <w:trPr>
          <w:trHeight w:val="280"/>
          <w:jc w:val="center"/>
        </w:trPr>
        <w:tc>
          <w:tcPr>
            <w:tcW w:w="1766" w:type="pct"/>
            <w:tcBorders>
              <w:top w:val="nil"/>
              <w:left w:val="nil"/>
              <w:bottom w:val="nil"/>
              <w:right w:val="nil"/>
            </w:tcBorders>
            <w:vAlign w:val="center"/>
          </w:tcPr>
          <w:p w14:paraId="0452C879" w14:textId="487DD541"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lastRenderedPageBreak/>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76E16BF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0F81B2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09359B9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Coakley et al. 2002</w:t>
            </w:r>
          </w:p>
        </w:tc>
      </w:tr>
      <w:tr w:rsidR="00166888" w:rsidRPr="00166888" w14:paraId="4ECEE87E" w14:textId="77777777" w:rsidTr="00783EDA">
        <w:trPr>
          <w:trHeight w:val="280"/>
          <w:jc w:val="center"/>
        </w:trPr>
        <w:tc>
          <w:tcPr>
            <w:tcW w:w="1766" w:type="pct"/>
            <w:tcBorders>
              <w:top w:val="nil"/>
              <w:left w:val="nil"/>
              <w:bottom w:val="nil"/>
              <w:right w:val="nil"/>
            </w:tcBorders>
            <w:vAlign w:val="center"/>
          </w:tcPr>
          <w:p w14:paraId="1B25C43C" w14:textId="08EB125E" w:rsidR="00166888" w:rsidRPr="00783EDA" w:rsidRDefault="00166888" w:rsidP="00783EDA">
            <w:pPr>
              <w:autoSpaceDE w:val="0"/>
              <w:autoSpaceDN w:val="0"/>
              <w:adjustRightInd w:val="0"/>
              <w:spacing w:after="0" w:line="240" w:lineRule="auto"/>
              <w:rPr>
                <w:rFonts w:ascii="Arial" w:hAnsi="Arial" w:cs="Arial"/>
                <w:b/>
                <w:color w:val="000000" w:themeColor="text1"/>
                <w:sz w:val="14"/>
                <w:szCs w:val="14"/>
              </w:rPr>
            </w:pPr>
            <w:r w:rsidRPr="00783EDA">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12E603C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1D2B6B78"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r w:rsidRPr="00382724">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25C6985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This</w:t>
            </w:r>
            <w:proofErr w:type="spellEnd"/>
            <w:r w:rsidRPr="00382724">
              <w:rPr>
                <w:rFonts w:ascii="Arial" w:hAnsi="Arial" w:cs="Arial"/>
                <w:b/>
                <w:color w:val="000000" w:themeColor="text1"/>
                <w:sz w:val="14"/>
                <w:szCs w:val="14"/>
              </w:rPr>
              <w:t xml:space="preserve"> </w:t>
            </w:r>
            <w:proofErr w:type="spellStart"/>
            <w:r w:rsidRPr="00382724">
              <w:rPr>
                <w:rFonts w:ascii="Arial" w:hAnsi="Arial" w:cs="Arial"/>
                <w:b/>
                <w:color w:val="000000" w:themeColor="text1"/>
                <w:sz w:val="14"/>
                <w:szCs w:val="14"/>
              </w:rPr>
              <w:t>study</w:t>
            </w:r>
            <w:proofErr w:type="spellEnd"/>
          </w:p>
        </w:tc>
      </w:tr>
      <w:tr w:rsidR="00166888" w:rsidRPr="00166888" w14:paraId="2360C70F" w14:textId="77777777" w:rsidTr="00783EDA">
        <w:trPr>
          <w:trHeight w:val="280"/>
          <w:jc w:val="center"/>
        </w:trPr>
        <w:tc>
          <w:tcPr>
            <w:tcW w:w="1766" w:type="pct"/>
            <w:tcBorders>
              <w:top w:val="nil"/>
              <w:left w:val="nil"/>
              <w:bottom w:val="nil"/>
              <w:right w:val="nil"/>
            </w:tcBorders>
            <w:vAlign w:val="center"/>
          </w:tcPr>
          <w:p w14:paraId="72BA0E06"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Barcelona, </w:t>
            </w:r>
            <w:proofErr w:type="spellStart"/>
            <w:r w:rsidRPr="00382724">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66B8FDBB"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61EACB05"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077B61BA" w14:textId="1DFA263E" w:rsidR="00166888" w:rsidRPr="00382724" w:rsidRDefault="00783EDA" w:rsidP="00783EDA">
            <w:pPr>
              <w:autoSpaceDE w:val="0"/>
              <w:autoSpaceDN w:val="0"/>
              <w:adjustRightInd w:val="0"/>
              <w:spacing w:after="0" w:line="240" w:lineRule="auto"/>
              <w:rPr>
                <w:rFonts w:ascii="Arial" w:hAnsi="Arial" w:cs="Arial"/>
                <w:color w:val="000000" w:themeColor="text1"/>
                <w:sz w:val="14"/>
                <w:szCs w:val="14"/>
              </w:rPr>
            </w:pPr>
            <w:proofErr w:type="spellStart"/>
            <w:r w:rsidRPr="00382724">
              <w:rPr>
                <w:rFonts w:ascii="Arial" w:hAnsi="Arial" w:cs="Arial"/>
                <w:color w:val="000000" w:themeColor="text1"/>
                <w:sz w:val="14"/>
                <w:szCs w:val="14"/>
              </w:rPr>
              <w:t>Grimalt</w:t>
            </w:r>
            <w:proofErr w:type="spellEnd"/>
            <w:r w:rsidRPr="00382724">
              <w:rPr>
                <w:rFonts w:ascii="Arial" w:hAnsi="Arial" w:cs="Arial"/>
                <w:color w:val="000000" w:themeColor="text1"/>
                <w:sz w:val="14"/>
                <w:szCs w:val="14"/>
              </w:rPr>
              <w:t xml:space="preserve"> and </w:t>
            </w:r>
            <w:proofErr w:type="spellStart"/>
            <w:r w:rsidRPr="00382724">
              <w:rPr>
                <w:rFonts w:ascii="Arial" w:hAnsi="Arial" w:cs="Arial"/>
                <w:color w:val="000000" w:themeColor="text1"/>
                <w:sz w:val="14"/>
                <w:szCs w:val="14"/>
              </w:rPr>
              <w:t>Albaiges</w:t>
            </w:r>
            <w:proofErr w:type="spellEnd"/>
            <w:r w:rsidRPr="00382724">
              <w:rPr>
                <w:rFonts w:ascii="Arial" w:hAnsi="Arial" w:cs="Arial"/>
                <w:color w:val="000000" w:themeColor="text1"/>
                <w:sz w:val="14"/>
                <w:szCs w:val="14"/>
              </w:rPr>
              <w:t xml:space="preserve">, </w:t>
            </w:r>
            <w:r w:rsidR="00166888" w:rsidRPr="00382724">
              <w:rPr>
                <w:rFonts w:ascii="Arial" w:hAnsi="Arial" w:cs="Arial"/>
                <w:color w:val="000000" w:themeColor="text1"/>
                <w:sz w:val="14"/>
                <w:szCs w:val="14"/>
              </w:rPr>
              <w:t>1990</w:t>
            </w:r>
          </w:p>
        </w:tc>
      </w:tr>
      <w:tr w:rsidR="00166888" w:rsidRPr="00166888" w14:paraId="3AFE0357" w14:textId="77777777" w:rsidTr="00783EDA">
        <w:trPr>
          <w:trHeight w:val="280"/>
          <w:jc w:val="center"/>
        </w:trPr>
        <w:tc>
          <w:tcPr>
            <w:tcW w:w="1766" w:type="pct"/>
            <w:tcBorders>
              <w:top w:val="nil"/>
              <w:left w:val="nil"/>
              <w:bottom w:val="nil"/>
              <w:right w:val="nil"/>
            </w:tcBorders>
            <w:vAlign w:val="center"/>
          </w:tcPr>
          <w:p w14:paraId="52C13D8D" w14:textId="235C81FC" w:rsidR="00166888" w:rsidRPr="00166888" w:rsidRDefault="00166888" w:rsidP="00AE7D10">
            <w:pPr>
              <w:autoSpaceDE w:val="0"/>
              <w:autoSpaceDN w:val="0"/>
              <w:adjustRightInd w:val="0"/>
              <w:spacing w:after="0" w:line="240" w:lineRule="auto"/>
              <w:rPr>
                <w:rFonts w:ascii="Arial" w:hAnsi="Arial" w:cs="Arial"/>
                <w:color w:val="000000" w:themeColor="text1"/>
                <w:sz w:val="14"/>
                <w:szCs w:val="14"/>
                <w:lang w:val="en-GB"/>
              </w:rPr>
            </w:pPr>
            <w:r w:rsidRPr="003005EC">
              <w:rPr>
                <w:rFonts w:ascii="Arial" w:hAnsi="Arial" w:cs="Arial"/>
                <w:color w:val="000000" w:themeColor="text1"/>
                <w:sz w:val="14"/>
                <w:szCs w:val="14"/>
                <w:lang w:val="en-GB"/>
              </w:rPr>
              <w:t>Igua</w:t>
            </w:r>
            <w:r w:rsidR="00AE7D10" w:rsidRPr="003005EC">
              <w:rPr>
                <w:rFonts w:ascii="Arial" w:hAnsi="Arial" w:cs="Arial"/>
                <w:color w:val="000000" w:themeColor="text1"/>
                <w:sz w:val="14"/>
                <w:szCs w:val="14"/>
                <w:lang w:val="en-GB"/>
              </w:rPr>
              <w:t>ç</w:t>
            </w:r>
            <w:r w:rsidRPr="00166888">
              <w:rPr>
                <w:rFonts w:ascii="Arial" w:hAnsi="Arial" w:cs="Arial"/>
                <w:color w:val="000000" w:themeColor="text1"/>
                <w:sz w:val="14"/>
                <w:szCs w:val="14"/>
                <w:lang w:val="en-GB"/>
              </w:rPr>
              <w:t xml:space="preserve">u and </w:t>
            </w:r>
            <w:proofErr w:type="spellStart"/>
            <w:r w:rsidRPr="00166888">
              <w:rPr>
                <w:rFonts w:ascii="Arial" w:hAnsi="Arial" w:cs="Arial"/>
                <w:color w:val="000000" w:themeColor="text1"/>
                <w:sz w:val="14"/>
                <w:szCs w:val="14"/>
                <w:lang w:val="en-GB"/>
              </w:rPr>
              <w:t>Barigui</w:t>
            </w:r>
            <w:proofErr w:type="spellEnd"/>
            <w:r w:rsidRPr="00166888">
              <w:rPr>
                <w:rFonts w:ascii="Arial" w:hAnsi="Arial" w:cs="Arial"/>
                <w:color w:val="000000" w:themeColor="text1"/>
                <w:sz w:val="14"/>
                <w:szCs w:val="14"/>
                <w:lang w:val="en-GB"/>
              </w:rPr>
              <w:t xml:space="preserve"> Rivers, Brazil</w:t>
            </w:r>
          </w:p>
        </w:tc>
        <w:tc>
          <w:tcPr>
            <w:tcW w:w="824" w:type="pct"/>
            <w:tcBorders>
              <w:top w:val="nil"/>
              <w:left w:val="nil"/>
              <w:bottom w:val="nil"/>
              <w:right w:val="nil"/>
            </w:tcBorders>
            <w:vAlign w:val="center"/>
          </w:tcPr>
          <w:p w14:paraId="5A631F6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27B9138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&lt;1-375</w:t>
            </w:r>
          </w:p>
        </w:tc>
        <w:tc>
          <w:tcPr>
            <w:tcW w:w="1682" w:type="pct"/>
            <w:tcBorders>
              <w:top w:val="nil"/>
              <w:left w:val="nil"/>
              <w:bottom w:val="nil"/>
              <w:right w:val="nil"/>
            </w:tcBorders>
            <w:vAlign w:val="center"/>
          </w:tcPr>
          <w:p w14:paraId="022E083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Puerari</w:t>
            </w:r>
            <w:proofErr w:type="spellEnd"/>
            <w:r w:rsidRPr="00166888">
              <w:rPr>
                <w:rFonts w:ascii="Arial" w:hAnsi="Arial" w:cs="Arial"/>
                <w:color w:val="000000" w:themeColor="text1"/>
                <w:sz w:val="14"/>
                <w:szCs w:val="14"/>
                <w:lang w:val="en-GB"/>
              </w:rPr>
              <w:t xml:space="preserve"> et al. 2012</w:t>
            </w:r>
          </w:p>
        </w:tc>
      </w:tr>
      <w:tr w:rsidR="00166888" w:rsidRPr="00166888" w14:paraId="74667945" w14:textId="77777777" w:rsidTr="00783EDA">
        <w:trPr>
          <w:trHeight w:val="280"/>
          <w:jc w:val="center"/>
        </w:trPr>
        <w:tc>
          <w:tcPr>
            <w:tcW w:w="1766" w:type="pct"/>
            <w:tcBorders>
              <w:top w:val="nil"/>
              <w:left w:val="nil"/>
              <w:bottom w:val="nil"/>
              <w:right w:val="nil"/>
            </w:tcBorders>
            <w:vAlign w:val="center"/>
          </w:tcPr>
          <w:p w14:paraId="3DD306E3" w14:textId="1942F895"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Bilbao E</w:t>
            </w:r>
            <w:r w:rsidR="00166888" w:rsidRPr="00166888">
              <w:rPr>
                <w:rFonts w:ascii="Arial" w:hAnsi="Arial" w:cs="Arial"/>
                <w:color w:val="000000" w:themeColor="text1"/>
                <w:sz w:val="14"/>
                <w:szCs w:val="14"/>
                <w:lang w:val="en-GB"/>
              </w:rPr>
              <w:t>stuary, Spain</w:t>
            </w:r>
          </w:p>
        </w:tc>
        <w:tc>
          <w:tcPr>
            <w:tcW w:w="824" w:type="pct"/>
            <w:tcBorders>
              <w:top w:val="nil"/>
              <w:left w:val="nil"/>
              <w:bottom w:val="nil"/>
              <w:right w:val="nil"/>
            </w:tcBorders>
            <w:vAlign w:val="center"/>
          </w:tcPr>
          <w:p w14:paraId="63BBFA9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D8A7C8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2.2-293</w:t>
            </w:r>
          </w:p>
        </w:tc>
        <w:tc>
          <w:tcPr>
            <w:tcW w:w="1682" w:type="pct"/>
            <w:tcBorders>
              <w:top w:val="nil"/>
              <w:left w:val="nil"/>
              <w:bottom w:val="nil"/>
              <w:right w:val="nil"/>
            </w:tcBorders>
            <w:vAlign w:val="center"/>
          </w:tcPr>
          <w:p w14:paraId="04D82DE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proofErr w:type="spellStart"/>
            <w:r w:rsidRPr="00166888">
              <w:rPr>
                <w:rFonts w:ascii="Arial" w:hAnsi="Arial" w:cs="Arial"/>
                <w:color w:val="000000" w:themeColor="text1"/>
                <w:sz w:val="14"/>
                <w:szCs w:val="14"/>
              </w:rPr>
              <w:t>Gonzalez</w:t>
            </w:r>
            <w:proofErr w:type="spellEnd"/>
            <w:r w:rsidRPr="00166888">
              <w:rPr>
                <w:rFonts w:ascii="Arial" w:hAnsi="Arial" w:cs="Arial"/>
                <w:color w:val="000000" w:themeColor="text1"/>
                <w:sz w:val="14"/>
                <w:szCs w:val="14"/>
              </w:rPr>
              <w:t>-Oreja and Saiz-Salinas 1998</w:t>
            </w:r>
          </w:p>
        </w:tc>
      </w:tr>
      <w:tr w:rsidR="00166888" w:rsidRPr="00166888" w14:paraId="1876C966" w14:textId="77777777" w:rsidTr="00783EDA">
        <w:trPr>
          <w:trHeight w:val="280"/>
          <w:jc w:val="center"/>
        </w:trPr>
        <w:tc>
          <w:tcPr>
            <w:tcW w:w="1766" w:type="pct"/>
            <w:tcBorders>
              <w:top w:val="nil"/>
              <w:left w:val="nil"/>
              <w:bottom w:val="nil"/>
              <w:right w:val="nil"/>
            </w:tcBorders>
            <w:vAlign w:val="center"/>
          </w:tcPr>
          <w:p w14:paraId="1A47314C" w14:textId="7AD0553E"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Barigui</w:t>
            </w:r>
            <w:proofErr w:type="spellEnd"/>
            <w:r w:rsidR="00382724">
              <w:rPr>
                <w:rFonts w:ascii="Arial" w:hAnsi="Arial" w:cs="Arial"/>
                <w:color w:val="000000" w:themeColor="text1"/>
                <w:sz w:val="14"/>
                <w:szCs w:val="14"/>
                <w:lang w:val="en-GB"/>
              </w:rPr>
              <w:t xml:space="preserve"> R</w:t>
            </w:r>
            <w:r w:rsidRPr="00166888">
              <w:rPr>
                <w:rFonts w:ascii="Arial" w:hAnsi="Arial" w:cs="Arial"/>
                <w:color w:val="000000" w:themeColor="text1"/>
                <w:sz w:val="14"/>
                <w:szCs w:val="14"/>
                <w:lang w:val="en-GB"/>
              </w:rPr>
              <w:t>iver, Brazil</w:t>
            </w:r>
          </w:p>
        </w:tc>
        <w:tc>
          <w:tcPr>
            <w:tcW w:w="824" w:type="pct"/>
            <w:tcBorders>
              <w:top w:val="nil"/>
              <w:left w:val="nil"/>
              <w:bottom w:val="nil"/>
              <w:right w:val="nil"/>
            </w:tcBorders>
            <w:vAlign w:val="center"/>
          </w:tcPr>
          <w:p w14:paraId="383AF35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89757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70FC41D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Froehner</w:t>
            </w:r>
            <w:proofErr w:type="spellEnd"/>
            <w:r w:rsidRPr="00166888">
              <w:rPr>
                <w:rFonts w:ascii="Arial" w:hAnsi="Arial" w:cs="Arial"/>
                <w:color w:val="000000" w:themeColor="text1"/>
                <w:sz w:val="14"/>
                <w:szCs w:val="14"/>
                <w:lang w:val="en-GB"/>
              </w:rPr>
              <w:t xml:space="preserve"> et al. 2009</w:t>
            </w:r>
          </w:p>
        </w:tc>
      </w:tr>
      <w:tr w:rsidR="00166888" w:rsidRPr="00166888" w14:paraId="5B36C4E3" w14:textId="77777777" w:rsidTr="00783EDA">
        <w:trPr>
          <w:trHeight w:val="280"/>
          <w:jc w:val="center"/>
        </w:trPr>
        <w:tc>
          <w:tcPr>
            <w:tcW w:w="1766" w:type="pct"/>
            <w:tcBorders>
              <w:top w:val="nil"/>
              <w:left w:val="nil"/>
              <w:bottom w:val="nil"/>
              <w:right w:val="nil"/>
            </w:tcBorders>
            <w:vAlign w:val="center"/>
          </w:tcPr>
          <w:p w14:paraId="2018FDF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79D296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EDC4DE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4A5799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Kelly and Campbell 1995</w:t>
            </w:r>
          </w:p>
        </w:tc>
      </w:tr>
      <w:tr w:rsidR="00166888" w:rsidRPr="00166888" w14:paraId="73F33D6A" w14:textId="77777777" w:rsidTr="00783EDA">
        <w:trPr>
          <w:trHeight w:val="280"/>
          <w:jc w:val="center"/>
        </w:trPr>
        <w:tc>
          <w:tcPr>
            <w:tcW w:w="1766" w:type="pct"/>
            <w:tcBorders>
              <w:top w:val="nil"/>
              <w:left w:val="nil"/>
              <w:bottom w:val="nil"/>
              <w:right w:val="nil"/>
            </w:tcBorders>
            <w:vAlign w:val="center"/>
          </w:tcPr>
          <w:p w14:paraId="5F2C1E4A" w14:textId="665549FA"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Tan-</w:t>
            </w:r>
            <w:proofErr w:type="spellStart"/>
            <w:r>
              <w:rPr>
                <w:rFonts w:ascii="Arial" w:hAnsi="Arial" w:cs="Arial"/>
                <w:color w:val="000000" w:themeColor="text1"/>
                <w:sz w:val="14"/>
                <w:szCs w:val="14"/>
                <w:lang w:val="en-GB"/>
              </w:rPr>
              <w:t>Shui</w:t>
            </w:r>
            <w:proofErr w:type="spellEnd"/>
            <w:r>
              <w:rPr>
                <w:rFonts w:ascii="Arial" w:hAnsi="Arial" w:cs="Arial"/>
                <w:color w:val="000000" w:themeColor="text1"/>
                <w:sz w:val="14"/>
                <w:szCs w:val="14"/>
                <w:lang w:val="en-GB"/>
              </w:rPr>
              <w:t xml:space="preserve"> E</w:t>
            </w:r>
            <w:r w:rsidR="00166888" w:rsidRPr="00166888">
              <w:rPr>
                <w:rFonts w:ascii="Arial" w:hAnsi="Arial" w:cs="Arial"/>
                <w:color w:val="000000" w:themeColor="text1"/>
                <w:sz w:val="14"/>
                <w:szCs w:val="14"/>
                <w:lang w:val="en-GB"/>
              </w:rPr>
              <w:t>stuary Taiwan</w:t>
            </w:r>
          </w:p>
        </w:tc>
        <w:tc>
          <w:tcPr>
            <w:tcW w:w="824" w:type="pct"/>
            <w:tcBorders>
              <w:top w:val="nil"/>
              <w:left w:val="nil"/>
              <w:bottom w:val="nil"/>
              <w:right w:val="nil"/>
            </w:tcBorders>
            <w:vAlign w:val="center"/>
          </w:tcPr>
          <w:p w14:paraId="3A92F75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326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6E52A79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and Han 1994</w:t>
            </w:r>
          </w:p>
        </w:tc>
      </w:tr>
      <w:tr w:rsidR="00166888" w:rsidRPr="00166888" w14:paraId="26A88867" w14:textId="77777777" w:rsidTr="00783EDA">
        <w:trPr>
          <w:trHeight w:val="280"/>
          <w:jc w:val="center"/>
        </w:trPr>
        <w:tc>
          <w:tcPr>
            <w:tcW w:w="1766" w:type="pct"/>
            <w:tcBorders>
              <w:top w:val="nil"/>
              <w:left w:val="nil"/>
              <w:bottom w:val="nil"/>
              <w:right w:val="nil"/>
            </w:tcBorders>
            <w:vAlign w:val="center"/>
          </w:tcPr>
          <w:p w14:paraId="55880052" w14:textId="2EF357D8"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5D812A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F491D4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72F4713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Bachtiar</w:t>
            </w:r>
            <w:proofErr w:type="spellEnd"/>
            <w:r w:rsidRPr="00166888">
              <w:rPr>
                <w:rFonts w:ascii="Arial" w:hAnsi="Arial" w:cs="Arial"/>
                <w:color w:val="000000" w:themeColor="text1"/>
                <w:sz w:val="14"/>
                <w:szCs w:val="14"/>
                <w:lang w:val="en-GB"/>
              </w:rPr>
              <w:t xml:space="preserve"> et al. 1996</w:t>
            </w:r>
          </w:p>
        </w:tc>
      </w:tr>
      <w:tr w:rsidR="00166888" w:rsidRPr="00166888" w14:paraId="55AD9A14" w14:textId="77777777" w:rsidTr="00783EDA">
        <w:trPr>
          <w:trHeight w:val="280"/>
          <w:jc w:val="center"/>
        </w:trPr>
        <w:tc>
          <w:tcPr>
            <w:tcW w:w="1766" w:type="pct"/>
            <w:tcBorders>
              <w:top w:val="nil"/>
              <w:left w:val="nil"/>
              <w:bottom w:val="nil"/>
              <w:right w:val="nil"/>
            </w:tcBorders>
            <w:vAlign w:val="center"/>
          </w:tcPr>
          <w:p w14:paraId="2A85921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6142387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447C612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72A8ED8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r w:rsidRPr="00166888">
              <w:rPr>
                <w:rFonts w:ascii="Arial" w:hAnsi="Arial" w:cs="Arial"/>
                <w:color w:val="000000" w:themeColor="text1"/>
                <w:sz w:val="14"/>
                <w:szCs w:val="14"/>
              </w:rPr>
              <w:t xml:space="preserve">Lima da Costa and </w:t>
            </w:r>
            <w:proofErr w:type="spellStart"/>
            <w:r w:rsidRPr="00166888">
              <w:rPr>
                <w:rFonts w:ascii="Arial" w:hAnsi="Arial" w:cs="Arial"/>
                <w:color w:val="000000" w:themeColor="text1"/>
                <w:sz w:val="14"/>
                <w:szCs w:val="14"/>
              </w:rPr>
              <w:t>Carreira</w:t>
            </w:r>
            <w:proofErr w:type="spellEnd"/>
            <w:r w:rsidRPr="00166888">
              <w:rPr>
                <w:rFonts w:ascii="Arial" w:hAnsi="Arial" w:cs="Arial"/>
                <w:color w:val="000000" w:themeColor="text1"/>
                <w:sz w:val="14"/>
                <w:szCs w:val="14"/>
              </w:rPr>
              <w:t xml:space="preserve"> 2005</w:t>
            </w:r>
          </w:p>
        </w:tc>
      </w:tr>
      <w:tr w:rsidR="00166888" w:rsidRPr="00166888" w14:paraId="31FC7748" w14:textId="77777777" w:rsidTr="00783EDA">
        <w:trPr>
          <w:trHeight w:val="280"/>
          <w:jc w:val="center"/>
        </w:trPr>
        <w:tc>
          <w:tcPr>
            <w:tcW w:w="1766" w:type="pct"/>
            <w:tcBorders>
              <w:top w:val="nil"/>
              <w:left w:val="nil"/>
              <w:bottom w:val="nil"/>
              <w:right w:val="nil"/>
            </w:tcBorders>
            <w:vAlign w:val="center"/>
          </w:tcPr>
          <w:p w14:paraId="7FFCCE1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Kaoping</w:t>
            </w:r>
            <w:proofErr w:type="spellEnd"/>
            <w:r w:rsidRPr="00166888">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07B974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0687FD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03FD92F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et al. 1996</w:t>
            </w:r>
          </w:p>
        </w:tc>
      </w:tr>
      <w:tr w:rsidR="00166888" w:rsidRPr="00166888" w14:paraId="0705D5BA" w14:textId="77777777" w:rsidTr="00783EDA">
        <w:trPr>
          <w:trHeight w:val="280"/>
          <w:jc w:val="center"/>
        </w:trPr>
        <w:tc>
          <w:tcPr>
            <w:tcW w:w="1766" w:type="pct"/>
            <w:tcBorders>
              <w:top w:val="nil"/>
              <w:left w:val="nil"/>
              <w:bottom w:val="nil"/>
              <w:right w:val="nil"/>
            </w:tcBorders>
            <w:vAlign w:val="center"/>
          </w:tcPr>
          <w:p w14:paraId="3D78E5A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620F82C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0819B65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5D75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Pittet</w:t>
            </w:r>
            <w:proofErr w:type="spellEnd"/>
            <w:r w:rsidRPr="00166888">
              <w:rPr>
                <w:rFonts w:ascii="Arial" w:hAnsi="Arial" w:cs="Arial"/>
                <w:color w:val="000000" w:themeColor="text1"/>
                <w:sz w:val="14"/>
                <w:szCs w:val="14"/>
                <w:lang w:val="en-GB"/>
              </w:rPr>
              <w:t xml:space="preserve"> et al. 1990</w:t>
            </w:r>
          </w:p>
        </w:tc>
      </w:tr>
      <w:tr w:rsidR="00166888" w:rsidRPr="00166888" w14:paraId="0929B581" w14:textId="77777777" w:rsidTr="00783EDA">
        <w:trPr>
          <w:trHeight w:val="280"/>
          <w:jc w:val="center"/>
        </w:trPr>
        <w:tc>
          <w:tcPr>
            <w:tcW w:w="1766" w:type="pct"/>
            <w:tcBorders>
              <w:top w:val="nil"/>
              <w:left w:val="nil"/>
              <w:bottom w:val="nil"/>
              <w:right w:val="nil"/>
            </w:tcBorders>
            <w:vAlign w:val="center"/>
          </w:tcPr>
          <w:p w14:paraId="05E4EDC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3A81CCE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209E477B"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73290EC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Mudge</w:t>
            </w:r>
            <w:proofErr w:type="spellEnd"/>
            <w:r w:rsidRPr="00166888">
              <w:rPr>
                <w:rFonts w:ascii="Arial" w:hAnsi="Arial" w:cs="Arial"/>
                <w:color w:val="000000" w:themeColor="text1"/>
                <w:sz w:val="14"/>
                <w:szCs w:val="14"/>
                <w:lang w:val="en-GB"/>
              </w:rPr>
              <w:t xml:space="preserve"> and </w:t>
            </w:r>
            <w:proofErr w:type="spellStart"/>
            <w:r w:rsidRPr="00166888">
              <w:rPr>
                <w:rFonts w:ascii="Arial" w:hAnsi="Arial" w:cs="Arial"/>
                <w:color w:val="000000" w:themeColor="text1"/>
                <w:sz w:val="14"/>
                <w:szCs w:val="14"/>
                <w:lang w:val="en-GB"/>
              </w:rPr>
              <w:t>Bebbiano</w:t>
            </w:r>
            <w:proofErr w:type="spellEnd"/>
            <w:r w:rsidRPr="00166888">
              <w:rPr>
                <w:rFonts w:ascii="Arial" w:hAnsi="Arial" w:cs="Arial"/>
                <w:color w:val="000000" w:themeColor="text1"/>
                <w:sz w:val="14"/>
                <w:szCs w:val="14"/>
                <w:lang w:val="en-GB"/>
              </w:rPr>
              <w:t xml:space="preserve"> 1997</w:t>
            </w:r>
          </w:p>
        </w:tc>
      </w:tr>
      <w:tr w:rsidR="00166888" w:rsidRPr="00166888" w14:paraId="73D65DF8" w14:textId="77777777" w:rsidTr="00783EDA">
        <w:trPr>
          <w:trHeight w:val="280"/>
          <w:jc w:val="center"/>
        </w:trPr>
        <w:tc>
          <w:tcPr>
            <w:tcW w:w="1766" w:type="pct"/>
            <w:tcBorders>
              <w:top w:val="nil"/>
              <w:left w:val="nil"/>
              <w:right w:val="nil"/>
            </w:tcBorders>
            <w:vAlign w:val="center"/>
          </w:tcPr>
          <w:p w14:paraId="2024C00D" w14:textId="3D420DE2"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Venice L</w:t>
            </w:r>
            <w:r w:rsidR="00166888" w:rsidRPr="00166888">
              <w:rPr>
                <w:rFonts w:ascii="Arial" w:hAnsi="Arial" w:cs="Arial"/>
                <w:color w:val="000000" w:themeColor="text1"/>
                <w:sz w:val="14"/>
                <w:szCs w:val="14"/>
                <w:lang w:val="en-GB"/>
              </w:rPr>
              <w:t>agoon, Italy</w:t>
            </w:r>
          </w:p>
        </w:tc>
        <w:tc>
          <w:tcPr>
            <w:tcW w:w="824" w:type="pct"/>
            <w:tcBorders>
              <w:top w:val="nil"/>
              <w:left w:val="nil"/>
              <w:right w:val="nil"/>
            </w:tcBorders>
            <w:vAlign w:val="center"/>
          </w:tcPr>
          <w:p w14:paraId="3CE8705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3C2992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&lt;1-41</w:t>
            </w:r>
          </w:p>
        </w:tc>
        <w:tc>
          <w:tcPr>
            <w:tcW w:w="1682" w:type="pct"/>
            <w:tcBorders>
              <w:top w:val="nil"/>
              <w:left w:val="nil"/>
              <w:right w:val="nil"/>
            </w:tcBorders>
            <w:vAlign w:val="center"/>
          </w:tcPr>
          <w:p w14:paraId="21EF492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Sherwin et al. 1993</w:t>
            </w:r>
          </w:p>
        </w:tc>
      </w:tr>
      <w:tr w:rsidR="00166888" w:rsidRPr="00166888" w14:paraId="6A312BEB" w14:textId="77777777" w:rsidTr="00783EDA">
        <w:trPr>
          <w:trHeight w:val="280"/>
          <w:jc w:val="center"/>
        </w:trPr>
        <w:tc>
          <w:tcPr>
            <w:tcW w:w="1766" w:type="pct"/>
            <w:tcBorders>
              <w:top w:val="nil"/>
              <w:left w:val="nil"/>
              <w:bottom w:val="single" w:sz="4" w:space="0" w:color="auto"/>
              <w:right w:val="nil"/>
            </w:tcBorders>
            <w:vAlign w:val="center"/>
          </w:tcPr>
          <w:p w14:paraId="01DFD62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Narrangansett</w:t>
            </w:r>
            <w:proofErr w:type="spellEnd"/>
            <w:r w:rsidRPr="00166888">
              <w:rPr>
                <w:rFonts w:ascii="Arial" w:hAnsi="Arial" w:cs="Arial"/>
                <w:color w:val="000000" w:themeColor="text1"/>
                <w:sz w:val="14"/>
                <w:szCs w:val="14"/>
                <w:lang w:val="en-GB"/>
              </w:rPr>
              <w:t xml:space="preserve"> Bay, USA</w:t>
            </w:r>
          </w:p>
        </w:tc>
        <w:tc>
          <w:tcPr>
            <w:tcW w:w="824" w:type="pct"/>
            <w:tcBorders>
              <w:top w:val="nil"/>
              <w:left w:val="nil"/>
              <w:bottom w:val="single" w:sz="4" w:space="0" w:color="auto"/>
              <w:right w:val="nil"/>
            </w:tcBorders>
            <w:vAlign w:val="center"/>
          </w:tcPr>
          <w:p w14:paraId="03274E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single" w:sz="4" w:space="0" w:color="auto"/>
              <w:right w:val="nil"/>
            </w:tcBorders>
            <w:vAlign w:val="center"/>
          </w:tcPr>
          <w:p w14:paraId="160487D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&lt;1-39</w:t>
            </w:r>
          </w:p>
        </w:tc>
        <w:tc>
          <w:tcPr>
            <w:tcW w:w="1682" w:type="pct"/>
            <w:tcBorders>
              <w:top w:val="nil"/>
              <w:left w:val="nil"/>
              <w:bottom w:val="single" w:sz="4" w:space="0" w:color="auto"/>
              <w:right w:val="nil"/>
            </w:tcBorders>
            <w:vAlign w:val="center"/>
          </w:tcPr>
          <w:p w14:paraId="46DB67F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Le Blanc et al. 1992</w:t>
            </w:r>
          </w:p>
        </w:tc>
      </w:tr>
    </w:tbl>
    <w:p w14:paraId="117DD42E" w14:textId="29638B94" w:rsidR="00166888" w:rsidRPr="00783EDA" w:rsidRDefault="00783EDA" w:rsidP="002E7B06">
      <w:pPr>
        <w:ind w:firstLine="708"/>
        <w:jc w:val="both"/>
        <w:rPr>
          <w:rFonts w:ascii="Arial" w:hAnsi="Arial" w:cs="Arial"/>
          <w:sz w:val="14"/>
          <w:lang w:val="en-US"/>
        </w:rPr>
      </w:pPr>
      <w:r w:rsidRPr="00783EDA">
        <w:rPr>
          <w:rFonts w:ascii="Arial" w:hAnsi="Arial" w:cs="Arial"/>
          <w:sz w:val="14"/>
          <w:lang w:val="en-US"/>
        </w:rPr>
        <w:t>*: Sum of fecal sterols</w:t>
      </w:r>
      <w:r>
        <w:rPr>
          <w:rFonts w:ascii="Arial" w:hAnsi="Arial" w:cs="Arial"/>
          <w:sz w:val="14"/>
          <w:lang w:val="en-US"/>
        </w:rPr>
        <w:t>.</w:t>
      </w:r>
      <w:r w:rsidRPr="00783EDA">
        <w:rPr>
          <w:rFonts w:ascii="Arial" w:hAnsi="Arial" w:cs="Arial"/>
          <w:sz w:val="14"/>
          <w:lang w:val="en-US"/>
        </w:rPr>
        <w:t xml:space="preserve"> </w:t>
      </w:r>
    </w:p>
    <w:p w14:paraId="3E3ADB8A" w14:textId="77777777" w:rsidR="00A53AEA" w:rsidRDefault="00A53AEA" w:rsidP="002E7B06">
      <w:pPr>
        <w:ind w:firstLine="708"/>
        <w:jc w:val="both"/>
        <w:rPr>
          <w:rFonts w:ascii="Arial" w:hAnsi="Arial" w:cs="Arial"/>
          <w:lang w:val="en-US"/>
        </w:rPr>
      </w:pPr>
    </w:p>
    <w:p w14:paraId="174EF5C8" w14:textId="390B792A" w:rsidR="006502F7" w:rsidRDefault="00AE7D10" w:rsidP="002E7B06">
      <w:pPr>
        <w:ind w:firstLine="708"/>
        <w:jc w:val="both"/>
        <w:rPr>
          <w:rFonts w:ascii="Arial" w:hAnsi="Arial" w:cs="Arial"/>
          <w:lang w:val="en-US"/>
        </w:rPr>
      </w:pPr>
      <w:r>
        <w:rPr>
          <w:rFonts w:ascii="Arial" w:hAnsi="Arial" w:cs="Arial"/>
          <w:lang w:val="en-US"/>
        </w:rPr>
        <w:t xml:space="preserve">The accumulation efficiencies, obtained from the differences between sterol deposition predicted by vertical fluxes and the concentrations measured at sediments allow understanding the early diagenesis of these compounds. The higher accumulation efficiencies at BA compared with N reflect the differences in the </w:t>
      </w:r>
      <w:proofErr w:type="spellStart"/>
      <w:r>
        <w:rPr>
          <w:rFonts w:ascii="Arial" w:hAnsi="Arial" w:cs="Arial"/>
          <w:lang w:val="en-US"/>
        </w:rPr>
        <w:t>oxic</w:t>
      </w:r>
      <w:proofErr w:type="spellEnd"/>
      <w:r>
        <w:rPr>
          <w:rFonts w:ascii="Arial" w:hAnsi="Arial" w:cs="Arial"/>
          <w:lang w:val="en-US"/>
        </w:rPr>
        <w:t>-anoxic transition of the sediments</w:t>
      </w:r>
      <w:r w:rsidR="00111C9B" w:rsidRPr="00111C9B">
        <w:rPr>
          <w:rFonts w:ascii="Arial" w:hAnsi="Arial" w:cs="Arial"/>
          <w:lang w:val="en-US"/>
        </w:rPr>
        <w:t xml:space="preserve"> </w:t>
      </w:r>
      <w:r w:rsidR="00111C9B">
        <w:rPr>
          <w:rFonts w:ascii="Arial" w:hAnsi="Arial" w:cs="Arial"/>
          <w:lang w:val="en-US"/>
        </w:rPr>
        <w:t>and the greater preservation of organic matter</w:t>
      </w:r>
      <w:r w:rsidR="00111C9B" w:rsidRPr="00111C9B">
        <w:rPr>
          <w:rFonts w:ascii="Arial" w:hAnsi="Arial" w:cs="Arial"/>
          <w:lang w:val="en-US"/>
        </w:rPr>
        <w:t xml:space="preserve"> </w:t>
      </w:r>
      <w:r w:rsidR="00111C9B">
        <w:rPr>
          <w:rFonts w:ascii="Arial" w:hAnsi="Arial" w:cs="Arial"/>
          <w:lang w:val="en-US"/>
        </w:rPr>
        <w:t xml:space="preserve">at sites with faster burial (Hedges and </w:t>
      </w:r>
      <w:proofErr w:type="spellStart"/>
      <w:r w:rsidR="00111C9B">
        <w:rPr>
          <w:rFonts w:ascii="Arial" w:hAnsi="Arial" w:cs="Arial"/>
          <w:lang w:val="en-US"/>
        </w:rPr>
        <w:t>Keil</w:t>
      </w:r>
      <w:proofErr w:type="spellEnd"/>
      <w:r w:rsidR="00111C9B">
        <w:rPr>
          <w:rFonts w:ascii="Arial" w:hAnsi="Arial" w:cs="Arial"/>
          <w:lang w:val="en-US"/>
        </w:rPr>
        <w:t>, 1995).</w:t>
      </w:r>
      <w:r>
        <w:rPr>
          <w:rFonts w:ascii="Arial" w:hAnsi="Arial" w:cs="Arial"/>
          <w:lang w:val="en-US"/>
        </w:rPr>
        <w:t xml:space="preserve"> At BA, </w:t>
      </w:r>
      <w:r w:rsidR="00111C9B">
        <w:rPr>
          <w:rFonts w:ascii="Arial" w:hAnsi="Arial" w:cs="Arial"/>
          <w:lang w:val="en-US"/>
        </w:rPr>
        <w:t>the high sedimentation rate rapidly moves the sterols down through</w:t>
      </w:r>
      <w:r>
        <w:rPr>
          <w:rFonts w:ascii="Arial" w:hAnsi="Arial" w:cs="Arial"/>
          <w:lang w:val="en-US"/>
        </w:rPr>
        <w:t xml:space="preserve"> </w:t>
      </w:r>
      <w:r w:rsidRPr="000D7D1B">
        <w:rPr>
          <w:rFonts w:ascii="Arial" w:hAnsi="Arial" w:cs="Arial"/>
          <w:highlight w:val="yellow"/>
          <w:lang w:val="en-US"/>
        </w:rPr>
        <w:t xml:space="preserve">a thin </w:t>
      </w:r>
      <w:proofErr w:type="spellStart"/>
      <w:r w:rsidRPr="000D7D1B">
        <w:rPr>
          <w:rFonts w:ascii="Arial" w:hAnsi="Arial" w:cs="Arial"/>
          <w:highlight w:val="yellow"/>
          <w:lang w:val="en-US"/>
        </w:rPr>
        <w:t>oxic</w:t>
      </w:r>
      <w:proofErr w:type="spellEnd"/>
      <w:r w:rsidRPr="000D7D1B">
        <w:rPr>
          <w:rFonts w:ascii="Arial" w:hAnsi="Arial" w:cs="Arial"/>
          <w:highlight w:val="yellow"/>
          <w:lang w:val="en-US"/>
        </w:rPr>
        <w:t xml:space="preserve"> brown-colored</w:t>
      </w:r>
      <w:r>
        <w:rPr>
          <w:rFonts w:ascii="Arial" w:hAnsi="Arial" w:cs="Arial"/>
          <w:lang w:val="en-US"/>
        </w:rPr>
        <w:t xml:space="preserve"> layer </w:t>
      </w:r>
      <w:r w:rsidR="00111C9B">
        <w:rPr>
          <w:rFonts w:ascii="Arial" w:hAnsi="Arial" w:cs="Arial"/>
          <w:lang w:val="en-US"/>
        </w:rPr>
        <w:t>to the underlying</w:t>
      </w:r>
      <w:r>
        <w:rPr>
          <w:rFonts w:ascii="Arial" w:hAnsi="Arial" w:cs="Arial"/>
          <w:lang w:val="en-US"/>
        </w:rPr>
        <w:t xml:space="preserve"> anoxic black-colored sediment</w:t>
      </w:r>
      <w:r w:rsidR="00111C9B">
        <w:rPr>
          <w:rFonts w:ascii="Arial" w:hAnsi="Arial" w:cs="Arial"/>
          <w:lang w:val="en-US"/>
        </w:rPr>
        <w:t xml:space="preserve">, less </w:t>
      </w:r>
      <w:proofErr w:type="spellStart"/>
      <w:r w:rsidR="00111C9B">
        <w:rPr>
          <w:rFonts w:ascii="Arial" w:hAnsi="Arial" w:cs="Arial"/>
          <w:lang w:val="en-US"/>
        </w:rPr>
        <w:t>diagenetically</w:t>
      </w:r>
      <w:proofErr w:type="spellEnd"/>
      <w:r w:rsidR="00111C9B">
        <w:rPr>
          <w:rFonts w:ascii="Arial" w:hAnsi="Arial" w:cs="Arial"/>
          <w:lang w:val="en-US"/>
        </w:rPr>
        <w:t xml:space="preserve"> active,</w:t>
      </w:r>
      <w:r>
        <w:rPr>
          <w:rFonts w:ascii="Arial" w:hAnsi="Arial" w:cs="Arial"/>
          <w:lang w:val="en-US"/>
        </w:rPr>
        <w:t xml:space="preserve"> in which the sterol</w:t>
      </w:r>
      <w:r w:rsidR="000A4274">
        <w:rPr>
          <w:rFonts w:ascii="Arial" w:hAnsi="Arial" w:cs="Arial"/>
          <w:lang w:val="en-US"/>
        </w:rPr>
        <w:t>s</w:t>
      </w:r>
      <w:r>
        <w:rPr>
          <w:rFonts w:ascii="Arial" w:hAnsi="Arial" w:cs="Arial"/>
          <w:lang w:val="en-US"/>
        </w:rPr>
        <w:t xml:space="preserve"> are well preserved. On the contrary, at N the </w:t>
      </w:r>
      <w:proofErr w:type="spellStart"/>
      <w:r w:rsidR="00AE077B">
        <w:rPr>
          <w:rFonts w:ascii="Arial" w:hAnsi="Arial" w:cs="Arial"/>
          <w:lang w:val="en-US"/>
        </w:rPr>
        <w:t>oxic</w:t>
      </w:r>
      <w:proofErr w:type="spellEnd"/>
      <w:r w:rsidR="00AE077B">
        <w:rPr>
          <w:rFonts w:ascii="Arial" w:hAnsi="Arial" w:cs="Arial"/>
          <w:lang w:val="en-US"/>
        </w:rPr>
        <w:t xml:space="preserve"> layer was </w:t>
      </w:r>
      <w:r w:rsidR="006502F7">
        <w:rPr>
          <w:rFonts w:ascii="Arial" w:hAnsi="Arial" w:cs="Arial"/>
          <w:lang w:val="en-US"/>
        </w:rPr>
        <w:t xml:space="preserve">thicker resulting in a greater aerobic degradation of sterols. </w:t>
      </w:r>
      <w:r w:rsidR="000A4274">
        <w:rPr>
          <w:rFonts w:ascii="Arial" w:hAnsi="Arial" w:cs="Arial"/>
          <w:lang w:val="en-US"/>
        </w:rPr>
        <w:t xml:space="preserve">The high epicoprostanol accumulation in sediments, especially at BA, is more probably associated to </w:t>
      </w:r>
      <w:r w:rsidR="000A4274" w:rsidRPr="000A4274">
        <w:rPr>
          <w:rFonts w:ascii="Arial" w:hAnsi="Arial" w:cs="Arial"/>
          <w:i/>
          <w:lang w:val="en-US"/>
        </w:rPr>
        <w:t>in-situ</w:t>
      </w:r>
      <w:r w:rsidR="000A4274">
        <w:rPr>
          <w:rFonts w:ascii="Arial" w:hAnsi="Arial" w:cs="Arial"/>
          <w:lang w:val="en-US"/>
        </w:rPr>
        <w:t xml:space="preserve"> microbial epimerization of </w:t>
      </w:r>
      <w:proofErr w:type="spellStart"/>
      <w:r w:rsidR="000A4274">
        <w:rPr>
          <w:rFonts w:ascii="Arial" w:hAnsi="Arial" w:cs="Arial"/>
          <w:lang w:val="en-US"/>
        </w:rPr>
        <w:t>coprostanol</w:t>
      </w:r>
      <w:proofErr w:type="spellEnd"/>
      <w:r w:rsidR="000A4274">
        <w:rPr>
          <w:rFonts w:ascii="Arial" w:hAnsi="Arial" w:cs="Arial"/>
          <w:lang w:val="en-US"/>
        </w:rPr>
        <w:t xml:space="preserve"> rather than to an enhanced </w:t>
      </w:r>
      <w:r w:rsidR="00FD2945">
        <w:rPr>
          <w:rFonts w:ascii="Arial" w:hAnsi="Arial" w:cs="Arial"/>
          <w:lang w:val="en-US"/>
        </w:rPr>
        <w:t>preservation during deposition.</w:t>
      </w:r>
      <w:r w:rsidR="005E65BF">
        <w:rPr>
          <w:rFonts w:ascii="Arial" w:hAnsi="Arial" w:cs="Arial"/>
          <w:lang w:val="en-US"/>
        </w:rPr>
        <w:t xml:space="preserve"> Since </w:t>
      </w:r>
      <w:proofErr w:type="spellStart"/>
      <w:r w:rsidR="005E65BF">
        <w:rPr>
          <w:rFonts w:ascii="Arial" w:hAnsi="Arial" w:cs="Arial"/>
          <w:lang w:val="en-US"/>
        </w:rPr>
        <w:t>coprostanone</w:t>
      </w:r>
      <w:proofErr w:type="spellEnd"/>
      <w:r w:rsidR="005E65BF">
        <w:rPr>
          <w:rFonts w:ascii="Arial" w:hAnsi="Arial" w:cs="Arial"/>
          <w:lang w:val="en-US"/>
        </w:rPr>
        <w:t xml:space="preserve"> and </w:t>
      </w:r>
      <w:proofErr w:type="spellStart"/>
      <w:r w:rsidR="005E65BF">
        <w:rPr>
          <w:rFonts w:ascii="Arial" w:hAnsi="Arial" w:cs="Arial"/>
          <w:lang w:val="en-US"/>
        </w:rPr>
        <w:t>coprostanol</w:t>
      </w:r>
      <w:proofErr w:type="spellEnd"/>
      <w:r w:rsidR="005E65BF">
        <w:rPr>
          <w:rFonts w:ascii="Arial" w:hAnsi="Arial" w:cs="Arial"/>
          <w:lang w:val="en-US"/>
        </w:rPr>
        <w:t xml:space="preserve"> belong to the same metabolic pathway and can readily interconvert (</w:t>
      </w:r>
      <w:proofErr w:type="spellStart"/>
      <w:r w:rsidR="00B8351E">
        <w:rPr>
          <w:rFonts w:ascii="Arial" w:hAnsi="Arial" w:cs="Arial"/>
          <w:lang w:val="en-US"/>
        </w:rPr>
        <w:t>Grimalt</w:t>
      </w:r>
      <w:proofErr w:type="spellEnd"/>
      <w:r w:rsidR="00B8351E">
        <w:rPr>
          <w:rFonts w:ascii="Arial" w:hAnsi="Arial" w:cs="Arial"/>
          <w:lang w:val="en-US"/>
        </w:rPr>
        <w:t xml:space="preserve"> et al., 1990; </w:t>
      </w:r>
      <w:r w:rsidR="005E65BF">
        <w:rPr>
          <w:rFonts w:ascii="Arial" w:hAnsi="Arial" w:cs="Arial"/>
          <w:lang w:val="en-US"/>
        </w:rPr>
        <w:t xml:space="preserve">Bull et al., 2002), the preferential </w:t>
      </w:r>
      <w:proofErr w:type="spellStart"/>
      <w:r w:rsidR="005E65BF">
        <w:rPr>
          <w:rFonts w:ascii="Arial" w:hAnsi="Arial" w:cs="Arial"/>
          <w:lang w:val="en-US"/>
        </w:rPr>
        <w:t>coprostanone</w:t>
      </w:r>
      <w:proofErr w:type="spellEnd"/>
      <w:r w:rsidR="005E65BF">
        <w:rPr>
          <w:rFonts w:ascii="Arial" w:hAnsi="Arial" w:cs="Arial"/>
          <w:lang w:val="en-US"/>
        </w:rPr>
        <w:t xml:space="preserve"> preservation in sediments might be related to its higher </w:t>
      </w:r>
      <w:r w:rsidR="00F34E55">
        <w:rPr>
          <w:rFonts w:ascii="Arial" w:hAnsi="Arial" w:cs="Arial"/>
          <w:lang w:val="en-US"/>
        </w:rPr>
        <w:t xml:space="preserve">resistance to </w:t>
      </w:r>
      <w:commentRangeStart w:id="13"/>
      <w:r w:rsidR="005E65BF">
        <w:rPr>
          <w:rFonts w:ascii="Arial" w:hAnsi="Arial" w:cs="Arial"/>
          <w:lang w:val="en-US"/>
        </w:rPr>
        <w:t>biodegradation</w:t>
      </w:r>
      <w:commentRangeEnd w:id="13"/>
      <w:r w:rsidR="00382724">
        <w:rPr>
          <w:rStyle w:val="Refdecomentario"/>
        </w:rPr>
        <w:commentReference w:id="13"/>
      </w:r>
      <w:r w:rsidR="005E65BF">
        <w:rPr>
          <w:rFonts w:ascii="Arial" w:hAnsi="Arial" w:cs="Arial"/>
          <w:lang w:val="en-US"/>
        </w:rPr>
        <w:t xml:space="preserve"> (</w:t>
      </w:r>
      <w:proofErr w:type="spellStart"/>
      <w:r w:rsidR="005E65BF" w:rsidRPr="005323F8">
        <w:rPr>
          <w:rFonts w:ascii="Arial" w:hAnsi="Arial" w:cs="Arial"/>
          <w:lang w:val="en-US"/>
        </w:rPr>
        <w:t>Chaler</w:t>
      </w:r>
      <w:proofErr w:type="spellEnd"/>
      <w:r w:rsidR="005E65BF">
        <w:rPr>
          <w:rFonts w:ascii="Arial" w:hAnsi="Arial" w:cs="Arial"/>
          <w:lang w:val="en-US"/>
        </w:rPr>
        <w:t xml:space="preserve"> </w:t>
      </w:r>
      <w:r w:rsidR="005E65BF" w:rsidRPr="005323F8">
        <w:rPr>
          <w:rFonts w:ascii="Arial" w:hAnsi="Arial" w:cs="Arial"/>
          <w:lang w:val="en-US"/>
        </w:rPr>
        <w:t>et al., 2001</w:t>
      </w:r>
      <w:r w:rsidR="005E65BF">
        <w:rPr>
          <w:rFonts w:ascii="Arial" w:hAnsi="Arial" w:cs="Arial"/>
          <w:lang w:val="en-US"/>
        </w:rPr>
        <w:t xml:space="preserve">). </w:t>
      </w:r>
      <w:r w:rsidR="00F34E55">
        <w:rPr>
          <w:rFonts w:ascii="Arial" w:hAnsi="Arial" w:cs="Arial"/>
          <w:lang w:val="en-US"/>
        </w:rPr>
        <w:t xml:space="preserve">The higher accumulation </w:t>
      </w:r>
      <w:proofErr w:type="spellStart"/>
      <w:r w:rsidR="00F34E55">
        <w:rPr>
          <w:rFonts w:ascii="Arial" w:hAnsi="Arial" w:cs="Arial"/>
          <w:lang w:val="en-US"/>
        </w:rPr>
        <w:t>effieciency</w:t>
      </w:r>
      <w:proofErr w:type="spellEnd"/>
      <w:r w:rsidR="00F34E55">
        <w:rPr>
          <w:rFonts w:ascii="Arial" w:hAnsi="Arial" w:cs="Arial"/>
          <w:lang w:val="en-US"/>
        </w:rPr>
        <w:t xml:space="preserve"> of </w:t>
      </w:r>
      <w:commentRangeStart w:id="14"/>
      <w:r w:rsidR="00F34E55">
        <w:rPr>
          <w:rFonts w:ascii="Arial" w:hAnsi="Arial" w:cs="Arial"/>
          <w:lang w:val="en-US"/>
        </w:rPr>
        <w:t xml:space="preserve">plant sterols </w:t>
      </w:r>
      <w:commentRangeEnd w:id="14"/>
      <w:r w:rsidR="00345243">
        <w:rPr>
          <w:rStyle w:val="Refdecomentario"/>
        </w:rPr>
        <w:commentReference w:id="14"/>
      </w:r>
      <w:r w:rsidR="00F34E55">
        <w:rPr>
          <w:rFonts w:ascii="Arial" w:hAnsi="Arial" w:cs="Arial"/>
          <w:lang w:val="en-US"/>
        </w:rPr>
        <w:t xml:space="preserve">was previously observed by Colombo et al. (1997) and was attributable to the enhanced resistance of terrestrial sterols, </w:t>
      </w:r>
      <w:r w:rsidR="00F34E55" w:rsidRPr="00F34E55">
        <w:rPr>
          <w:rFonts w:ascii="Arial" w:hAnsi="Arial" w:cs="Arial"/>
          <w:lang w:val="en-US"/>
        </w:rPr>
        <w:t>associated with waxy higher plant material</w:t>
      </w:r>
      <w:r w:rsidR="00F34E55">
        <w:rPr>
          <w:rFonts w:ascii="Arial" w:hAnsi="Arial" w:cs="Arial"/>
          <w:lang w:val="en-US"/>
        </w:rPr>
        <w:t xml:space="preserve"> that hinder bacterial degradation (</w:t>
      </w:r>
      <w:proofErr w:type="spellStart"/>
      <w:r w:rsidR="00F34E55">
        <w:rPr>
          <w:rFonts w:ascii="Arial" w:hAnsi="Arial" w:cs="Arial"/>
          <w:lang w:val="en-US"/>
        </w:rPr>
        <w:t>Volkman</w:t>
      </w:r>
      <w:proofErr w:type="spellEnd"/>
      <w:r w:rsidR="00F34E55">
        <w:rPr>
          <w:rFonts w:ascii="Arial" w:hAnsi="Arial" w:cs="Arial"/>
          <w:lang w:val="en-US"/>
        </w:rPr>
        <w:t xml:space="preserve"> et al. 1987). </w:t>
      </w:r>
      <w:proofErr w:type="spellStart"/>
      <w:r w:rsidR="00F34E55">
        <w:rPr>
          <w:rFonts w:ascii="Arial" w:hAnsi="Arial" w:cs="Arial"/>
          <w:lang w:val="en-US"/>
        </w:rPr>
        <w:t>Galeron</w:t>
      </w:r>
      <w:proofErr w:type="spellEnd"/>
      <w:r w:rsidR="00F34E55">
        <w:rPr>
          <w:rFonts w:ascii="Arial" w:hAnsi="Arial" w:cs="Arial"/>
          <w:lang w:val="en-US"/>
        </w:rPr>
        <w:t xml:space="preserve"> et al. (2015) found that β–</w:t>
      </w:r>
      <w:proofErr w:type="spellStart"/>
      <w:r w:rsidR="00F34E55">
        <w:rPr>
          <w:rFonts w:ascii="Arial" w:hAnsi="Arial" w:cs="Arial"/>
          <w:lang w:val="en-US"/>
        </w:rPr>
        <w:t>sitosterol</w:t>
      </w:r>
      <w:proofErr w:type="spellEnd"/>
      <w:r w:rsidR="00F34E55">
        <w:rPr>
          <w:rFonts w:ascii="Arial" w:hAnsi="Arial" w:cs="Arial"/>
          <w:lang w:val="en-US"/>
        </w:rPr>
        <w:t xml:space="preserve"> have a low susceptibility to biodegradation and most of its decomposition proceeds via autoxidation and </w:t>
      </w:r>
      <w:proofErr w:type="spellStart"/>
      <w:r w:rsidR="00F34E55">
        <w:rPr>
          <w:rFonts w:ascii="Arial" w:hAnsi="Arial" w:cs="Arial"/>
          <w:lang w:val="en-US"/>
        </w:rPr>
        <w:t>photodegradation</w:t>
      </w:r>
      <w:proofErr w:type="spellEnd"/>
      <w:r w:rsidR="00F34E55">
        <w:rPr>
          <w:rFonts w:ascii="Arial" w:hAnsi="Arial" w:cs="Arial"/>
          <w:lang w:val="en-US"/>
        </w:rPr>
        <w:t>, a process that is especially intense on land where chlorophyll acts as a sensitizer. The low cholesterol preservation results from the intense breakdown</w:t>
      </w:r>
      <w:r w:rsidR="00F34E55" w:rsidRPr="00F34E55">
        <w:rPr>
          <w:rFonts w:ascii="Arial" w:hAnsi="Arial" w:cs="Arial"/>
          <w:lang w:val="en-US"/>
        </w:rPr>
        <w:t xml:space="preserve"> </w:t>
      </w:r>
      <w:r w:rsidR="00F34E55">
        <w:rPr>
          <w:rFonts w:ascii="Arial" w:hAnsi="Arial" w:cs="Arial"/>
          <w:lang w:val="en-US"/>
        </w:rPr>
        <w:t>of this sterol, mostly through biodegradation (</w:t>
      </w:r>
      <w:proofErr w:type="spellStart"/>
      <w:r w:rsidR="00F34E55">
        <w:rPr>
          <w:rFonts w:ascii="Arial" w:hAnsi="Arial" w:cs="Arial"/>
          <w:lang w:val="en-US"/>
        </w:rPr>
        <w:t>Galeron</w:t>
      </w:r>
      <w:proofErr w:type="spellEnd"/>
      <w:r w:rsidR="00F34E55">
        <w:rPr>
          <w:rFonts w:ascii="Arial" w:hAnsi="Arial" w:cs="Arial"/>
          <w:lang w:val="en-US"/>
        </w:rPr>
        <w:t xml:space="preserve"> et al., 2015). This explain the high accumulation efficiency of </w:t>
      </w:r>
      <w:proofErr w:type="spellStart"/>
      <w:r w:rsidR="00F34E55">
        <w:rPr>
          <w:rFonts w:ascii="Arial" w:hAnsi="Arial" w:cs="Arial"/>
          <w:lang w:val="en-US"/>
        </w:rPr>
        <w:t>cholestanol</w:t>
      </w:r>
      <w:proofErr w:type="spellEnd"/>
      <w:r w:rsidR="00F34E55">
        <w:rPr>
          <w:rFonts w:ascii="Arial" w:hAnsi="Arial" w:cs="Arial"/>
          <w:lang w:val="en-US"/>
        </w:rPr>
        <w:t xml:space="preserve">, which results from </w:t>
      </w:r>
      <w:r w:rsidR="00F34E55" w:rsidRPr="00F34E55">
        <w:rPr>
          <w:rFonts w:ascii="Arial" w:hAnsi="Arial" w:cs="Arial"/>
          <w:i/>
          <w:lang w:val="en-US"/>
        </w:rPr>
        <w:t>in situ</w:t>
      </w:r>
      <w:r w:rsidR="00F34E55">
        <w:rPr>
          <w:rFonts w:ascii="Arial" w:hAnsi="Arial" w:cs="Arial"/>
          <w:lang w:val="en-US"/>
        </w:rPr>
        <w:t xml:space="preserve"> microbial reduction of cholesterol rather than from preservation of settling </w:t>
      </w:r>
      <w:proofErr w:type="spellStart"/>
      <w:r w:rsidR="00F34E55">
        <w:rPr>
          <w:rFonts w:ascii="Arial" w:hAnsi="Arial" w:cs="Arial"/>
          <w:lang w:val="en-US"/>
        </w:rPr>
        <w:t>cholest</w:t>
      </w:r>
      <w:r w:rsidR="00CD2835">
        <w:rPr>
          <w:rFonts w:ascii="Arial" w:hAnsi="Arial" w:cs="Arial"/>
          <w:lang w:val="en-US"/>
        </w:rPr>
        <w:t>a</w:t>
      </w:r>
      <w:r w:rsidR="00F34E55">
        <w:rPr>
          <w:rFonts w:ascii="Arial" w:hAnsi="Arial" w:cs="Arial"/>
          <w:lang w:val="en-US"/>
        </w:rPr>
        <w:t>nol</w:t>
      </w:r>
      <w:proofErr w:type="spellEnd"/>
      <w:r w:rsidR="00F34E55">
        <w:rPr>
          <w:rFonts w:ascii="Arial" w:hAnsi="Arial" w:cs="Arial"/>
          <w:lang w:val="en-US"/>
        </w:rPr>
        <w:t xml:space="preserve">. </w:t>
      </w:r>
    </w:p>
    <w:p w14:paraId="1DE182A7" w14:textId="2D89FB26" w:rsidR="00382724" w:rsidRDefault="009A6B0C" w:rsidP="00BB4240">
      <w:pPr>
        <w:ind w:firstLine="708"/>
        <w:jc w:val="both"/>
        <w:rPr>
          <w:rFonts w:ascii="Arial" w:hAnsi="Arial" w:cs="Arial"/>
          <w:lang w:val="en-US"/>
        </w:rPr>
      </w:pPr>
      <w:r>
        <w:rPr>
          <w:rFonts w:ascii="Arial" w:hAnsi="Arial" w:cs="Arial"/>
          <w:lang w:val="en-US"/>
        </w:rPr>
        <w:t xml:space="preserve">Many sterol ratios (more than 15 in the reviewed </w:t>
      </w:r>
      <w:r w:rsidR="00DE6405">
        <w:rPr>
          <w:rFonts w:ascii="Arial" w:hAnsi="Arial" w:cs="Arial"/>
          <w:lang w:val="en-US"/>
        </w:rPr>
        <w:t>literature</w:t>
      </w:r>
      <w:r>
        <w:rPr>
          <w:rFonts w:ascii="Arial" w:hAnsi="Arial" w:cs="Arial"/>
          <w:lang w:val="en-US"/>
        </w:rPr>
        <w:t>) has been routinely used to assess the contribution of different sources of organic as well as degradation processes</w:t>
      </w:r>
      <w:r w:rsidR="00C26A6D">
        <w:rPr>
          <w:rFonts w:ascii="Arial" w:hAnsi="Arial" w:cs="Arial"/>
          <w:lang w:val="en-US"/>
        </w:rPr>
        <w:t xml:space="preserve"> (</w:t>
      </w:r>
      <w:proofErr w:type="spellStart"/>
      <w:r w:rsidR="00C26A6D" w:rsidRPr="00C26A6D">
        <w:rPr>
          <w:rFonts w:ascii="Arial" w:hAnsi="Arial" w:cs="Arial"/>
          <w:lang w:val="en-US"/>
        </w:rPr>
        <w:t>Venkatesan</w:t>
      </w:r>
      <w:proofErr w:type="spellEnd"/>
      <w:r w:rsidR="00C26A6D" w:rsidRPr="00C26A6D">
        <w:rPr>
          <w:rFonts w:ascii="Arial" w:hAnsi="Arial" w:cs="Arial"/>
          <w:lang w:val="en-US"/>
        </w:rPr>
        <w:t xml:space="preserve"> and Kaplan, 1990;</w:t>
      </w:r>
      <w:r w:rsidR="00C26A6D">
        <w:rPr>
          <w:rFonts w:ascii="Arial" w:hAnsi="Arial" w:cs="Arial"/>
          <w:lang w:val="en-US"/>
        </w:rPr>
        <w:t xml:space="preserve"> </w:t>
      </w:r>
      <w:proofErr w:type="spellStart"/>
      <w:r w:rsidR="00C26A6D" w:rsidRPr="00C26A6D">
        <w:rPr>
          <w:rFonts w:ascii="Arial" w:hAnsi="Arial" w:cs="Arial"/>
          <w:lang w:val="en-US"/>
        </w:rPr>
        <w:t>Grimault</w:t>
      </w:r>
      <w:proofErr w:type="spellEnd"/>
      <w:r w:rsidR="00C26A6D" w:rsidRPr="00C26A6D">
        <w:rPr>
          <w:rFonts w:ascii="Arial" w:hAnsi="Arial" w:cs="Arial"/>
          <w:lang w:val="en-US"/>
        </w:rPr>
        <w:t xml:space="preserve"> et al., 1990; </w:t>
      </w:r>
      <w:proofErr w:type="spellStart"/>
      <w:r w:rsidR="00C26A6D" w:rsidRPr="00C26A6D">
        <w:rPr>
          <w:rFonts w:ascii="Arial" w:hAnsi="Arial" w:cs="Arial"/>
          <w:lang w:val="en-US"/>
        </w:rPr>
        <w:t>Jeng</w:t>
      </w:r>
      <w:proofErr w:type="spellEnd"/>
      <w:r w:rsidR="00C26A6D" w:rsidRPr="00C26A6D">
        <w:rPr>
          <w:rFonts w:ascii="Arial" w:hAnsi="Arial" w:cs="Arial"/>
          <w:lang w:val="en-US"/>
        </w:rPr>
        <w:t xml:space="preserve"> and Han, 1994;</w:t>
      </w:r>
      <w:r w:rsidR="00C26A6D">
        <w:rPr>
          <w:rFonts w:ascii="Arial" w:hAnsi="Arial" w:cs="Arial"/>
          <w:lang w:val="en-US"/>
        </w:rPr>
        <w:t xml:space="preserve"> </w:t>
      </w:r>
      <w:proofErr w:type="spellStart"/>
      <w:r w:rsidR="00C26A6D" w:rsidRPr="00C26A6D">
        <w:rPr>
          <w:rFonts w:ascii="Arial" w:hAnsi="Arial" w:cs="Arial"/>
          <w:lang w:val="en-US"/>
        </w:rPr>
        <w:t>Quemeneur</w:t>
      </w:r>
      <w:proofErr w:type="spellEnd"/>
      <w:r w:rsidR="00C26A6D" w:rsidRPr="00C26A6D">
        <w:rPr>
          <w:rFonts w:ascii="Arial" w:hAnsi="Arial" w:cs="Arial"/>
          <w:lang w:val="en-US"/>
        </w:rPr>
        <w:t xml:space="preserve"> </w:t>
      </w:r>
      <w:r w:rsidR="00C26A6D" w:rsidRPr="00C26A6D">
        <w:rPr>
          <w:rFonts w:ascii="Arial" w:hAnsi="Arial" w:cs="Arial"/>
          <w:lang w:val="en-US"/>
        </w:rPr>
        <w:lastRenderedPageBreak/>
        <w:t xml:space="preserve">and Marty, 1994; Takada et al., 1994; </w:t>
      </w:r>
      <w:proofErr w:type="spellStart"/>
      <w:r w:rsidR="00C26A6D" w:rsidRPr="00C26A6D">
        <w:rPr>
          <w:rFonts w:ascii="Arial" w:hAnsi="Arial" w:cs="Arial"/>
          <w:lang w:val="en-US"/>
        </w:rPr>
        <w:t>Chalaux</w:t>
      </w:r>
      <w:proofErr w:type="spellEnd"/>
      <w:r w:rsidR="00C26A6D" w:rsidRPr="00C26A6D">
        <w:rPr>
          <w:rFonts w:ascii="Arial" w:hAnsi="Arial" w:cs="Arial"/>
          <w:lang w:val="en-US"/>
        </w:rPr>
        <w:t xml:space="preserve"> et</w:t>
      </w:r>
      <w:r w:rsidR="00C26A6D">
        <w:rPr>
          <w:rFonts w:ascii="Arial" w:hAnsi="Arial" w:cs="Arial"/>
          <w:lang w:val="en-US"/>
        </w:rPr>
        <w:t xml:space="preserve"> </w:t>
      </w:r>
      <w:r w:rsidR="00C26A6D" w:rsidRPr="00C26A6D">
        <w:rPr>
          <w:rFonts w:ascii="Arial" w:hAnsi="Arial" w:cs="Arial"/>
          <w:lang w:val="en-US"/>
        </w:rPr>
        <w:t xml:space="preserve">al., 1995; </w:t>
      </w:r>
      <w:proofErr w:type="spellStart"/>
      <w:r w:rsidR="00C26A6D">
        <w:rPr>
          <w:rFonts w:ascii="Arial" w:hAnsi="Arial" w:cs="Arial"/>
          <w:lang w:val="en-US"/>
        </w:rPr>
        <w:t>Fattore</w:t>
      </w:r>
      <w:proofErr w:type="spellEnd"/>
      <w:r w:rsidR="00C26A6D">
        <w:rPr>
          <w:rFonts w:ascii="Arial" w:hAnsi="Arial" w:cs="Arial"/>
          <w:lang w:val="en-US"/>
        </w:rPr>
        <w:t xml:space="preserve"> et al., 1996)</w:t>
      </w:r>
      <w:r>
        <w:rPr>
          <w:rFonts w:ascii="Arial" w:hAnsi="Arial" w:cs="Arial"/>
          <w:lang w:val="en-US"/>
        </w:rPr>
        <w:t xml:space="preserve">. Since many of them provide redundant information, only five have been applied </w:t>
      </w:r>
      <w:r w:rsidR="00266704">
        <w:rPr>
          <w:rFonts w:ascii="Arial" w:hAnsi="Arial" w:cs="Arial"/>
          <w:lang w:val="en-US"/>
        </w:rPr>
        <w:t xml:space="preserve">to settling material </w:t>
      </w:r>
      <w:r>
        <w:rPr>
          <w:rFonts w:ascii="Arial" w:hAnsi="Arial" w:cs="Arial"/>
          <w:lang w:val="en-US"/>
        </w:rPr>
        <w:t xml:space="preserve">in this work. </w:t>
      </w:r>
      <w:r w:rsidR="003005EC">
        <w:rPr>
          <w:rFonts w:ascii="Arial" w:hAnsi="Arial" w:cs="Arial"/>
          <w:lang w:val="en-US"/>
        </w:rPr>
        <w:t>BA and N represented the endmembers of fecal/</w:t>
      </w:r>
      <w:proofErr w:type="spellStart"/>
      <w:r w:rsidR="003005EC">
        <w:rPr>
          <w:rFonts w:ascii="Arial" w:hAnsi="Arial" w:cs="Arial"/>
          <w:lang w:val="en-US"/>
        </w:rPr>
        <w:t>phytosterol</w:t>
      </w:r>
      <w:proofErr w:type="spellEnd"/>
      <w:r w:rsidR="003005EC">
        <w:rPr>
          <w:rFonts w:ascii="Arial" w:hAnsi="Arial" w:cs="Arial"/>
          <w:lang w:val="en-US"/>
        </w:rPr>
        <w:t xml:space="preserve"> ratio this ratio in this basin, showing the ample variation of the contribution of sewage-derived material over the background inputs of terrestrial land plants runoff. </w:t>
      </w:r>
      <w:r w:rsidR="00266704">
        <w:rPr>
          <w:rFonts w:ascii="Arial" w:hAnsi="Arial" w:cs="Arial"/>
          <w:lang w:val="en-US"/>
        </w:rPr>
        <w:t xml:space="preserve">The high </w:t>
      </w:r>
      <w:proofErr w:type="spellStart"/>
      <w:r w:rsidR="00266704">
        <w:rPr>
          <w:rFonts w:ascii="Arial" w:hAnsi="Arial" w:cs="Arial"/>
          <w:lang w:val="en-US"/>
        </w:rPr>
        <w:t>coprostanol</w:t>
      </w:r>
      <w:proofErr w:type="spellEnd"/>
      <w:r w:rsidR="00266704">
        <w:rPr>
          <w:rFonts w:ascii="Arial" w:hAnsi="Arial" w:cs="Arial"/>
          <w:lang w:val="en-US"/>
        </w:rPr>
        <w:t>/epicoprostanol ratio reflects the fresh degraded sewage inputs discharged at BA</w:t>
      </w:r>
      <w:r w:rsidR="000301CC">
        <w:rPr>
          <w:rFonts w:ascii="Arial" w:hAnsi="Arial" w:cs="Arial"/>
          <w:lang w:val="en-US"/>
        </w:rPr>
        <w:t xml:space="preserve">, in contrast to the </w:t>
      </w:r>
      <w:r w:rsidR="00266704">
        <w:rPr>
          <w:rFonts w:ascii="Arial" w:hAnsi="Arial" w:cs="Arial"/>
          <w:lang w:val="en-US"/>
        </w:rPr>
        <w:t xml:space="preserve">weak </w:t>
      </w:r>
      <w:r w:rsidR="000301CC">
        <w:rPr>
          <w:rFonts w:ascii="Arial" w:hAnsi="Arial" w:cs="Arial"/>
          <w:lang w:val="en-US"/>
        </w:rPr>
        <w:t xml:space="preserve">and extensively degraded </w:t>
      </w:r>
      <w:r w:rsidR="00266704">
        <w:rPr>
          <w:rFonts w:ascii="Arial" w:hAnsi="Arial" w:cs="Arial"/>
          <w:lang w:val="en-US"/>
        </w:rPr>
        <w:t>fecal signature of N</w:t>
      </w:r>
      <w:r w:rsidR="000301CC">
        <w:rPr>
          <w:rFonts w:ascii="Arial" w:hAnsi="Arial" w:cs="Arial"/>
          <w:lang w:val="en-US"/>
        </w:rPr>
        <w:t xml:space="preserve">, with a low ratio (~50% of </w:t>
      </w:r>
      <w:proofErr w:type="spellStart"/>
      <w:r w:rsidR="00266704">
        <w:rPr>
          <w:rFonts w:ascii="Arial" w:hAnsi="Arial" w:cs="Arial"/>
          <w:lang w:val="en-US"/>
        </w:rPr>
        <w:t>coprostanol</w:t>
      </w:r>
      <w:proofErr w:type="spellEnd"/>
      <w:r w:rsidR="00266704">
        <w:rPr>
          <w:rFonts w:ascii="Arial" w:hAnsi="Arial" w:cs="Arial"/>
          <w:lang w:val="en-US"/>
        </w:rPr>
        <w:t xml:space="preserve"> </w:t>
      </w:r>
      <w:r w:rsidR="000301CC">
        <w:rPr>
          <w:rFonts w:ascii="Arial" w:hAnsi="Arial" w:cs="Arial"/>
          <w:lang w:val="en-US"/>
        </w:rPr>
        <w:t>converted</w:t>
      </w:r>
      <w:r w:rsidR="00266704">
        <w:rPr>
          <w:rFonts w:ascii="Arial" w:hAnsi="Arial" w:cs="Arial"/>
          <w:lang w:val="en-US"/>
        </w:rPr>
        <w:t xml:space="preserve"> to epicoprostanol</w:t>
      </w:r>
      <w:r w:rsidR="000301CC">
        <w:rPr>
          <w:rFonts w:ascii="Arial" w:hAnsi="Arial" w:cs="Arial"/>
          <w:lang w:val="en-US"/>
        </w:rPr>
        <w:t>) typical of aged fecal material (</w:t>
      </w:r>
      <w:proofErr w:type="spellStart"/>
      <w:r w:rsidR="000301CC">
        <w:rPr>
          <w:rFonts w:ascii="Arial" w:hAnsi="Arial" w:cs="Arial"/>
          <w:lang w:val="en-US"/>
        </w:rPr>
        <w:t>Mudge</w:t>
      </w:r>
      <w:proofErr w:type="spellEnd"/>
      <w:r w:rsidR="000301CC">
        <w:rPr>
          <w:rFonts w:ascii="Arial" w:hAnsi="Arial" w:cs="Arial"/>
          <w:lang w:val="en-US"/>
        </w:rPr>
        <w:t xml:space="preserve"> and Duce, 2005). </w:t>
      </w:r>
      <w:proofErr w:type="spellStart"/>
      <w:r w:rsidR="000B0091" w:rsidRPr="00287FB1">
        <w:rPr>
          <w:rFonts w:ascii="Arial" w:hAnsi="Arial" w:cs="Arial"/>
          <w:lang w:val="en-US"/>
        </w:rPr>
        <w:t>Coprostanol</w:t>
      </w:r>
      <w:proofErr w:type="spellEnd"/>
      <w:r w:rsidR="000B0091" w:rsidRPr="00287FB1">
        <w:rPr>
          <w:rFonts w:ascii="Arial" w:hAnsi="Arial" w:cs="Arial"/>
          <w:lang w:val="en-US"/>
        </w:rPr>
        <w:t xml:space="preserve"> degradation continues after </w:t>
      </w:r>
      <w:r w:rsidR="00287FB1">
        <w:rPr>
          <w:rFonts w:ascii="Arial" w:hAnsi="Arial" w:cs="Arial"/>
          <w:lang w:val="en-US"/>
        </w:rPr>
        <w:t xml:space="preserve">particle </w:t>
      </w:r>
      <w:r w:rsidR="000B0091" w:rsidRPr="00287FB1">
        <w:rPr>
          <w:rFonts w:ascii="Arial" w:hAnsi="Arial" w:cs="Arial"/>
          <w:lang w:val="en-US"/>
        </w:rPr>
        <w:t xml:space="preserve">deposition, resulting in </w:t>
      </w:r>
      <w:r w:rsidR="00287FB1">
        <w:rPr>
          <w:rFonts w:ascii="Arial" w:hAnsi="Arial" w:cs="Arial"/>
          <w:lang w:val="en-US"/>
        </w:rPr>
        <w:t>low</w:t>
      </w:r>
      <w:r w:rsidR="000B0091" w:rsidRPr="00287FB1">
        <w:rPr>
          <w:rFonts w:ascii="Arial" w:hAnsi="Arial" w:cs="Arial"/>
          <w:lang w:val="en-US"/>
        </w:rPr>
        <w:t xml:space="preserve">er </w:t>
      </w:r>
      <w:proofErr w:type="spellStart"/>
      <w:r w:rsidR="0075268F" w:rsidRPr="00287FB1">
        <w:rPr>
          <w:rFonts w:ascii="Arial" w:hAnsi="Arial" w:cs="Arial"/>
          <w:lang w:val="en-US"/>
        </w:rPr>
        <w:t>coprostanol</w:t>
      </w:r>
      <w:proofErr w:type="spellEnd"/>
      <w:r w:rsidR="0075268F" w:rsidRPr="00287FB1">
        <w:rPr>
          <w:rFonts w:ascii="Arial" w:hAnsi="Arial" w:cs="Arial"/>
          <w:lang w:val="en-US"/>
        </w:rPr>
        <w:t xml:space="preserve">/epicoprostanol </w:t>
      </w:r>
      <w:r w:rsidR="000B0091" w:rsidRPr="00287FB1">
        <w:rPr>
          <w:rFonts w:ascii="Arial" w:hAnsi="Arial" w:cs="Arial"/>
          <w:lang w:val="en-US"/>
        </w:rPr>
        <w:t xml:space="preserve">ratios in sediments </w:t>
      </w:r>
      <w:r w:rsidR="0075268F" w:rsidRPr="00287FB1">
        <w:rPr>
          <w:rFonts w:ascii="Arial" w:hAnsi="Arial" w:cs="Arial"/>
          <w:lang w:val="en-US"/>
        </w:rPr>
        <w:t>than in</w:t>
      </w:r>
      <w:r w:rsidR="000B0091" w:rsidRPr="00287FB1">
        <w:rPr>
          <w:rFonts w:ascii="Arial" w:hAnsi="Arial" w:cs="Arial"/>
          <w:lang w:val="en-US"/>
        </w:rPr>
        <w:t xml:space="preserve"> settling material. </w:t>
      </w:r>
      <w:r w:rsidR="000301CC" w:rsidRPr="00287FB1">
        <w:rPr>
          <w:rFonts w:ascii="Arial" w:hAnsi="Arial" w:cs="Arial"/>
          <w:lang w:val="en-US"/>
        </w:rPr>
        <w:t>As</w:t>
      </w:r>
      <w:r w:rsidR="000301CC">
        <w:rPr>
          <w:rFonts w:ascii="Arial" w:hAnsi="Arial" w:cs="Arial"/>
          <w:lang w:val="en-US"/>
        </w:rPr>
        <w:t xml:space="preserve"> previously noted, the fecal sterol profile differs qualitatively between these contrasting sites, as demonstrated by the </w:t>
      </w:r>
      <w:proofErr w:type="spellStart"/>
      <w:r w:rsidR="000301CC">
        <w:rPr>
          <w:rFonts w:ascii="Arial" w:hAnsi="Arial" w:cs="Arial"/>
          <w:lang w:val="en-US"/>
        </w:rPr>
        <w:t>coprostanol</w:t>
      </w:r>
      <w:proofErr w:type="spellEnd"/>
      <w:r w:rsidR="000301CC">
        <w:rPr>
          <w:rFonts w:ascii="Arial" w:hAnsi="Arial" w:cs="Arial"/>
          <w:lang w:val="en-US"/>
        </w:rPr>
        <w:t>/</w:t>
      </w:r>
      <w:proofErr w:type="spellStart"/>
      <w:r w:rsidR="000301CC" w:rsidRPr="00FD0617">
        <w:rPr>
          <w:rFonts w:ascii="Arial" w:hAnsi="Arial" w:cs="Arial"/>
          <w:noProof/>
          <w:lang w:val="en-US"/>
        </w:rPr>
        <w:t>ethylcoprostanol</w:t>
      </w:r>
      <w:proofErr w:type="spellEnd"/>
      <w:r w:rsidR="000301CC">
        <w:rPr>
          <w:rFonts w:ascii="Arial" w:hAnsi="Arial" w:cs="Arial"/>
          <w:lang w:val="en-US"/>
        </w:rPr>
        <w:t xml:space="preserve"> ratio. While at BA, the high ratio </w:t>
      </w:r>
      <w:r w:rsidR="000301CC" w:rsidRPr="00FD0617">
        <w:rPr>
          <w:rFonts w:ascii="Arial" w:hAnsi="Arial" w:cs="Arial"/>
          <w:noProof/>
          <w:lang w:val="en-US"/>
        </w:rPr>
        <w:t>cor</w:t>
      </w:r>
      <w:r w:rsidR="00BB4240" w:rsidRPr="00FD0617">
        <w:rPr>
          <w:rFonts w:ascii="Arial" w:hAnsi="Arial" w:cs="Arial"/>
          <w:noProof/>
          <w:lang w:val="en-US"/>
        </w:rPr>
        <w:t>respond</w:t>
      </w:r>
      <w:r w:rsidR="00FD0617">
        <w:rPr>
          <w:rFonts w:ascii="Arial" w:hAnsi="Arial" w:cs="Arial"/>
          <w:noProof/>
          <w:lang w:val="en-US"/>
        </w:rPr>
        <w:t>s</w:t>
      </w:r>
      <w:r w:rsidR="00BB4240">
        <w:rPr>
          <w:rFonts w:ascii="Arial" w:hAnsi="Arial" w:cs="Arial"/>
          <w:lang w:val="en-US"/>
        </w:rPr>
        <w:t xml:space="preserve"> to the abundance of </w:t>
      </w:r>
      <w:proofErr w:type="spellStart"/>
      <w:r w:rsidR="00BB4240">
        <w:rPr>
          <w:rFonts w:ascii="Arial" w:hAnsi="Arial" w:cs="Arial"/>
          <w:lang w:val="en-US"/>
        </w:rPr>
        <w:t>cop</w:t>
      </w:r>
      <w:r w:rsidR="000301CC">
        <w:rPr>
          <w:rFonts w:ascii="Arial" w:hAnsi="Arial" w:cs="Arial"/>
          <w:lang w:val="en-US"/>
        </w:rPr>
        <w:t>r</w:t>
      </w:r>
      <w:r w:rsidR="00BB4240">
        <w:rPr>
          <w:rFonts w:ascii="Arial" w:hAnsi="Arial" w:cs="Arial"/>
          <w:lang w:val="en-US"/>
        </w:rPr>
        <w:t>o</w:t>
      </w:r>
      <w:r w:rsidR="000301CC">
        <w:rPr>
          <w:rFonts w:ascii="Arial" w:hAnsi="Arial" w:cs="Arial"/>
          <w:lang w:val="en-US"/>
        </w:rPr>
        <w:t>stanol</w:t>
      </w:r>
      <w:proofErr w:type="spellEnd"/>
      <w:r w:rsidR="000301CC">
        <w:rPr>
          <w:rFonts w:ascii="Arial" w:hAnsi="Arial" w:cs="Arial"/>
          <w:lang w:val="en-US"/>
        </w:rPr>
        <w:t xml:space="preserve"> in human </w:t>
      </w:r>
      <w:r w:rsidR="00BB4240">
        <w:rPr>
          <w:rFonts w:ascii="Arial" w:hAnsi="Arial" w:cs="Arial"/>
          <w:lang w:val="en-US"/>
        </w:rPr>
        <w:t xml:space="preserve">feces, at N the low values evidence the input of </w:t>
      </w:r>
      <w:r w:rsidR="006A441B">
        <w:rPr>
          <w:rFonts w:ascii="Arial" w:hAnsi="Arial" w:cs="Arial"/>
          <w:lang w:val="en-US"/>
        </w:rPr>
        <w:t>herbivore</w:t>
      </w:r>
      <w:r w:rsidR="00287FB1">
        <w:rPr>
          <w:rFonts w:ascii="Arial" w:hAnsi="Arial" w:cs="Arial"/>
          <w:lang w:val="en-US"/>
        </w:rPr>
        <w:t xml:space="preserve"> mammal</w:t>
      </w:r>
      <w:r w:rsidR="00BB4240">
        <w:rPr>
          <w:rFonts w:ascii="Arial" w:hAnsi="Arial" w:cs="Arial"/>
          <w:lang w:val="en-US"/>
        </w:rPr>
        <w:t xml:space="preserve"> feces, rich in </w:t>
      </w:r>
      <w:r w:rsidR="00BB4240" w:rsidRPr="00FD0617">
        <w:rPr>
          <w:rFonts w:ascii="Arial" w:hAnsi="Arial" w:cs="Arial"/>
          <w:noProof/>
          <w:lang w:val="en-US"/>
        </w:rPr>
        <w:t>ethylcoprostanol</w:t>
      </w:r>
      <w:r w:rsidR="00BB4240">
        <w:rPr>
          <w:rFonts w:ascii="Arial" w:hAnsi="Arial" w:cs="Arial"/>
          <w:lang w:val="en-US"/>
        </w:rPr>
        <w:t xml:space="preserve">. In fact, these values fall in the extremes of this relationship </w:t>
      </w:r>
      <w:r w:rsidR="00BB4240" w:rsidRPr="00FD0617">
        <w:rPr>
          <w:rFonts w:ascii="Arial" w:hAnsi="Arial" w:cs="Arial"/>
          <w:noProof/>
          <w:lang w:val="en-US"/>
        </w:rPr>
        <w:t>according</w:t>
      </w:r>
      <w:r w:rsidR="00FD0617">
        <w:rPr>
          <w:rFonts w:ascii="Arial" w:hAnsi="Arial" w:cs="Arial"/>
          <w:noProof/>
          <w:lang w:val="en-US"/>
        </w:rPr>
        <w:t xml:space="preserve"> to</w:t>
      </w:r>
      <w:r w:rsidR="00BB4240">
        <w:rPr>
          <w:rFonts w:ascii="Arial" w:hAnsi="Arial" w:cs="Arial"/>
          <w:lang w:val="en-US"/>
        </w:rPr>
        <w:t xml:space="preserve"> </w:t>
      </w:r>
      <w:proofErr w:type="spellStart"/>
      <w:r w:rsidR="00BB4240">
        <w:rPr>
          <w:rFonts w:ascii="Arial" w:hAnsi="Arial" w:cs="Arial"/>
          <w:lang w:val="en-US"/>
        </w:rPr>
        <w:t>Leeming</w:t>
      </w:r>
      <w:proofErr w:type="spellEnd"/>
      <w:r w:rsidR="00BB4240">
        <w:rPr>
          <w:rFonts w:ascii="Arial" w:hAnsi="Arial" w:cs="Arial"/>
          <w:lang w:val="en-US"/>
        </w:rPr>
        <w:t xml:space="preserve"> et al. (1997), with BA ratio surpassing the 0.73 </w:t>
      </w:r>
      <w:r w:rsidR="00BB4240" w:rsidRPr="00FD0617">
        <w:rPr>
          <w:rFonts w:ascii="Arial" w:hAnsi="Arial" w:cs="Arial"/>
          <w:noProof/>
          <w:lang w:val="en-US"/>
        </w:rPr>
        <w:t>threshold</w:t>
      </w:r>
      <w:r w:rsidR="00BB4240">
        <w:rPr>
          <w:rFonts w:ascii="Arial" w:hAnsi="Arial" w:cs="Arial"/>
          <w:lang w:val="en-US"/>
        </w:rPr>
        <w:t xml:space="preserve"> for exclusively human fecal pollution and N ratio below the 0.38 threshold for solely herbivore fecal pollution.</w:t>
      </w:r>
      <w:r w:rsidR="006A441B">
        <w:rPr>
          <w:rFonts w:ascii="Arial" w:hAnsi="Arial" w:cs="Arial"/>
          <w:lang w:val="en-US"/>
        </w:rPr>
        <w:t xml:space="preserve"> However, the overwhelming abundance of </w:t>
      </w:r>
      <w:proofErr w:type="spellStart"/>
      <w:r w:rsidR="006A441B">
        <w:rPr>
          <w:rFonts w:ascii="Arial" w:hAnsi="Arial" w:cs="Arial"/>
          <w:lang w:val="en-US"/>
        </w:rPr>
        <w:t>coprostanol</w:t>
      </w:r>
      <w:proofErr w:type="spellEnd"/>
      <w:r w:rsidR="006A441B">
        <w:rPr>
          <w:rFonts w:ascii="Arial" w:hAnsi="Arial" w:cs="Arial"/>
          <w:lang w:val="en-US"/>
        </w:rPr>
        <w:t xml:space="preserve"> at BA may lead to erroneously neglect the non-human fecal pollution at this site. At BA, the </w:t>
      </w:r>
      <w:proofErr w:type="spellStart"/>
      <w:r w:rsidR="006A441B">
        <w:rPr>
          <w:rFonts w:ascii="Arial" w:hAnsi="Arial" w:cs="Arial"/>
          <w:lang w:val="en-US"/>
        </w:rPr>
        <w:t>sitosterol</w:t>
      </w:r>
      <w:proofErr w:type="spellEnd"/>
      <w:r w:rsidR="006A441B">
        <w:rPr>
          <w:rFonts w:ascii="Arial" w:hAnsi="Arial" w:cs="Arial"/>
          <w:lang w:val="en-US"/>
        </w:rPr>
        <w:t>/</w:t>
      </w:r>
      <w:proofErr w:type="spellStart"/>
      <w:r w:rsidR="006A441B" w:rsidRPr="00FD0617">
        <w:rPr>
          <w:rFonts w:ascii="Arial" w:hAnsi="Arial" w:cs="Arial"/>
          <w:noProof/>
          <w:lang w:val="en-US"/>
        </w:rPr>
        <w:t>ethylcoprostanol</w:t>
      </w:r>
      <w:proofErr w:type="spellEnd"/>
      <w:r w:rsidR="006A441B">
        <w:rPr>
          <w:rFonts w:ascii="Arial" w:hAnsi="Arial" w:cs="Arial"/>
          <w:lang w:val="en-US"/>
        </w:rPr>
        <w:t xml:space="preserve"> ratio, used to assess the herbivore fecal pollution, was below the threshold of 1.0 (equivalent to 0.5 for the equation used in this work) proposed as typical of herbivore cow </w:t>
      </w:r>
      <w:r w:rsidR="006A441B" w:rsidRPr="00FD0617">
        <w:rPr>
          <w:rFonts w:ascii="Arial" w:hAnsi="Arial" w:cs="Arial"/>
          <w:noProof/>
          <w:lang w:val="en-US"/>
        </w:rPr>
        <w:t>feces</w:t>
      </w:r>
      <w:r w:rsidR="006A441B">
        <w:rPr>
          <w:rFonts w:ascii="Arial" w:hAnsi="Arial" w:cs="Arial"/>
          <w:lang w:val="en-US"/>
        </w:rPr>
        <w:t xml:space="preserve"> runoff (Nash et al. 2005). Is important to note that beside cattle, the fecal contribution of other animals with high </w:t>
      </w:r>
      <w:r w:rsidR="006A441B" w:rsidRPr="00FD0617">
        <w:rPr>
          <w:rFonts w:ascii="Arial" w:hAnsi="Arial" w:cs="Arial"/>
          <w:noProof/>
          <w:lang w:val="en-US"/>
        </w:rPr>
        <w:t>ethylcoprostanol</w:t>
      </w:r>
      <w:r w:rsidR="006A441B">
        <w:rPr>
          <w:rFonts w:ascii="Arial" w:hAnsi="Arial" w:cs="Arial"/>
          <w:lang w:val="en-US"/>
        </w:rPr>
        <w:t xml:space="preserve"> proportions in their feces, such as pigs and poultry, also affect this ratio (</w:t>
      </w:r>
      <w:proofErr w:type="spellStart"/>
      <w:r w:rsidR="006A441B">
        <w:rPr>
          <w:rFonts w:ascii="Arial" w:hAnsi="Arial" w:cs="Arial"/>
          <w:lang w:val="en-US"/>
        </w:rPr>
        <w:t>Leeming</w:t>
      </w:r>
      <w:proofErr w:type="spellEnd"/>
      <w:r w:rsidR="006A441B">
        <w:rPr>
          <w:rFonts w:ascii="Arial" w:hAnsi="Arial" w:cs="Arial"/>
          <w:lang w:val="en-US"/>
        </w:rPr>
        <w:t xml:space="preserve"> et al. 1996). This reveals a small non-human contribution to the overall fecal pollution at BA, mostly determined by human inputs. At N, this ratio was above the limit suggested by Nash et al. (2005) as indicative of non-fecal polluted plant decay inputs, </w:t>
      </w:r>
      <w:r w:rsidR="0037761F">
        <w:rPr>
          <w:rFonts w:ascii="Arial" w:hAnsi="Arial" w:cs="Arial"/>
          <w:lang w:val="en-US"/>
        </w:rPr>
        <w:t>denoting</w:t>
      </w:r>
      <w:r w:rsidR="006A441B">
        <w:rPr>
          <w:rFonts w:ascii="Arial" w:hAnsi="Arial" w:cs="Arial"/>
          <w:lang w:val="en-US"/>
        </w:rPr>
        <w:t xml:space="preserve"> the minimum impact of fecal contamination at this site. </w:t>
      </w:r>
      <w:r w:rsidR="00110232">
        <w:rPr>
          <w:rFonts w:ascii="Arial" w:hAnsi="Arial" w:cs="Arial"/>
          <w:lang w:val="en-US"/>
        </w:rPr>
        <w:t xml:space="preserve">The </w:t>
      </w:r>
      <w:proofErr w:type="spellStart"/>
      <w:r w:rsidR="00110232">
        <w:rPr>
          <w:rFonts w:ascii="Arial" w:hAnsi="Arial" w:cs="Arial"/>
          <w:lang w:val="en-US"/>
        </w:rPr>
        <w:t>cholest</w:t>
      </w:r>
      <w:r w:rsidR="00D00636">
        <w:rPr>
          <w:rFonts w:ascii="Arial" w:hAnsi="Arial" w:cs="Arial"/>
          <w:lang w:val="en-US"/>
        </w:rPr>
        <w:t>a</w:t>
      </w:r>
      <w:r w:rsidR="00110232">
        <w:rPr>
          <w:rFonts w:ascii="Arial" w:hAnsi="Arial" w:cs="Arial"/>
          <w:lang w:val="en-US"/>
        </w:rPr>
        <w:t>nol</w:t>
      </w:r>
      <w:proofErr w:type="spellEnd"/>
      <w:r w:rsidR="00110232">
        <w:rPr>
          <w:rFonts w:ascii="Arial" w:hAnsi="Arial" w:cs="Arial"/>
          <w:lang w:val="en-US"/>
        </w:rPr>
        <w:t xml:space="preserve">/cholesterol ratio is useful to assess the </w:t>
      </w:r>
      <w:r w:rsidR="00D00636">
        <w:rPr>
          <w:rFonts w:ascii="Arial" w:hAnsi="Arial" w:cs="Arial"/>
          <w:lang w:val="en-US"/>
        </w:rPr>
        <w:t xml:space="preserve">microbial reduction of </w:t>
      </w:r>
      <w:r w:rsidR="00D00636" w:rsidRPr="00FD0617">
        <w:rPr>
          <w:rFonts w:ascii="Arial" w:hAnsi="Arial" w:cs="Arial"/>
          <w:noProof/>
          <w:lang w:val="en-US"/>
        </w:rPr>
        <w:t>stenols</w:t>
      </w:r>
      <w:r w:rsidR="00D00636">
        <w:rPr>
          <w:rFonts w:ascii="Arial" w:hAnsi="Arial" w:cs="Arial"/>
          <w:lang w:val="en-US"/>
        </w:rPr>
        <w:t xml:space="preserve"> to 5α-</w:t>
      </w:r>
      <w:proofErr w:type="spellStart"/>
      <w:r w:rsidR="00D00636">
        <w:rPr>
          <w:rFonts w:ascii="Arial" w:hAnsi="Arial" w:cs="Arial"/>
          <w:lang w:val="en-US"/>
        </w:rPr>
        <w:t>stanols</w:t>
      </w:r>
      <w:proofErr w:type="spellEnd"/>
      <w:r w:rsidR="00110232">
        <w:rPr>
          <w:rFonts w:ascii="Arial" w:hAnsi="Arial" w:cs="Arial"/>
          <w:lang w:val="en-US"/>
        </w:rPr>
        <w:t xml:space="preserve"> </w:t>
      </w:r>
      <w:r w:rsidR="00D00636">
        <w:rPr>
          <w:rFonts w:ascii="Arial" w:hAnsi="Arial" w:cs="Arial"/>
          <w:lang w:val="en-US"/>
        </w:rPr>
        <w:t>that typically takes places in anoxic conditions (Reeves 2005; Nishimura and Koyama, 1977)</w:t>
      </w:r>
      <w:r w:rsidR="00110232">
        <w:rPr>
          <w:rFonts w:ascii="Arial" w:hAnsi="Arial" w:cs="Arial"/>
          <w:lang w:val="en-US"/>
        </w:rPr>
        <w:t>.</w:t>
      </w:r>
      <w:r w:rsidR="00D00636">
        <w:rPr>
          <w:rFonts w:ascii="Arial" w:hAnsi="Arial" w:cs="Arial"/>
          <w:lang w:val="en-US"/>
        </w:rPr>
        <w:t xml:space="preserve"> The high values of this ratio indicate prevailing reductive conditions in the sewage effluent, which favors sterol preservation. On the contrary, oxidative conditions at N favors the sterol degradation over their hydrogenation, resulting in proportionally low amounts of </w:t>
      </w:r>
      <w:r w:rsidR="00D00636" w:rsidRPr="00FD0617">
        <w:rPr>
          <w:rFonts w:ascii="Arial" w:hAnsi="Arial" w:cs="Arial"/>
          <w:noProof/>
          <w:lang w:val="en-US"/>
        </w:rPr>
        <w:t>cholestenol</w:t>
      </w:r>
      <w:r w:rsidR="00D00636">
        <w:rPr>
          <w:rFonts w:ascii="Arial" w:hAnsi="Arial" w:cs="Arial"/>
          <w:lang w:val="en-US"/>
        </w:rPr>
        <w:t xml:space="preserve"> (Nishimura and Koyama, 1977).</w:t>
      </w:r>
      <w:r w:rsidR="00CD2835">
        <w:rPr>
          <w:rFonts w:ascii="Arial" w:hAnsi="Arial" w:cs="Arial"/>
          <w:lang w:val="en-US"/>
        </w:rPr>
        <w:t xml:space="preserve"> This microbial degradation of cholesterol intensifies at the sediment surface, further increasing this ratio at sediments.</w:t>
      </w:r>
    </w:p>
    <w:p w14:paraId="32F96ABB" w14:textId="77777777" w:rsidR="006A441B" w:rsidRDefault="006A441B" w:rsidP="00BB4240">
      <w:pPr>
        <w:ind w:firstLine="708"/>
        <w:jc w:val="both"/>
        <w:rPr>
          <w:rFonts w:ascii="Arial" w:hAnsi="Arial" w:cs="Arial"/>
          <w:lang w:val="en-US"/>
        </w:rPr>
      </w:pPr>
    </w:p>
    <w:p w14:paraId="1849C1C7" w14:textId="77777777" w:rsidR="00F80512" w:rsidRDefault="00F80512">
      <w:pPr>
        <w:rPr>
          <w:rFonts w:ascii="Arial" w:hAnsi="Arial" w:cs="Arial"/>
          <w:b/>
          <w:lang w:val="en-US"/>
        </w:rPr>
      </w:pPr>
      <w:r>
        <w:rPr>
          <w:rFonts w:ascii="Arial" w:hAnsi="Arial" w:cs="Arial"/>
          <w:b/>
          <w:lang w:val="en-US"/>
        </w:rPr>
        <w:br w:type="page"/>
      </w:r>
    </w:p>
    <w:p w14:paraId="493306E4" w14:textId="3B431A03"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60EA9D9B" w:rsidR="00C63767"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xml:space="preserve">, D., &amp; Allen, D. (2005). Quantitative determination of sterols and other alcohols in overland flow from grazing land and possible source materials. Water, 39, 2964–2978. </w:t>
      </w:r>
      <w:hyperlink r:id="rId19" w:history="1">
        <w:r w:rsidR="00166888" w:rsidRPr="00B2580B">
          <w:rPr>
            <w:rStyle w:val="Hipervnculo"/>
            <w:rFonts w:ascii="Arial" w:hAnsi="Arial" w:cs="Arial"/>
            <w:lang w:val="en-GB"/>
          </w:rPr>
          <w:t>http://doi.org/10.1016/j.watres.2005.04.063</w:t>
        </w:r>
      </w:hyperlink>
    </w:p>
    <w:p w14:paraId="0456DEEE" w14:textId="0B523562" w:rsidR="00166888" w:rsidRDefault="00166888" w:rsidP="00137D6E">
      <w:pPr>
        <w:jc w:val="both"/>
        <w:rPr>
          <w:rFonts w:ascii="Arial" w:hAnsi="Arial" w:cs="Arial"/>
          <w:lang w:val="en-GB"/>
        </w:rPr>
      </w:pPr>
      <w:proofErr w:type="spellStart"/>
      <w:r w:rsidRPr="00166888">
        <w:rPr>
          <w:rFonts w:ascii="Arial" w:hAnsi="Arial" w:cs="Arial"/>
          <w:lang w:val="en-GB"/>
        </w:rPr>
        <w:t>Jeng</w:t>
      </w:r>
      <w:proofErr w:type="spellEnd"/>
      <w:r w:rsidRPr="00166888">
        <w:rPr>
          <w:rFonts w:ascii="Arial" w:hAnsi="Arial" w:cs="Arial"/>
          <w:lang w:val="en-GB"/>
        </w:rPr>
        <w:t xml:space="preserve">, W., Wang, J., &amp; </w:t>
      </w:r>
      <w:proofErr w:type="spellStart"/>
      <w:r w:rsidRPr="00166888">
        <w:rPr>
          <w:rFonts w:ascii="Arial" w:hAnsi="Arial" w:cs="Arial"/>
          <w:lang w:val="en-GB"/>
        </w:rPr>
        <w:t>Hanb</w:t>
      </w:r>
      <w:proofErr w:type="spellEnd"/>
      <w:r w:rsidRPr="00166888">
        <w:rPr>
          <w:rFonts w:ascii="Arial" w:hAnsi="Arial" w:cs="Arial"/>
          <w:lang w:val="en-GB"/>
        </w:rPr>
        <w:t>, B. (1996). COPROSTANOL DISTRIBUTION IN MARINE SEDIMENTS SOUTHWESTERN TAIWAN OFF. Science, 94(I), 47–52.</w:t>
      </w:r>
    </w:p>
    <w:p w14:paraId="274CC351" w14:textId="46D5C1EF" w:rsidR="00166888" w:rsidRPr="0029610C" w:rsidRDefault="00166888" w:rsidP="00137D6E">
      <w:pPr>
        <w:jc w:val="both"/>
        <w:rPr>
          <w:rFonts w:ascii="Arial" w:hAnsi="Arial" w:cs="Arial"/>
          <w:lang w:val="en-GB"/>
        </w:rPr>
      </w:pPr>
      <w:r w:rsidRPr="00166888">
        <w:rPr>
          <w:rFonts w:ascii="Arial" w:hAnsi="Arial" w:cs="Arial"/>
          <w:lang w:val="en-GB"/>
        </w:rPr>
        <w:t xml:space="preserve">Sherwin, M. R., </w:t>
      </w:r>
      <w:proofErr w:type="spellStart"/>
      <w:r w:rsidRPr="00166888">
        <w:rPr>
          <w:rFonts w:ascii="Arial" w:hAnsi="Arial" w:cs="Arial"/>
          <w:lang w:val="en-GB"/>
        </w:rPr>
        <w:t>Vleet</w:t>
      </w:r>
      <w:proofErr w:type="spellEnd"/>
      <w:r w:rsidRPr="00166888">
        <w:rPr>
          <w:rFonts w:ascii="Arial" w:hAnsi="Arial" w:cs="Arial"/>
          <w:lang w:val="en-GB"/>
        </w:rPr>
        <w:t xml:space="preserve">, E. S. V. A. N., </w:t>
      </w:r>
      <w:proofErr w:type="spellStart"/>
      <w:r w:rsidRPr="00166888">
        <w:rPr>
          <w:rFonts w:ascii="Arial" w:hAnsi="Arial" w:cs="Arial"/>
          <w:lang w:val="en-GB"/>
        </w:rPr>
        <w:t>Fossatot</w:t>
      </w:r>
      <w:proofErr w:type="spellEnd"/>
      <w:r w:rsidRPr="00166888">
        <w:rPr>
          <w:rFonts w:ascii="Arial" w:hAnsi="Arial" w:cs="Arial"/>
          <w:lang w:val="en-GB"/>
        </w:rPr>
        <w:t xml:space="preserve">, V. U., &amp; </w:t>
      </w:r>
      <w:proofErr w:type="spellStart"/>
      <w:r w:rsidRPr="00166888">
        <w:rPr>
          <w:rFonts w:ascii="Arial" w:hAnsi="Arial" w:cs="Arial"/>
          <w:lang w:val="en-GB"/>
        </w:rPr>
        <w:t>Dolcit</w:t>
      </w:r>
      <w:proofErr w:type="spellEnd"/>
      <w:r w:rsidRPr="00166888">
        <w:rPr>
          <w:rFonts w:ascii="Arial" w:hAnsi="Arial" w:cs="Arial"/>
          <w:lang w:val="en-GB"/>
        </w:rPr>
        <w:t xml:space="preserve">, F. (1993). </w:t>
      </w:r>
      <w:proofErr w:type="spellStart"/>
      <w:r w:rsidRPr="00166888">
        <w:rPr>
          <w:rFonts w:ascii="Arial" w:hAnsi="Arial" w:cs="Arial"/>
          <w:lang w:val="en-GB"/>
        </w:rPr>
        <w:t>Lagoonal</w:t>
      </w:r>
      <w:proofErr w:type="spellEnd"/>
      <w:r w:rsidRPr="00166888">
        <w:rPr>
          <w:rFonts w:ascii="Arial" w:hAnsi="Arial" w:cs="Arial"/>
          <w:lang w:val="en-GB"/>
        </w:rPr>
        <w:t xml:space="preserve"> Sediments and Mussels of </w:t>
      </w:r>
      <w:proofErr w:type="gramStart"/>
      <w:r w:rsidRPr="00166888">
        <w:rPr>
          <w:rFonts w:ascii="Arial" w:hAnsi="Arial" w:cs="Arial"/>
          <w:lang w:val="en-GB"/>
        </w:rPr>
        <w:t>Venice ,</w:t>
      </w:r>
      <w:proofErr w:type="gramEnd"/>
      <w:r w:rsidRPr="00166888">
        <w:rPr>
          <w:rFonts w:ascii="Arial" w:hAnsi="Arial" w:cs="Arial"/>
          <w:lang w:val="en-GB"/>
        </w:rPr>
        <w:t xml:space="preserve"> Italy, 2(September), 501–507.</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7-02-13T14:55:00Z" w:initials="J">
    <w:p w14:paraId="1A6D56C4" w14:textId="5D430045" w:rsidR="000D7D1B" w:rsidRDefault="000D7D1B">
      <w:pPr>
        <w:pStyle w:val="Textocomentario"/>
      </w:pPr>
      <w:r>
        <w:rPr>
          <w:rStyle w:val="Refdecomentario"/>
        </w:rPr>
        <w:annotationRef/>
      </w:r>
      <w:r>
        <w:t xml:space="preserve">Ojo no se aprecia bien al estar Log Y. Probar sin Log o poner en </w:t>
      </w:r>
      <w:proofErr w:type="spellStart"/>
      <w:r>
        <w:t>caption</w:t>
      </w:r>
      <w:proofErr w:type="spellEnd"/>
      <w:r>
        <w:t xml:space="preserve"> log Y</w:t>
      </w:r>
    </w:p>
  </w:comment>
  <w:comment w:id="1" w:author="Eric" w:date="2017-01-24T19:34:00Z" w:initials="E">
    <w:p w14:paraId="6F24A784" w14:textId="3D966548" w:rsidR="000D7D1B" w:rsidRPr="001F5BC9" w:rsidRDefault="000D7D1B">
      <w:pPr>
        <w:pStyle w:val="Textocomentario"/>
        <w:rPr>
          <w:lang w:val="en-GB"/>
        </w:rPr>
      </w:pPr>
      <w:r>
        <w:rPr>
          <w:rStyle w:val="Refdecomentario"/>
        </w:rPr>
        <w:annotationRef/>
      </w:r>
      <w:r w:rsidRPr="001F5BC9">
        <w:rPr>
          <w:lang w:val="en-GB"/>
        </w:rPr>
        <w:t>Change discharge units to 10^3m^3s</w:t>
      </w:r>
      <w:r>
        <w:rPr>
          <w:lang w:val="en-GB"/>
        </w:rPr>
        <w:t>^-1</w:t>
      </w:r>
    </w:p>
  </w:comment>
  <w:comment w:id="2" w:author="JCC" w:date="2017-02-13T15:01:00Z" w:initials="J">
    <w:p w14:paraId="45884F21" w14:textId="63D70F48" w:rsidR="000D7D1B" w:rsidRDefault="000D7D1B">
      <w:pPr>
        <w:pStyle w:val="Textocomentario"/>
      </w:pPr>
      <w:r>
        <w:rPr>
          <w:rStyle w:val="Refdecomentario"/>
        </w:rPr>
        <w:annotationRef/>
      </w:r>
      <w:r>
        <w:t xml:space="preserve">Verificar </w:t>
      </w:r>
      <w:proofErr w:type="spellStart"/>
      <w:r>
        <w:t>faecal</w:t>
      </w:r>
      <w:proofErr w:type="spellEnd"/>
      <w:r>
        <w:t xml:space="preserve"> como en texto </w:t>
      </w:r>
      <w:proofErr w:type="spellStart"/>
      <w:r>
        <w:t>or</w:t>
      </w:r>
      <w:proofErr w:type="spellEnd"/>
      <w:r>
        <w:t xml:space="preserve"> fecal. Por ahí es más claro si en el eje Y se indica </w:t>
      </w:r>
      <w:proofErr w:type="spellStart"/>
      <w:r>
        <w:t>Trap</w:t>
      </w:r>
      <w:proofErr w:type="spellEnd"/>
      <w:r>
        <w:t xml:space="preserve"> </w:t>
      </w:r>
      <w:proofErr w:type="spellStart"/>
      <w:r>
        <w:t>sterols</w:t>
      </w:r>
      <w:proofErr w:type="spellEnd"/>
      <w:r>
        <w:t xml:space="preserve"> y </w:t>
      </w:r>
      <w:proofErr w:type="spellStart"/>
      <w:r>
        <w:t>Sediment</w:t>
      </w:r>
      <w:proofErr w:type="spellEnd"/>
      <w:r>
        <w:t xml:space="preserve"> </w:t>
      </w:r>
      <w:proofErr w:type="spellStart"/>
      <w:r>
        <w:t>sterols</w:t>
      </w:r>
      <w:proofErr w:type="spellEnd"/>
      <w:r>
        <w:t xml:space="preserve"> </w:t>
      </w:r>
    </w:p>
  </w:comment>
  <w:comment w:id="3" w:author="JCC" w:date="2017-02-13T15:01:00Z" w:initials="J">
    <w:p w14:paraId="427CB641" w14:textId="37908F94" w:rsidR="000D7D1B" w:rsidRDefault="000D7D1B">
      <w:pPr>
        <w:pStyle w:val="Textocomentario"/>
      </w:pPr>
      <w:r>
        <w:rPr>
          <w:rStyle w:val="Refdecomentario"/>
        </w:rPr>
        <w:annotationRef/>
      </w:r>
      <w:r>
        <w:t>Verificar bien singular y plural</w:t>
      </w:r>
    </w:p>
  </w:comment>
  <w:comment w:id="4" w:author="JCC" w:date="2017-02-13T15:07:00Z" w:initials="J">
    <w:p w14:paraId="3B875EE8" w14:textId="5C9ADFF2" w:rsidR="000D7D1B" w:rsidRDefault="000D7D1B">
      <w:pPr>
        <w:pStyle w:val="Textocomentario"/>
      </w:pPr>
      <w:r>
        <w:rPr>
          <w:rStyle w:val="Refdecomentario"/>
        </w:rPr>
        <w:annotationRef/>
      </w:r>
      <w:r>
        <w:t xml:space="preserve">% de trampa en sedimento?? Sería más claro. EN la tabla no </w:t>
      </w:r>
      <w:proofErr w:type="spellStart"/>
      <w:r>
        <w:t>se</w:t>
      </w:r>
      <w:proofErr w:type="spellEnd"/>
      <w:r>
        <w:t xml:space="preserve"> si los paréntesis con los flujos ayudan, me parece confunden. Ordenarlos de mayor a menor. Después se puede probar la relación entre eficiencia y flujo</w:t>
      </w:r>
    </w:p>
  </w:comment>
  <w:comment w:id="5" w:author="JCC" w:date="2017-02-13T15:08:00Z" w:initials="J">
    <w:p w14:paraId="6D9FAB88" w14:textId="1526530E" w:rsidR="000D7D1B" w:rsidRDefault="000D7D1B">
      <w:pPr>
        <w:pStyle w:val="Textocomentario"/>
      </w:pPr>
      <w:r>
        <w:rPr>
          <w:rStyle w:val="Refdecomentario"/>
        </w:rPr>
        <w:annotationRef/>
      </w:r>
      <w:r>
        <w:t xml:space="preserve">Más rigurosos sería tantas veces más grande con su significación </w:t>
      </w:r>
      <w:proofErr w:type="spellStart"/>
      <w:r>
        <w:t>stat</w:t>
      </w:r>
      <w:proofErr w:type="spellEnd"/>
    </w:p>
  </w:comment>
  <w:comment w:id="6" w:author="Eric" w:date="2017-02-14T18:05:00Z" w:initials="E">
    <w:p w14:paraId="15416A23" w14:textId="02C2C686" w:rsidR="00C8747D" w:rsidRDefault="00C8747D">
      <w:pPr>
        <w:pStyle w:val="Textocomentario"/>
      </w:pPr>
      <w:r>
        <w:rPr>
          <w:rStyle w:val="Refdecomentario"/>
        </w:rPr>
        <w:annotationRef/>
      </w:r>
      <w:r>
        <w:t>Puse el test y p-</w:t>
      </w:r>
      <w:proofErr w:type="spellStart"/>
      <w:r>
        <w:t>value</w:t>
      </w:r>
      <w:proofErr w:type="spellEnd"/>
      <w:r>
        <w:t xml:space="preserve"> al inicio </w:t>
      </w:r>
      <w:proofErr w:type="spellStart"/>
      <w:r>
        <w:t>xq</w:t>
      </w:r>
      <w:proofErr w:type="spellEnd"/>
      <w:r>
        <w:t xml:space="preserve"> es igual para todos</w:t>
      </w:r>
    </w:p>
  </w:comment>
  <w:comment w:id="8" w:author="JCC" w:date="2017-02-13T15:09:00Z" w:initials="J">
    <w:p w14:paraId="3EAAB5D3" w14:textId="670A66F6" w:rsidR="000D7D1B" w:rsidRDefault="000D7D1B">
      <w:pPr>
        <w:pStyle w:val="Textocomentario"/>
      </w:pPr>
      <w:r>
        <w:rPr>
          <w:rStyle w:val="Refdecomentario"/>
        </w:rPr>
        <w:annotationRef/>
      </w:r>
      <w:r>
        <w:t>No se ve tan claramente en el grafico</w:t>
      </w:r>
    </w:p>
  </w:comment>
  <w:comment w:id="9" w:author="JCC" w:date="2017-02-13T15:11:00Z" w:initials="J">
    <w:p w14:paraId="728A2A8B" w14:textId="758BDA47" w:rsidR="000D7D1B" w:rsidRDefault="000D7D1B">
      <w:pPr>
        <w:pStyle w:val="Textocomentario"/>
      </w:pPr>
      <w:r>
        <w:rPr>
          <w:rStyle w:val="Refdecomentario"/>
        </w:rPr>
        <w:annotationRef/>
      </w:r>
      <w:r>
        <w:t xml:space="preserve">Hacerles un borde </w:t>
      </w:r>
      <w:proofErr w:type="spellStart"/>
      <w:r>
        <w:t>mas</w:t>
      </w:r>
      <w:proofErr w:type="spellEnd"/>
      <w:r>
        <w:t xml:space="preserve"> grueso para que se distingan mejor</w:t>
      </w:r>
    </w:p>
  </w:comment>
  <w:comment w:id="10" w:author="JCC" w:date="2017-02-13T15:12:00Z" w:initials="J">
    <w:p w14:paraId="1141DBB1" w14:textId="2F9C82A3" w:rsidR="000D7D1B" w:rsidRDefault="000D7D1B">
      <w:pPr>
        <w:pStyle w:val="Textocomentario"/>
      </w:pPr>
      <w:r>
        <w:rPr>
          <w:rStyle w:val="Refdecomentario"/>
        </w:rPr>
        <w:annotationRef/>
      </w:r>
      <w:r>
        <w:t xml:space="preserve">Mejor los números entre paréntesis para facilitar la lectura del </w:t>
      </w:r>
      <w:proofErr w:type="spellStart"/>
      <w:r>
        <w:t>txt</w:t>
      </w:r>
      <w:proofErr w:type="spellEnd"/>
    </w:p>
  </w:comment>
  <w:comment w:id="11" w:author="JCC" w:date="2017-02-13T15:15:00Z" w:initials="J">
    <w:p w14:paraId="224C675B" w14:textId="5EB282D6" w:rsidR="000D7D1B" w:rsidRPr="008A2FD4" w:rsidRDefault="000D7D1B">
      <w:pPr>
        <w:pStyle w:val="Textocomentario"/>
        <w:rPr>
          <w:lang w:val="en-US"/>
        </w:rPr>
      </w:pPr>
      <w:r>
        <w:rPr>
          <w:rStyle w:val="Refdecomentario"/>
        </w:rPr>
        <w:annotationRef/>
      </w:r>
      <w:proofErr w:type="spellStart"/>
      <w:r w:rsidRPr="008A2FD4">
        <w:rPr>
          <w:lang w:val="en-US"/>
        </w:rPr>
        <w:t>Esta</w:t>
      </w:r>
      <w:proofErr w:type="spellEnd"/>
      <w:r w:rsidRPr="008A2FD4">
        <w:rPr>
          <w:lang w:val="en-US"/>
        </w:rPr>
        <w:t xml:space="preserve"> </w:t>
      </w:r>
      <w:proofErr w:type="spellStart"/>
      <w:r w:rsidRPr="008A2FD4">
        <w:rPr>
          <w:lang w:val="en-US"/>
        </w:rPr>
        <w:t>confu</w:t>
      </w:r>
      <w:r>
        <w:rPr>
          <w:lang w:val="en-US"/>
        </w:rPr>
        <w:t>so</w:t>
      </w:r>
      <w:proofErr w:type="spellEnd"/>
      <w:r w:rsidRPr="008A2FD4">
        <w:rPr>
          <w:lang w:val="en-US"/>
        </w:rPr>
        <w:t xml:space="preserve">, in contrast to BBA settling material </w:t>
      </w:r>
      <w:r>
        <w:rPr>
          <w:lang w:val="en-US"/>
        </w:rPr>
        <w:t xml:space="preserve">containing </w:t>
      </w:r>
      <w:r w:rsidRPr="008A2FD4">
        <w:rPr>
          <w:lang w:val="en-US"/>
        </w:rPr>
        <w:t>mostly anthropogenic detritus</w:t>
      </w:r>
      <w:r>
        <w:rPr>
          <w:lang w:val="en-US"/>
        </w:rPr>
        <w:t>, in the N….</w:t>
      </w:r>
    </w:p>
  </w:comment>
  <w:comment w:id="12" w:author="JCC" w:date="2017-02-13T15:18:00Z" w:initials="J">
    <w:p w14:paraId="2709BDD1" w14:textId="62F4734B" w:rsidR="000D7D1B" w:rsidRDefault="000D7D1B">
      <w:pPr>
        <w:pStyle w:val="Textocomentario"/>
      </w:pPr>
      <w:r>
        <w:rPr>
          <w:rStyle w:val="Refdecomentario"/>
        </w:rPr>
        <w:annotationRef/>
      </w:r>
      <w:r>
        <w:t>Frase confusa</w:t>
      </w:r>
    </w:p>
  </w:comment>
  <w:comment w:id="13" w:author="Eric" w:date="2017-02-08T15:27:00Z" w:initials="E">
    <w:p w14:paraId="4259FBEF" w14:textId="0983E773" w:rsidR="000D7D1B" w:rsidRPr="00382724" w:rsidRDefault="000D7D1B">
      <w:pPr>
        <w:pStyle w:val="Textocomentario"/>
        <w:rPr>
          <w:lang w:val="en-GB"/>
        </w:rPr>
      </w:pPr>
      <w:r>
        <w:rPr>
          <w:rStyle w:val="Refdecomentario"/>
        </w:rPr>
        <w:annotationRef/>
      </w:r>
      <w:proofErr w:type="spellStart"/>
      <w:r w:rsidRPr="00382724">
        <w:rPr>
          <w:lang w:val="en-GB"/>
        </w:rPr>
        <w:t>Wakeham</w:t>
      </w:r>
      <w:proofErr w:type="spellEnd"/>
      <w:r w:rsidRPr="00382724">
        <w:rPr>
          <w:lang w:val="en-GB"/>
        </w:rPr>
        <w:t xml:space="preserve"> 89b Preferential preservation of steroidal ketones</w:t>
      </w:r>
      <w:r>
        <w:rPr>
          <w:lang w:val="en-GB"/>
        </w:rPr>
        <w:t>, compared to other lipids</w:t>
      </w:r>
      <w:proofErr w:type="gramStart"/>
      <w:r>
        <w:rPr>
          <w:lang w:val="en-GB"/>
        </w:rPr>
        <w:t xml:space="preserve">, </w:t>
      </w:r>
      <w:r w:rsidRPr="00382724">
        <w:rPr>
          <w:lang w:val="en-GB"/>
        </w:rPr>
        <w:t xml:space="preserve"> on</w:t>
      </w:r>
      <w:proofErr w:type="gramEnd"/>
      <w:r w:rsidRPr="00382724">
        <w:rPr>
          <w:lang w:val="en-GB"/>
        </w:rPr>
        <w:t xml:space="preserve"> water column</w:t>
      </w:r>
    </w:p>
  </w:comment>
  <w:comment w:id="14" w:author="JCC" w:date="2017-02-13T15:26:00Z" w:initials="J">
    <w:p w14:paraId="274845C2" w14:textId="480D0C68" w:rsidR="00345243" w:rsidRDefault="00345243">
      <w:pPr>
        <w:pStyle w:val="Textocomentario"/>
      </w:pPr>
      <w:r>
        <w:rPr>
          <w:rStyle w:val="Refdecomentario"/>
        </w:rPr>
        <w:annotationRef/>
      </w:r>
      <w:r>
        <w:t>También es interesante que la preservación es similar en los dos sitios en contraste con los otros esteroles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D56C4" w15:done="0"/>
  <w15:commentEx w15:paraId="6F24A784" w15:done="0"/>
  <w15:commentEx w15:paraId="45884F21" w15:done="0"/>
  <w15:commentEx w15:paraId="427CB641" w15:done="0"/>
  <w15:commentEx w15:paraId="3B875EE8" w15:done="0"/>
  <w15:commentEx w15:paraId="6D9FAB88" w15:done="0"/>
  <w15:commentEx w15:paraId="15416A23" w15:paraIdParent="6D9FAB88" w15:done="0"/>
  <w15:commentEx w15:paraId="3EAAB5D3" w15:done="0"/>
  <w15:commentEx w15:paraId="728A2A8B" w15:done="0"/>
  <w15:commentEx w15:paraId="1141DBB1" w15:done="0"/>
  <w15:commentEx w15:paraId="224C675B" w15:done="0"/>
  <w15:commentEx w15:paraId="2709BDD1" w15:done="0"/>
  <w15:commentEx w15:paraId="4259FBEF" w15:done="0"/>
  <w15:commentEx w15:paraId="274845C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KwFAKK3oSktAAAA"/>
  </w:docVars>
  <w:rsids>
    <w:rsidRoot w:val="000964E8"/>
    <w:rsid w:val="0000182B"/>
    <w:rsid w:val="0000274D"/>
    <w:rsid w:val="00003756"/>
    <w:rsid w:val="000160B7"/>
    <w:rsid w:val="000160DD"/>
    <w:rsid w:val="000217C2"/>
    <w:rsid w:val="000240F7"/>
    <w:rsid w:val="000276B5"/>
    <w:rsid w:val="000301CC"/>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A4274"/>
    <w:rsid w:val="000B0091"/>
    <w:rsid w:val="000B36D9"/>
    <w:rsid w:val="000B6221"/>
    <w:rsid w:val="000B7DB8"/>
    <w:rsid w:val="000D6CE7"/>
    <w:rsid w:val="000D7D1B"/>
    <w:rsid w:val="000E40F6"/>
    <w:rsid w:val="000E4C95"/>
    <w:rsid w:val="000F20BD"/>
    <w:rsid w:val="001013E8"/>
    <w:rsid w:val="00102D5A"/>
    <w:rsid w:val="00107F43"/>
    <w:rsid w:val="00110232"/>
    <w:rsid w:val="00110629"/>
    <w:rsid w:val="00111C9B"/>
    <w:rsid w:val="00117B97"/>
    <w:rsid w:val="00123BD9"/>
    <w:rsid w:val="0012581A"/>
    <w:rsid w:val="001262A9"/>
    <w:rsid w:val="00126DDA"/>
    <w:rsid w:val="001270D3"/>
    <w:rsid w:val="00130840"/>
    <w:rsid w:val="0013267A"/>
    <w:rsid w:val="00136F28"/>
    <w:rsid w:val="00137D6E"/>
    <w:rsid w:val="00146D28"/>
    <w:rsid w:val="00151FE4"/>
    <w:rsid w:val="0015653B"/>
    <w:rsid w:val="001567AB"/>
    <w:rsid w:val="00157B00"/>
    <w:rsid w:val="00166888"/>
    <w:rsid w:val="00183549"/>
    <w:rsid w:val="0018408A"/>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23344"/>
    <w:rsid w:val="00225394"/>
    <w:rsid w:val="002260FD"/>
    <w:rsid w:val="002270FA"/>
    <w:rsid w:val="002306CE"/>
    <w:rsid w:val="002333C6"/>
    <w:rsid w:val="00243760"/>
    <w:rsid w:val="00244579"/>
    <w:rsid w:val="00244B21"/>
    <w:rsid w:val="002547E0"/>
    <w:rsid w:val="00256396"/>
    <w:rsid w:val="0026300A"/>
    <w:rsid w:val="00263F74"/>
    <w:rsid w:val="00266704"/>
    <w:rsid w:val="00273346"/>
    <w:rsid w:val="002756DB"/>
    <w:rsid w:val="002778E9"/>
    <w:rsid w:val="00281009"/>
    <w:rsid w:val="0028260F"/>
    <w:rsid w:val="002837C2"/>
    <w:rsid w:val="002876AE"/>
    <w:rsid w:val="00287FB1"/>
    <w:rsid w:val="00295FC8"/>
    <w:rsid w:val="0029610C"/>
    <w:rsid w:val="00297E69"/>
    <w:rsid w:val="002A3EF4"/>
    <w:rsid w:val="002A4928"/>
    <w:rsid w:val="002B7E8C"/>
    <w:rsid w:val="002C0E39"/>
    <w:rsid w:val="002C2DBF"/>
    <w:rsid w:val="002C3874"/>
    <w:rsid w:val="002C766C"/>
    <w:rsid w:val="002D0713"/>
    <w:rsid w:val="002D24E5"/>
    <w:rsid w:val="002D5787"/>
    <w:rsid w:val="002D5BFD"/>
    <w:rsid w:val="002E7B06"/>
    <w:rsid w:val="002F122E"/>
    <w:rsid w:val="002F2406"/>
    <w:rsid w:val="002F24AD"/>
    <w:rsid w:val="002F5DED"/>
    <w:rsid w:val="003005EC"/>
    <w:rsid w:val="003056F8"/>
    <w:rsid w:val="00306A50"/>
    <w:rsid w:val="0031710E"/>
    <w:rsid w:val="00320FFE"/>
    <w:rsid w:val="0032151B"/>
    <w:rsid w:val="00327530"/>
    <w:rsid w:val="00331751"/>
    <w:rsid w:val="00331B4F"/>
    <w:rsid w:val="00332BA5"/>
    <w:rsid w:val="00336842"/>
    <w:rsid w:val="00341D49"/>
    <w:rsid w:val="00344ADC"/>
    <w:rsid w:val="00345243"/>
    <w:rsid w:val="0036288B"/>
    <w:rsid w:val="0036384B"/>
    <w:rsid w:val="0036466D"/>
    <w:rsid w:val="0037761F"/>
    <w:rsid w:val="003812DA"/>
    <w:rsid w:val="00382724"/>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F30F6"/>
    <w:rsid w:val="00501134"/>
    <w:rsid w:val="005101A6"/>
    <w:rsid w:val="00516828"/>
    <w:rsid w:val="0051793D"/>
    <w:rsid w:val="00520FA6"/>
    <w:rsid w:val="00522CC9"/>
    <w:rsid w:val="00524D58"/>
    <w:rsid w:val="005302B2"/>
    <w:rsid w:val="005323F8"/>
    <w:rsid w:val="00532941"/>
    <w:rsid w:val="00537A62"/>
    <w:rsid w:val="005436A9"/>
    <w:rsid w:val="00543F07"/>
    <w:rsid w:val="005448F9"/>
    <w:rsid w:val="005528E2"/>
    <w:rsid w:val="0055643D"/>
    <w:rsid w:val="00560B6C"/>
    <w:rsid w:val="00566DD0"/>
    <w:rsid w:val="005740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E5560"/>
    <w:rsid w:val="005E65BF"/>
    <w:rsid w:val="005E77FF"/>
    <w:rsid w:val="00602D51"/>
    <w:rsid w:val="00613561"/>
    <w:rsid w:val="00615325"/>
    <w:rsid w:val="006166B8"/>
    <w:rsid w:val="00617018"/>
    <w:rsid w:val="00617BFF"/>
    <w:rsid w:val="00622621"/>
    <w:rsid w:val="00622A0B"/>
    <w:rsid w:val="00623009"/>
    <w:rsid w:val="0062402C"/>
    <w:rsid w:val="006303D3"/>
    <w:rsid w:val="006501FE"/>
    <w:rsid w:val="006502F7"/>
    <w:rsid w:val="006511C5"/>
    <w:rsid w:val="00653508"/>
    <w:rsid w:val="0066002D"/>
    <w:rsid w:val="006605FA"/>
    <w:rsid w:val="006647A6"/>
    <w:rsid w:val="00667F6C"/>
    <w:rsid w:val="00672863"/>
    <w:rsid w:val="0067780B"/>
    <w:rsid w:val="006805CC"/>
    <w:rsid w:val="006807B2"/>
    <w:rsid w:val="006815F9"/>
    <w:rsid w:val="006825C8"/>
    <w:rsid w:val="00684593"/>
    <w:rsid w:val="0068690D"/>
    <w:rsid w:val="006A441B"/>
    <w:rsid w:val="006A4F7E"/>
    <w:rsid w:val="006A5222"/>
    <w:rsid w:val="006B3BC1"/>
    <w:rsid w:val="006C09B8"/>
    <w:rsid w:val="006C0C9F"/>
    <w:rsid w:val="006C2F32"/>
    <w:rsid w:val="006C3B72"/>
    <w:rsid w:val="006D087B"/>
    <w:rsid w:val="006D107C"/>
    <w:rsid w:val="006D29D6"/>
    <w:rsid w:val="006D32A6"/>
    <w:rsid w:val="006E3AC9"/>
    <w:rsid w:val="006E574D"/>
    <w:rsid w:val="006E7008"/>
    <w:rsid w:val="006F07DD"/>
    <w:rsid w:val="00703114"/>
    <w:rsid w:val="00705099"/>
    <w:rsid w:val="007052F7"/>
    <w:rsid w:val="007149B5"/>
    <w:rsid w:val="00726F48"/>
    <w:rsid w:val="0072724A"/>
    <w:rsid w:val="00727A39"/>
    <w:rsid w:val="00727C64"/>
    <w:rsid w:val="00731909"/>
    <w:rsid w:val="00733A86"/>
    <w:rsid w:val="00735745"/>
    <w:rsid w:val="00741D20"/>
    <w:rsid w:val="0074279E"/>
    <w:rsid w:val="00747350"/>
    <w:rsid w:val="00750BC4"/>
    <w:rsid w:val="00751881"/>
    <w:rsid w:val="0075268F"/>
    <w:rsid w:val="007572FF"/>
    <w:rsid w:val="00757355"/>
    <w:rsid w:val="007623F0"/>
    <w:rsid w:val="00765B05"/>
    <w:rsid w:val="00767E99"/>
    <w:rsid w:val="00777D5D"/>
    <w:rsid w:val="00783EDA"/>
    <w:rsid w:val="0079242B"/>
    <w:rsid w:val="007978AF"/>
    <w:rsid w:val="00797BA2"/>
    <w:rsid w:val="007A0E15"/>
    <w:rsid w:val="007B1E86"/>
    <w:rsid w:val="007B420F"/>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A2FD4"/>
    <w:rsid w:val="008B4CB3"/>
    <w:rsid w:val="008C3286"/>
    <w:rsid w:val="008C64AF"/>
    <w:rsid w:val="008D42B0"/>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A6B0C"/>
    <w:rsid w:val="009B4D90"/>
    <w:rsid w:val="009B69F3"/>
    <w:rsid w:val="009C31C3"/>
    <w:rsid w:val="009C32D6"/>
    <w:rsid w:val="009C35D3"/>
    <w:rsid w:val="009C5C75"/>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511DD"/>
    <w:rsid w:val="00A53AEA"/>
    <w:rsid w:val="00A54AA2"/>
    <w:rsid w:val="00A61242"/>
    <w:rsid w:val="00A61F2D"/>
    <w:rsid w:val="00A76986"/>
    <w:rsid w:val="00A86C96"/>
    <w:rsid w:val="00A91925"/>
    <w:rsid w:val="00A93BB3"/>
    <w:rsid w:val="00AA71E1"/>
    <w:rsid w:val="00AB23D1"/>
    <w:rsid w:val="00AB66B1"/>
    <w:rsid w:val="00AC3057"/>
    <w:rsid w:val="00AC76B7"/>
    <w:rsid w:val="00AD2696"/>
    <w:rsid w:val="00AD79CC"/>
    <w:rsid w:val="00AE077B"/>
    <w:rsid w:val="00AE2BDC"/>
    <w:rsid w:val="00AE2FB2"/>
    <w:rsid w:val="00AE3F7D"/>
    <w:rsid w:val="00AE7D10"/>
    <w:rsid w:val="00AE7F4D"/>
    <w:rsid w:val="00B01C32"/>
    <w:rsid w:val="00B05E37"/>
    <w:rsid w:val="00B2082F"/>
    <w:rsid w:val="00B2388F"/>
    <w:rsid w:val="00B23AB8"/>
    <w:rsid w:val="00B307CD"/>
    <w:rsid w:val="00B32E0B"/>
    <w:rsid w:val="00B368E9"/>
    <w:rsid w:val="00B45F01"/>
    <w:rsid w:val="00B50E2F"/>
    <w:rsid w:val="00B65C9F"/>
    <w:rsid w:val="00B67234"/>
    <w:rsid w:val="00B71AB1"/>
    <w:rsid w:val="00B71CDF"/>
    <w:rsid w:val="00B72BE7"/>
    <w:rsid w:val="00B81AA8"/>
    <w:rsid w:val="00B8351E"/>
    <w:rsid w:val="00B84EAE"/>
    <w:rsid w:val="00B91EA2"/>
    <w:rsid w:val="00B94D1A"/>
    <w:rsid w:val="00BA038E"/>
    <w:rsid w:val="00BA1964"/>
    <w:rsid w:val="00BA6D74"/>
    <w:rsid w:val="00BB2CEE"/>
    <w:rsid w:val="00BB4240"/>
    <w:rsid w:val="00BB48C1"/>
    <w:rsid w:val="00BB7D50"/>
    <w:rsid w:val="00BB7DD4"/>
    <w:rsid w:val="00BC19F4"/>
    <w:rsid w:val="00BD5AFD"/>
    <w:rsid w:val="00BE1CBF"/>
    <w:rsid w:val="00BE6E9F"/>
    <w:rsid w:val="00BF2994"/>
    <w:rsid w:val="00C00058"/>
    <w:rsid w:val="00C0413E"/>
    <w:rsid w:val="00C04CB8"/>
    <w:rsid w:val="00C05B08"/>
    <w:rsid w:val="00C2087B"/>
    <w:rsid w:val="00C24E73"/>
    <w:rsid w:val="00C26A6D"/>
    <w:rsid w:val="00C30373"/>
    <w:rsid w:val="00C404A5"/>
    <w:rsid w:val="00C43E23"/>
    <w:rsid w:val="00C4787B"/>
    <w:rsid w:val="00C63767"/>
    <w:rsid w:val="00C71DE9"/>
    <w:rsid w:val="00C82BC0"/>
    <w:rsid w:val="00C8467E"/>
    <w:rsid w:val="00C85B1E"/>
    <w:rsid w:val="00C8747D"/>
    <w:rsid w:val="00C9220C"/>
    <w:rsid w:val="00CA507A"/>
    <w:rsid w:val="00CB6743"/>
    <w:rsid w:val="00CC3940"/>
    <w:rsid w:val="00CC454B"/>
    <w:rsid w:val="00CC48D9"/>
    <w:rsid w:val="00CD022D"/>
    <w:rsid w:val="00CD2835"/>
    <w:rsid w:val="00CD417E"/>
    <w:rsid w:val="00CE2243"/>
    <w:rsid w:val="00CE2B55"/>
    <w:rsid w:val="00CE74E1"/>
    <w:rsid w:val="00CF44E2"/>
    <w:rsid w:val="00CF5C61"/>
    <w:rsid w:val="00CF7B2E"/>
    <w:rsid w:val="00D00636"/>
    <w:rsid w:val="00D00FF2"/>
    <w:rsid w:val="00D12826"/>
    <w:rsid w:val="00D17E49"/>
    <w:rsid w:val="00D21A79"/>
    <w:rsid w:val="00D23CEE"/>
    <w:rsid w:val="00D25051"/>
    <w:rsid w:val="00D32F0B"/>
    <w:rsid w:val="00D34211"/>
    <w:rsid w:val="00D36399"/>
    <w:rsid w:val="00D41278"/>
    <w:rsid w:val="00D461EC"/>
    <w:rsid w:val="00D55673"/>
    <w:rsid w:val="00D63AA8"/>
    <w:rsid w:val="00D64C95"/>
    <w:rsid w:val="00D660F2"/>
    <w:rsid w:val="00D703D3"/>
    <w:rsid w:val="00D726CE"/>
    <w:rsid w:val="00D7280A"/>
    <w:rsid w:val="00D77501"/>
    <w:rsid w:val="00D90526"/>
    <w:rsid w:val="00D90C20"/>
    <w:rsid w:val="00DA1E78"/>
    <w:rsid w:val="00DA6DED"/>
    <w:rsid w:val="00DB171E"/>
    <w:rsid w:val="00DB4ABD"/>
    <w:rsid w:val="00DC79E7"/>
    <w:rsid w:val="00DD3002"/>
    <w:rsid w:val="00DD3F48"/>
    <w:rsid w:val="00DE3E4C"/>
    <w:rsid w:val="00DE6405"/>
    <w:rsid w:val="00DE7356"/>
    <w:rsid w:val="00DF21D7"/>
    <w:rsid w:val="00DF60A3"/>
    <w:rsid w:val="00E01F83"/>
    <w:rsid w:val="00E02D60"/>
    <w:rsid w:val="00E12A63"/>
    <w:rsid w:val="00E14484"/>
    <w:rsid w:val="00E14D56"/>
    <w:rsid w:val="00E17AB4"/>
    <w:rsid w:val="00E200E2"/>
    <w:rsid w:val="00E20861"/>
    <w:rsid w:val="00E20BF6"/>
    <w:rsid w:val="00E235FD"/>
    <w:rsid w:val="00E24F62"/>
    <w:rsid w:val="00E251B3"/>
    <w:rsid w:val="00E27658"/>
    <w:rsid w:val="00E27CA2"/>
    <w:rsid w:val="00E301AF"/>
    <w:rsid w:val="00E31574"/>
    <w:rsid w:val="00E35E3D"/>
    <w:rsid w:val="00E36D44"/>
    <w:rsid w:val="00E50EA5"/>
    <w:rsid w:val="00E54AD4"/>
    <w:rsid w:val="00E8171B"/>
    <w:rsid w:val="00E828C7"/>
    <w:rsid w:val="00E83E29"/>
    <w:rsid w:val="00E8782B"/>
    <w:rsid w:val="00E87ACB"/>
    <w:rsid w:val="00E925FD"/>
    <w:rsid w:val="00EA218C"/>
    <w:rsid w:val="00EB15C6"/>
    <w:rsid w:val="00EB5F19"/>
    <w:rsid w:val="00EB7CC3"/>
    <w:rsid w:val="00EC1479"/>
    <w:rsid w:val="00EC375D"/>
    <w:rsid w:val="00EC73FB"/>
    <w:rsid w:val="00ED1477"/>
    <w:rsid w:val="00ED56B6"/>
    <w:rsid w:val="00EE0E63"/>
    <w:rsid w:val="00EE179B"/>
    <w:rsid w:val="00EE7223"/>
    <w:rsid w:val="00EE79D8"/>
    <w:rsid w:val="00EF30C1"/>
    <w:rsid w:val="00F00ECE"/>
    <w:rsid w:val="00F06F66"/>
    <w:rsid w:val="00F12B40"/>
    <w:rsid w:val="00F25A6D"/>
    <w:rsid w:val="00F34E55"/>
    <w:rsid w:val="00F44502"/>
    <w:rsid w:val="00F4713E"/>
    <w:rsid w:val="00F52746"/>
    <w:rsid w:val="00F54622"/>
    <w:rsid w:val="00F56055"/>
    <w:rsid w:val="00F66D84"/>
    <w:rsid w:val="00F80512"/>
    <w:rsid w:val="00F81EB7"/>
    <w:rsid w:val="00F8262B"/>
    <w:rsid w:val="00F84AFF"/>
    <w:rsid w:val="00F91E40"/>
    <w:rsid w:val="00F934B9"/>
    <w:rsid w:val="00F936DD"/>
    <w:rsid w:val="00FA74C9"/>
    <w:rsid w:val="00FB6FE8"/>
    <w:rsid w:val="00FC2BD9"/>
    <w:rsid w:val="00FD0617"/>
    <w:rsid w:val="00FD228C"/>
    <w:rsid w:val="00FD2945"/>
    <w:rsid w:val="00FE6782"/>
    <w:rsid w:val="00FF291A"/>
    <w:rsid w:val="00FF3F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13DD45A5-BCA3-4B07-9130-C942CBEB3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gmaaldrich.com" TargetMode="External"/><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www.applichem.com" TargetMode="External"/><Relationship Id="rId12" Type="http://schemas.openxmlformats.org/officeDocument/2006/relationships/comments" Target="comments.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bdhi.hidricosargentina.gov.ar" TargetMode="External"/><Relationship Id="rId11" Type="http://schemas.openxmlformats.org/officeDocument/2006/relationships/hyperlink" Target="http://www.quadrexcorp.com" TargetMode="External"/><Relationship Id="rId5" Type="http://schemas.openxmlformats.org/officeDocument/2006/relationships/hyperlink" Target="http://www.cammesa.com" TargetMode="External"/><Relationship Id="rId15" Type="http://schemas.openxmlformats.org/officeDocument/2006/relationships/image" Target="media/image3.png"/><Relationship Id="rId10" Type="http://schemas.openxmlformats.org/officeDocument/2006/relationships/hyperlink" Target="http://www.perkinelmer.com" TargetMode="External"/><Relationship Id="rId19" Type="http://schemas.openxmlformats.org/officeDocument/2006/relationships/hyperlink" Target="http://doi.org/10.1016/j.watres.2005.04.063" TargetMode="Externa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BCC05-6E9F-4592-A5AE-DB895B5E5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17</Pages>
  <Words>5126</Words>
  <Characters>29222</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14</cp:revision>
  <dcterms:created xsi:type="dcterms:W3CDTF">2017-02-13T16:43:00Z</dcterms:created>
  <dcterms:modified xsi:type="dcterms:W3CDTF">2017-02-14T21:09:00Z</dcterms:modified>
</cp:coreProperties>
</file>