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Order Specifications for 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Off-Circuit Tap Changer 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Shanghai Huaming Power Equipment Co., Ltd.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TRANSFORMER DESIGNER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Name: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FORMTEXT      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Tel: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FORMTEXT      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E-mail: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FORMTEXT      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Fax: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FORMTEXT      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GENERAL DATA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Purchaser or inquirer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Transformer user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Country of installation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Delivery date/destination port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Transformer series No.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Huaming series No.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Quantity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Purchase Order No./date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TRANSFORMER DATA</w:t>
      </w:r>
    </w:p>
    <w:p>
      <w:pPr/>
      <w:r>
        <w:rPr>
          <w:rFonts w:ascii="Arial" w:hAnsi="Arial" w:cs="Arial"/>
          <w:sz w:val="21"/>
          <w:sz-cs w:val="21"/>
          <w:color w:val="000000"/>
        </w:rPr>
        <w:t xml:space="preserve">Operation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Power </w:t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Capacity regulation </w:t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Furnace </w:t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Rectifier </w:t>
        <w:tab/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Generator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Others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Type of transformer </w:t>
      </w:r>
    </w:p>
    <w:p>
      <w:pPr>
        <w:ind w:left="422" w:first-line="-422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Seperated winding transformer</w:t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Auto-transformer</w:t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Booster transformer</w:t>
      </w:r>
    </w:p>
    <w:p>
      <w:pPr/>
      <w:r>
        <w:rPr>
          <w:rFonts w:ascii="Arial" w:hAnsi="Arial" w:cs="Arial"/>
          <w:sz w:val="21"/>
          <w:sz-cs w:val="21"/>
        </w:rPr>
        <w:t xml:space="preserve">No. of Phases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3-Phases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1-Phase</w:t>
        <w:tab/>
        <w:t xml:space="preserve"/>
        <w:tab/>
        <w:t xml:space="preserve"> 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Others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Frequency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50Hz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60Hz          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Others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 Hz</w:t>
      </w:r>
    </w:p>
    <w:p>
      <w:pPr/>
      <w:r>
        <w:rPr>
          <w:rFonts w:ascii="Arial" w:hAnsi="Arial" w:cs="Arial"/>
          <w:sz w:val="21"/>
          <w:sz-cs w:val="21"/>
        </w:rPr>
        <w:t xml:space="preserve">Ambient temperature 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-25~+40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-40~+40</w:t>
      </w:r>
      <w:r>
        <w:rPr>
          <w:rFonts w:ascii="Times" w:hAnsi="Times" w:cs="Times"/>
          <w:sz w:val="21"/>
          <w:sz-cs w:val="21"/>
        </w:rPr>
        <w:t xml:space="preserve">℃     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Others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 ℃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Overload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Acc.to IEC 60354</w:t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＞IEC60354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% for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hours </w:t>
      </w:r>
    </w:p>
    <w:p>
      <w:pPr/>
      <w:r>
        <w:rPr>
          <w:rFonts w:ascii="Arial" w:hAnsi="Arial" w:cs="Arial"/>
          <w:sz w:val="21"/>
          <w:sz-cs w:val="21"/>
        </w:rPr>
        <w:t xml:space="preserve">Rated capacity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( FORMTEXT      )</w:t>
      </w:r>
      <w:r>
        <w:rPr>
          <w:rFonts w:ascii="Arial" w:hAnsi="Arial" w:cs="Arial"/>
          <w:sz w:val="21"/>
          <w:sz-cs w:val="21"/>
        </w:rPr>
        <w:t xml:space="preserve">MVA        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( FORMTEXT      )</w:t>
      </w:r>
      <w:r>
        <w:rPr>
          <w:rFonts w:ascii="Arial" w:hAnsi="Arial" w:cs="Arial"/>
          <w:sz w:val="21"/>
          <w:sz-cs w:val="21"/>
        </w:rPr>
        <w:t xml:space="preserve">MVA ,Decreasing from position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Rated voltage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kV </w:t>
      </w:r>
    </w:p>
    <w:p>
      <w:pPr/>
      <w:r>
        <w:rPr>
          <w:rFonts w:ascii="Arial" w:hAnsi="Arial" w:cs="Arial"/>
          <w:sz w:val="21"/>
          <w:sz-cs w:val="21"/>
        </w:rPr>
        <w:t xml:space="preserve">Regulating range</w:t>
      </w:r>
    </w:p>
    <w:p>
      <w:pPr>
        <w:ind w:first-line="105"/>
      </w:pPr>
      <w:r>
        <w:rPr>
          <w:rFonts w:ascii="Arial" w:hAnsi="Arial" w:cs="Arial"/>
          <w:sz w:val="21"/>
          <w:sz-cs w:val="21"/>
        </w:rPr>
        <w:t xml:space="preserve">±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%                 or  </w:t>
      </w:r>
      <w:r>
        <w:rPr>
          <w:rFonts w:ascii="Arial" w:hAnsi="Arial" w:cs="Arial"/>
          <w:sz w:val="21"/>
          <w:sz-cs w:val="21"/>
          <w:color w:val="000000"/>
        </w:rPr>
        <w:t xml:space="preserve">+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( FORMTEXT      )</w:t>
      </w:r>
      <w:r>
        <w:rPr>
          <w:rFonts w:ascii="Arial" w:hAnsi="Arial" w:cs="Arial"/>
          <w:sz w:val="21"/>
          <w:sz-cs w:val="21"/>
        </w:rPr>
        <w:t xml:space="preserve"> % －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 %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No. of steps</w:t>
      </w:r>
    </w:p>
    <w:p>
      <w:pPr>
        <w:ind w:first-line="90"/>
      </w:pPr>
      <w:r>
        <w:rPr>
          <w:rFonts w:ascii="Arial" w:hAnsi="Arial" w:cs="Arial"/>
          <w:sz w:val="21"/>
          <w:sz-cs w:val="21"/>
        </w:rPr>
        <w:t xml:space="preserve">±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( FORMTEXT      )</w:t>
      </w:r>
      <w:r>
        <w:rPr>
          <w:rFonts w:ascii="Arial" w:hAnsi="Arial" w:cs="Arial"/>
          <w:sz w:val="21"/>
          <w:sz-cs w:val="21"/>
        </w:rPr>
        <w:t xml:space="preserve">Steps             or  </w:t>
      </w:r>
      <w:r>
        <w:rPr>
          <w:rFonts w:ascii="Arial" w:hAnsi="Arial" w:cs="Arial"/>
          <w:sz w:val="21"/>
          <w:sz-cs w:val="21"/>
          <w:color w:val="000000"/>
        </w:rPr>
        <w:t xml:space="preserve">+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  <w:color w:val="000000"/>
        </w:rPr>
        <w:t xml:space="preserve"> /－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  <w:color w:val="000000"/>
        </w:rPr>
        <w:t xml:space="preserve">Steps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Transformer rated current</w:t>
      </w:r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I=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 A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Transformer max. tapping current </w:t>
      </w:r>
    </w:p>
    <w:p>
      <w:pPr/>
      <w:r>
        <w:rPr>
          <w:rFonts w:ascii="Arial" w:hAnsi="Arial" w:cs="Arial"/>
          <w:sz w:val="21"/>
          <w:sz-cs w:val="21"/>
        </w:rPr>
        <w:t xml:space="preserve">Imax.=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 A</w:t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>Rated step voltage</w:t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>in the phase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Constant  Ust=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V</w:t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Variable Ust max.=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V Ust min.=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V</w:t>
      </w:r>
    </w:p>
    <w:p>
      <w:pPr>
        <w:ind w:left="90"/>
      </w:pPr>
      <w:r>
        <w:rPr>
          <w:rFonts w:ascii="Arial" w:hAnsi="Arial" w:cs="Arial"/>
          <w:sz w:val="21"/>
          <w:sz-cs w:val="21"/>
        </w:rPr>
        <w:t xml:space="preserve">Connection </w:t>
      </w:r>
    </w:p>
    <w:p>
      <w:pPr>
        <w:ind w:left="90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  <w:color w:val="000000"/>
        </w:rPr>
        <w:t xml:space="preserve">Linear IV    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  <w:color w:val="000000"/>
        </w:rPr>
        <w:t xml:space="preserve">Reversing II            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  <w:color w:val="000000"/>
        </w:rPr>
        <w:t xml:space="preserve">Single-bridging V  </w:t>
      </w:r>
    </w:p>
    <w:p>
      <w:pPr>
        <w:ind w:left="90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  <w:color w:val="000000"/>
        </w:rPr>
        <w:t xml:space="preserve">Double-bridging VII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  <w:color w:val="000000"/>
        </w:rPr>
        <w:t xml:space="preserve">Serial-parallel transform VIII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  <w:color w:val="000000"/>
        </w:rPr>
        <w:t xml:space="preserve">Y-D transform VI</w:t>
      </w:r>
    </w:p>
    <w:p>
      <w:pPr/>
      <w:r>
        <w:rPr>
          <w:rFonts w:ascii="Arial" w:hAnsi="Arial" w:cs="Arial"/>
          <w:sz w:val="21"/>
          <w:sz-cs w:val="21"/>
          <w:color w:val="000000"/>
        </w:rPr>
        <w:t xml:space="preserve">Configuration of tap windings</w:t>
      </w:r>
    </w:p>
    <w:p>
      <w:pPr/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Note: Special configuration please attach drawing and transformer nameplate.</w:t>
      </w:r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/>
        <w:tab/>
        <w:t xml:space="preserve">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/>
        <w:tab/>
        <w:t xml:space="preserve">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>  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(Star connection)       (Star connection            (Star connection         (Delta connection</w:t>
      </w:r>
    </w:p>
    <w:p>
      <w:pPr>
        <w:ind w:first-line="1980"/>
      </w:pPr>
      <w:r>
        <w:rPr>
          <w:rFonts w:ascii="Arial" w:hAnsi="Arial" w:cs="Arial"/>
          <w:sz w:val="18"/>
          <w:sz-cs w:val="18"/>
        </w:rPr>
        <w:t xml:space="preserve">at middle of winding)        at end of winding         at end of winding)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 </w:t>
        <w:tab/>
        <w:t xml:space="preserve"/>
        <w:tab/>
        <w:t xml:space="preserve"/>
        <w:tab/>
        <w:t xml:space="preserve">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/>
        <w:tab/>
        <w:t xml:space="preserve">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/>
        <w:tab/>
        <w:t xml:space="preserve">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(Delta connection at     (One single-phase + one    (Linear regulation        (Linear regulation  </w:t>
      </w:r>
    </w:p>
    <w:p>
      <w:pPr/>
      <w:r>
        <w:rPr>
          <w:rFonts w:ascii="Arial" w:hAnsi="Arial" w:cs="Arial"/>
          <w:sz w:val="18"/>
          <w:sz-cs w:val="18"/>
        </w:rPr>
        <w:t xml:space="preserve">middle of winding)       two-phase regulation)      at end of winding)       at middle of winding)  </w:t>
      </w:r>
      <w:r>
        <w:rPr>
          <w:rFonts w:ascii="Arial" w:hAnsi="Arial" w:cs="Arial"/>
          <w:sz w:val="21"/>
          <w:sz-cs w:val="21"/>
        </w:rPr>
        <w:t xml:space="preserve">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Flange for mounting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Standard mounting flange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Bell-type mounting 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00"/>
        </w:rPr>
        <w:t xml:space="preserve">Insulating strength</w:t>
      </w:r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00"/>
        </w:rPr>
        <w:t xml:space="preserve">Rated separate source AC 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00"/>
        </w:rPr>
        <w:t xml:space="preserve">withstand voltage (kV/50Hz,1min)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00"/>
        </w:rPr>
        <w:t xml:space="preserve">Rated lightning impulse withstand voltage (kV,1.2/50μs)</w:t>
      </w:r>
    </w:p>
    <w:p>
      <w:pPr/>
      <w:r>
        <w:rPr>
          <w:rFonts w:ascii="Arial" w:hAnsi="Arial" w:cs="Arial"/>
          <w:sz w:val="21"/>
          <w:sz-cs w:val="21"/>
          <w:spacing w:val="-10"/>
          <w:color w:val="000000"/>
        </w:rPr>
        <w:t xml:space="preserve">Tap changer to ground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Between phases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Across tap winding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Between adjacent taps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OFF-CIRCUIT TAP CHANGER DATA</w:t>
      </w:r>
    </w:p>
    <w:p>
      <w:pPr/>
      <w:r>
        <w:rPr>
          <w:rFonts w:ascii="Arial" w:hAnsi="Arial" w:cs="Arial"/>
          <w:sz w:val="21"/>
          <w:sz-cs w:val="21"/>
        </w:rPr>
        <w:t xml:space="preserve">Model</w:t>
      </w:r>
      <w:r>
        <w:rPr>
          <w:rFonts w:ascii="Arial" w:hAnsi="Arial" w:cs="Arial"/>
          <w:sz w:val="21"/>
          <w:sz-cs w:val="21"/>
          <w:b/>
        </w:rPr>
        <w:t xml:space="preserve"> (please refer to technical data)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WSL(3-phase)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FORMCHECKBOX </w:t>
      </w:r>
      <w:r>
        <w:rPr>
          <w:rFonts w:ascii="Arial" w:hAnsi="Arial" w:cs="Arial"/>
          <w:sz w:val="21"/>
          <w:sz-cs w:val="21"/>
        </w:rPr>
        <w:t xml:space="preserve">WDL(single phase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  FORMCHECKBOX </w:t>
      </w:r>
      <w:r>
        <w:rPr>
          <w:rFonts w:ascii="Arial" w:hAnsi="Arial" w:cs="Arial"/>
          <w:sz w:val="21"/>
          <w:sz-cs w:val="21"/>
        </w:rPr>
        <w:t xml:space="preserve">WSL-D (3-phase)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WDG(single-phase)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WLG(2-phase)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FORMCHECKBOX </w:t>
      </w:r>
      <w:r>
        <w:rPr>
          <w:rFonts w:ascii="Arial" w:hAnsi="Arial" w:cs="Arial"/>
          <w:sz w:val="21"/>
          <w:sz-cs w:val="21"/>
        </w:rPr>
        <w:t xml:space="preserve">WSG(3-phase)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Type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Number of phases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Connection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Max. rated through-current (A)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Y / D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Um (kV)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Positions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For </w:t>
      </w:r>
      <w:r>
        <w:rPr>
          <w:rFonts w:ascii="Arial" w:hAnsi="Arial" w:cs="Arial"/>
          <w:sz w:val="21"/>
          <w:sz-cs w:val="21"/>
          <w:b/>
        </w:rPr>
        <w:t xml:space="preserve">WSL/WDL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Contact diameter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/>
        <w:tab/>
        <w:t xml:space="preserve">mm     code number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A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B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For </w:t>
      </w:r>
      <w:r>
        <w:rPr>
          <w:rFonts w:ascii="Arial" w:hAnsi="Arial" w:cs="Arial"/>
          <w:sz w:val="21"/>
          <w:sz-cs w:val="21"/>
          <w:b/>
        </w:rPr>
        <w:t xml:space="preserve">WDG/WLG/WSG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Connection leads output 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A(from middle of radial )/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FORMCHECKBOX </w:t>
      </w:r>
      <w:r>
        <w:rPr>
          <w:rFonts w:ascii="Arial" w:hAnsi="Arial" w:cs="Arial"/>
          <w:sz w:val="21"/>
          <w:sz-cs w:val="21"/>
        </w:rPr>
        <w:t xml:space="preserve">B (Leads from axial)/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C (no fixed lead)</w:t>
      </w:r>
      <w:r>
        <w:rPr>
          <w:rFonts w:ascii="Arial" w:hAnsi="Arial" w:cs="Arial"/>
          <w:sz w:val="21"/>
          <w:sz-cs w:val="21"/>
          <w:color w:val="0000FF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Designation of operating positions</w:t>
      </w:r>
    </w:p>
    <w:p>
      <w:pPr/>
      <w:r>
        <w:rPr>
          <w:rFonts w:ascii="Arial" w:hAnsi="Arial" w:cs="Arial"/>
          <w:sz w:val="20"/>
          <w:sz-cs w:val="20"/>
        </w:rPr>
        <w:t xml:space="preserve">Max.number of eff. turns.Position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  <w:b/>
        </w:rPr>
        <w:t xml:space="preserve">,</w:t>
      </w:r>
      <w:r>
        <w:rPr>
          <w:rFonts w:ascii="Arial" w:hAnsi="Arial" w:cs="Arial"/>
          <w:sz w:val="20"/>
          <w:sz-cs w:val="20"/>
        </w:rPr>
        <w:t xml:space="preserve"/>
        <w:tab/>
        <w:t xml:space="preserve"> Mid.Position (s)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</w:p>
    <w:p>
      <w:pPr/>
      <w:r>
        <w:rPr>
          <w:rFonts w:ascii="Arial" w:hAnsi="Arial" w:cs="Arial"/>
          <w:sz w:val="20"/>
          <w:sz-cs w:val="20"/>
        </w:rPr>
        <w:t xml:space="preserve">Min.number of eff. Turns Position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Operation Method 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WSL/WDL</w:t>
      </w:r>
    </w:p>
    <w:p>
      <w:pPr>
        <w:ind w:left="422" w:first-line="-422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Hand wheel     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Remote position indicator HMC-3W</w:t>
      </w:r>
    </w:p>
    <w:p>
      <w:pPr>
        <w:ind w:left="422" w:first-line="-422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Manual drive box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Remote position indicator HMC-3W</w:t>
      </w:r>
    </w:p>
    <w:p>
      <w:pPr>
        <w:ind w:left="422" w:first-line="-422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CMA9 Motor drive unit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Remote position indicator HMC-3W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   </w:t>
      </w:r>
    </w:p>
    <w:p>
      <w:pPr>
        <w:ind w:left="420" w:first-line="-420"/>
      </w:pPr>
      <w:r>
        <w:rPr>
          <w:rFonts w:ascii="Arial" w:hAnsi="Arial" w:cs="Arial"/>
          <w:sz w:val="21"/>
          <w:sz-cs w:val="21"/>
        </w:rPr>
        <w:t xml:space="preserve">Cable length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m (standard offer 30m)</w:t>
      </w:r>
    </w:p>
    <w:p>
      <w:pPr>
        <w:ind w:left="420" w:first-line="-420"/>
      </w:pPr>
      <w:r>
        <w:rPr>
          <w:rFonts w:ascii="Arial" w:hAnsi="Arial" w:cs="Arial"/>
          <w:sz w:val="21"/>
          <w:sz-cs w:val="21"/>
        </w:rPr>
        <w:t xml:space="preserve">Note: CMA7 motor drive unit is specified by Huaming for big current WSL/WDL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Operation Method 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WSL-D 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Motor driving at top of OCTC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Cable between OCTC &amp; controller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m  (standard offer 30m )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Only for maximum current 600A, highest voltage 40.5kV, linear regulation and single bridging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Operation Method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WDG/WLG/WSG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Top manual operation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Remote position indicator HMC-3W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Side manual operation from top transmission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Remote position indicator HMC-3W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Side manual operation from bottom transmission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Remote position indicator HMC-3W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For connection lead output type A and B only</w:t>
      </w:r>
    </w:p>
    <w:p>
      <w:pPr>
        <w:ind w:left="422" w:first-line="-422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CMA7 motor drive unit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Remote position indicator HMC-3W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  </w:t>
      </w:r>
    </w:p>
    <w:p>
      <w:pPr>
        <w:ind w:left="420" w:first-line="-420"/>
      </w:pPr>
      <w:r>
        <w:rPr>
          <w:rFonts w:ascii="Arial" w:hAnsi="Arial" w:cs="Arial"/>
          <w:sz w:val="21"/>
          <w:sz-cs w:val="21"/>
        </w:rPr>
        <w:t xml:space="preserve">Cable length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m (standard offer 30m) </w:t>
      </w:r>
    </w:p>
    <w:p>
      <w:pPr/>
      <w:r>
        <w:rPr>
          <w:rFonts w:ascii="Arial" w:hAnsi="Arial" w:cs="Arial"/>
          <w:sz w:val="21"/>
          <w:sz-cs w:val="21"/>
        </w:rPr>
        <w:t xml:space="preserve">Horizontal drive shaft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H1 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> (mm) (If exceeds 2000mm, it needs middle support box please refer to technical data.)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H2 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> (mm)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H3 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> (mm)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H4 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> (mm)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Vertical drive shaft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V1 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> (mm) (If exceeds 2000mm, it needs middle support box please refer to technical data.)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V2 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> V3=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> ( mm)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Protective cover for vertical drive shaft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Paint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RAL7040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Others to be specified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Special application and requirement: 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Note：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Any items failed to be filled in shall be manufactured as per standard specification. Problems or further consequences arising out of this will not be borne by Huaming.</w:t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Page  PAGE 1 of  NUMPAGES 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Zhangdeming</dc:creator>
  <cp:keywords/>
  <dc:description/>
  <cp:lastModifiedBy>微软用户</cp:lastModifiedBy>
  <dcterms:created>2010-01-06T16:28:00Z</dcterms:created>
  <dcterms:modified>2010-01-06T16:28:00Z</dcterms:modified>
</cp:coreProperties>
</file>

<file path=docProps/meta.xml><?xml version="1.0" encoding="utf-8"?>
<meta xmlns="http://schemas.apple.com/cocoa/2006/metadata">
  <generator>CocoaOOXMLWriter/2685.7</generator>
</meta>
</file>