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sz w:val="28"/>
          <w:szCs w:val="28"/>
          <w:rtl w:val="0"/>
        </w:rPr>
        <w:t xml:space="preserve">Praise</w:t>
      </w:r>
      <w:r w:rsidDel="00000000" w:rsidR="00000000" w:rsidRPr="00000000">
        <w:rPr>
          <w:sz w:val="28"/>
          <w:szCs w:val="28"/>
          <w:rtl w:val="0"/>
        </w:rPr>
        <w:t xml:space="preserve">, </w:t>
      </w:r>
      <w:r w:rsidDel="00000000" w:rsidR="00000000" w:rsidRPr="00000000">
        <w:rPr>
          <w:b w:val="1"/>
          <w:bCs w:val="1"/>
          <w:sz w:val="28"/>
          <w:szCs w:val="28"/>
          <w:rtl w:val="0"/>
        </w:rPr>
        <w:t xml:space="preserve">Confess,</w:t>
      </w:r>
      <w:r w:rsidDel="00000000" w:rsidR="00000000" w:rsidRPr="00000000">
        <w:rPr>
          <w:sz w:val="28"/>
          <w:szCs w:val="28"/>
          <w:rtl w:val="0"/>
        </w:rPr>
        <w:t xml:space="preserve"> </w:t>
      </w:r>
      <w:r w:rsidDel="00000000" w:rsidR="00000000" w:rsidRPr="00000000">
        <w:rPr>
          <w:b w:val="1"/>
          <w:bCs w:val="1"/>
          <w:sz w:val="28"/>
          <w:szCs w:val="28"/>
          <w:rtl w:val="0"/>
        </w:rPr>
        <w:t xml:space="preserve">Relate,</w:t>
      </w:r>
      <w:r w:rsidDel="00000000" w:rsidR="00000000" w:rsidRPr="00000000">
        <w:rPr>
          <w:sz w:val="28"/>
          <w:szCs w:val="28"/>
          <w:rtl w:val="0"/>
        </w:rPr>
        <w:t xml:space="preserve"> </w:t>
      </w:r>
      <w:r w:rsidDel="00000000" w:rsidR="00000000" w:rsidRPr="00000000">
        <w:rPr>
          <w:b w:val="1"/>
          <w:bCs w:val="1"/>
          <w:sz w:val="28"/>
          <w:szCs w:val="28"/>
          <w:rtl w:val="0"/>
        </w:rPr>
        <w:t xml:space="preserve">Love,</w:t>
      </w:r>
      <w:r w:rsidDel="00000000" w:rsidR="00000000" w:rsidRPr="00000000">
        <w:rPr>
          <w:sz w:val="28"/>
          <w:szCs w:val="28"/>
          <w:rtl w:val="0"/>
        </w:rPr>
        <w:t xml:space="preserve"> </w:t>
      </w:r>
      <w:r w:rsidDel="00000000" w:rsidR="00000000" w:rsidRPr="00000000">
        <w:rPr>
          <w:b w:val="1"/>
          <w:bCs w:val="1"/>
          <w:sz w:val="28"/>
          <w:szCs w:val="28"/>
          <w:rtl w:val="0"/>
        </w:rPr>
        <w:t xml:space="preserve">Celebrate</w:t>
      </w:r>
      <w:r w:rsidDel="00000000" w:rsidR="00000000" w:rsidRPr="00000000">
        <w:rPr>
          <w:sz w:val="28"/>
          <w:szCs w:val="28"/>
          <w:rtl w:val="0"/>
        </w:rPr>
        <w:t xml:space="preserve">, </w:t>
      </w:r>
      <w:r w:rsidDel="00000000" w:rsidR="00000000" w:rsidRPr="00000000">
        <w:rPr>
          <w:b w:val="1"/>
          <w:bCs w:val="1"/>
          <w:sz w:val="28"/>
          <w:szCs w:val="28"/>
          <w:rtl w:val="0"/>
        </w:rPr>
        <w:t xml:space="preserve">Surrender,</w:t>
      </w:r>
      <w:r w:rsidDel="00000000" w:rsidR="00000000" w:rsidRPr="00000000">
        <w:rPr>
          <w:sz w:val="28"/>
          <w:szCs w:val="28"/>
          <w:rtl w:val="0"/>
        </w:rPr>
        <w:t xml:space="preserve"> </w:t>
      </w:r>
      <w:r w:rsidDel="00000000" w:rsidR="00000000" w:rsidRPr="00000000">
        <w:rPr>
          <w:b w:val="1"/>
          <w:bCs w:val="1"/>
          <w:sz w:val="28"/>
          <w:szCs w:val="28"/>
          <w:rtl w:val="0"/>
        </w:rPr>
        <w:t xml:space="preserve">Rescue,</w:t>
      </w:r>
      <w:r w:rsidDel="00000000" w:rsidR="00000000" w:rsidRPr="00000000">
        <w:rPr>
          <w:sz w:val="28"/>
          <w:szCs w:val="28"/>
          <w:rtl w:val="0"/>
        </w:rPr>
        <w:t xml:space="preserve"> </w:t>
      </w:r>
      <w:r w:rsidDel="00000000" w:rsidR="00000000" w:rsidRPr="00000000">
        <w:rPr>
          <w:b w:val="1"/>
          <w:bCs w:val="1"/>
          <w:sz w:val="28"/>
          <w:szCs w:val="28"/>
          <w:rtl w:val="0"/>
        </w:rPr>
        <w:t xml:space="preserve">Lament,</w:t>
      </w:r>
      <w:r w:rsidDel="00000000" w:rsidR="00000000" w:rsidRPr="00000000">
        <w:rPr>
          <w:sz w:val="28"/>
          <w:szCs w:val="28"/>
          <w:rtl w:val="0"/>
        </w:rPr>
        <w:t xml:space="preserve"> </w:t>
      </w:r>
      <w:r w:rsidDel="00000000" w:rsidR="00000000" w:rsidRPr="00000000">
        <w:rPr>
          <w:b w:val="1"/>
          <w:bCs w:val="1"/>
          <w:sz w:val="28"/>
          <w:szCs w:val="28"/>
          <w:rtl w:val="0"/>
        </w:rPr>
        <w:t xml:space="preserve">Request,</w:t>
      </w:r>
      <w:r w:rsidDel="00000000" w:rsidR="00000000" w:rsidRPr="00000000">
        <w:rPr>
          <w:sz w:val="28"/>
          <w:szCs w:val="28"/>
          <w:rtl w:val="0"/>
        </w:rPr>
        <w:t xml:space="preserve"> </w:t>
      </w:r>
      <w:r w:rsidDel="00000000" w:rsidR="00000000" w:rsidRPr="00000000">
        <w:rPr>
          <w:b w:val="1"/>
          <w:bCs w:val="1"/>
          <w:sz w:val="28"/>
          <w:szCs w:val="28"/>
          <w:rtl w:val="0"/>
        </w:rPr>
        <w:t xml:space="preserve">Repent,</w:t>
      </w:r>
      <w:r w:rsidDel="00000000" w:rsidR="00000000" w:rsidRPr="00000000">
        <w:rPr>
          <w:sz w:val="28"/>
          <w:szCs w:val="28"/>
          <w:rtl w:val="0"/>
        </w:rPr>
        <w:t xml:space="preserve"> </w:t>
      </w:r>
      <w:r w:rsidDel="00000000" w:rsidR="00000000" w:rsidRPr="00000000">
        <w:rPr>
          <w:b w:val="1"/>
          <w:bCs w:val="1"/>
          <w:sz w:val="28"/>
          <w:szCs w:val="28"/>
          <w:rtl w:val="0"/>
        </w:rPr>
        <w:t xml:space="preserve">Gain strength, Comfort</w:t>
      </w:r>
      <w:r w:rsidDel="00000000" w:rsidR="00000000" w:rsidRPr="00000000">
        <w:rPr>
          <w:sz w:val="28"/>
          <w:szCs w:val="28"/>
          <w:rtl w:val="0"/>
        </w:rPr>
        <w:t xml:space="preserve">, </w:t>
      </w:r>
      <w:r w:rsidDel="00000000" w:rsidR="00000000" w:rsidRPr="00000000">
        <w:rPr>
          <w:b w:val="1"/>
          <w:bCs w:val="1"/>
          <w:sz w:val="28"/>
          <w:szCs w:val="28"/>
          <w:rtl w:val="0"/>
        </w:rPr>
        <w:t xml:space="preserve">Foretaste of Heaven,</w:t>
      </w:r>
      <w:r w:rsidDel="00000000" w:rsidR="00000000" w:rsidRPr="00000000">
        <w:rPr>
          <w:sz w:val="28"/>
          <w:szCs w:val="28"/>
          <w:rtl w:val="0"/>
        </w:rPr>
        <w:t xml:space="preserve"> </w:t>
      </w:r>
      <w:r w:rsidDel="00000000" w:rsidR="00000000" w:rsidRPr="00000000">
        <w:rPr>
          <w:b w:val="1"/>
          <w:bCs w:val="1"/>
          <w:sz w:val="28"/>
          <w:szCs w:val="28"/>
          <w:rtl w:val="0"/>
        </w:rPr>
        <w:t xml:space="preserve">Put down other idols,</w:t>
      </w:r>
      <w:r w:rsidDel="00000000" w:rsidR="00000000" w:rsidRPr="00000000">
        <w:rPr>
          <w:sz w:val="28"/>
          <w:szCs w:val="28"/>
          <w:rtl w:val="0"/>
        </w:rPr>
        <w:t xml:space="preserve"> </w:t>
      </w:r>
      <w:r w:rsidDel="00000000" w:rsidR="00000000" w:rsidRPr="00000000">
        <w:rPr>
          <w:b w:val="1"/>
          <w:bCs w:val="1"/>
          <w:sz w:val="28"/>
          <w:szCs w:val="28"/>
          <w:rtl w:val="0"/>
        </w:rPr>
        <w:t xml:space="preserve">Declare Victory,</w:t>
      </w:r>
      <w:r w:rsidDel="00000000" w:rsidR="00000000" w:rsidRPr="00000000">
        <w:rPr>
          <w:sz w:val="28"/>
          <w:szCs w:val="28"/>
          <w:rtl w:val="0"/>
        </w:rPr>
        <w:t xml:space="preserve"> </w:t>
      </w:r>
      <w:r w:rsidDel="00000000" w:rsidR="00000000" w:rsidRPr="00000000">
        <w:rPr>
          <w:b w:val="1"/>
          <w:bCs w:val="1"/>
          <w:sz w:val="28"/>
          <w:szCs w:val="28"/>
          <w:rtl w:val="0"/>
        </w:rPr>
        <w:t xml:space="preserve">Remember His Sacrifice, Holy Spirit Led</w:t>
      </w:r>
      <w:r w:rsidDel="00000000" w:rsidR="00000000" w:rsidRPr="00000000">
        <w:rPr>
          <w:rtl w:val="0"/>
        </w:rPr>
      </w:r>
    </w:p>
    <w:p w:rsidR="00000000" w:rsidDel="00000000" w:rsidP="00000000" w:rsidRDefault="00000000" w:rsidRPr="00000000" w14:paraId="00000002">
      <w:pPr>
        <w:pageBreakBefore w:val="0"/>
        <w:ind w:left="0" w:firstLine="0"/>
        <w:rPr/>
      </w:pPr>
      <w:r w:rsidDel="00000000" w:rsidR="00000000" w:rsidRPr="00000000">
        <w:rPr>
          <w:rtl w:val="0"/>
        </w:rPr>
      </w:r>
    </w:p>
    <w:p w:rsidR="00000000" w:rsidDel="00000000" w:rsidP="00000000" w:rsidRDefault="00000000" w:rsidRPr="00000000" w14:paraId="00000003">
      <w:pPr>
        <w:pageBreakBefore w:val="0"/>
        <w:ind w:left="0" w:firstLine="0"/>
        <w:rPr/>
      </w:pPr>
      <w:r w:rsidDel="00000000" w:rsidR="00000000" w:rsidRPr="00000000">
        <w:rPr>
          <w:rtl w:val="0"/>
        </w:rPr>
        <w:t xml:space="preserve">reflection on words. </w:t>
      </w:r>
    </w:p>
    <w:p w:rsidR="00000000" w:rsidDel="00000000" w:rsidP="00000000" w:rsidRDefault="00000000" w:rsidRPr="00000000" w14:paraId="00000004">
      <w:pPr>
        <w:pageBreakBefore w:val="0"/>
        <w:ind w:left="0" w:firstLine="0"/>
        <w:rPr/>
      </w:pP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 xml:space="preserve">Emotion = Reason</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ageBreakBefore w:val="0"/>
        <w:numPr>
          <w:ilvl w:val="0"/>
          <w:numId w:val="1"/>
        </w:numPr>
        <w:ind w:left="720" w:hanging="360"/>
      </w:pPr>
      <w:r w:rsidDel="00000000" w:rsidR="00000000" w:rsidRPr="00000000">
        <w:rPr>
          <w:rtl w:val="0"/>
        </w:rPr>
        <w:t xml:space="preserve">Oh Lord, You’re beautiful</w:t>
      </w:r>
    </w:p>
    <w:p w:rsidR="00000000" w:rsidDel="00000000" w:rsidP="00000000" w:rsidRDefault="00000000" w:rsidRPr="00000000" w14:paraId="00000008">
      <w:pPr>
        <w:pageBreakBefore w:val="0"/>
        <w:numPr>
          <w:ilvl w:val="0"/>
          <w:numId w:val="2"/>
        </w:numPr>
        <w:ind w:left="720" w:hanging="360"/>
        <w:rPr>
          <w:u w:val="none"/>
        </w:rPr>
      </w:pPr>
      <w:r w:rsidDel="00000000" w:rsidR="00000000" w:rsidRPr="00000000">
        <w:rPr>
          <w:rtl w:val="0"/>
        </w:rPr>
        <w:t xml:space="preserve">Teach us LORD.</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Style w:val="Heading1"/>
        <w:pageBreakBefore w:val="0"/>
        <w:ind w:left="0" w:firstLine="0"/>
        <w:rPr>
          <w:sz w:val="22"/>
          <w:szCs w:val="22"/>
        </w:rPr>
      </w:pPr>
      <w:bookmarkStart w:colFirst="0" w:colLast="0" w:name="_6lcrpp9npwj" w:id="0"/>
      <w:bookmarkEnd w:id="0"/>
      <w:r w:rsidDel="00000000" w:rsidR="00000000" w:rsidRPr="00000000">
        <w:rPr>
          <w:sz w:val="22"/>
          <w:szCs w:val="22"/>
          <w:rtl w:val="0"/>
        </w:rPr>
        <w:t xml:space="preserve">1 Thessalonians 5:16-18 New International Version (NIV)</w:t>
      </w:r>
    </w:p>
    <w:p w:rsidR="00000000" w:rsidDel="00000000" w:rsidP="00000000" w:rsidRDefault="00000000" w:rsidRPr="00000000" w14:paraId="0000000B">
      <w:pPr>
        <w:pageBreakBefore w:val="0"/>
        <w:ind w:left="0" w:firstLine="0"/>
        <w:rPr>
          <w:rFonts w:ascii="Verdana" w:cs="Verdana" w:eastAsia="Verdana" w:hAnsi="Verdana"/>
        </w:rPr>
      </w:pPr>
      <w:r w:rsidDel="00000000" w:rsidR="00000000" w:rsidRPr="00000000">
        <w:rPr>
          <w:rtl w:val="0"/>
        </w:rPr>
        <w:t xml:space="preserve">16 Rejoice always, 17 pray continually, 18 give thanks in all circumstances; for this is God’s will for you in Christ Jesus.</w:t>
      </w:r>
      <w:r w:rsidDel="00000000" w:rsidR="00000000" w:rsidRPr="00000000">
        <w:rPr>
          <w:rtl w:val="0"/>
        </w:rPr>
      </w:r>
    </w:p>
    <w:p w:rsidR="00000000" w:rsidDel="00000000" w:rsidP="00000000" w:rsidRDefault="00000000" w:rsidRPr="00000000" w14:paraId="0000000C">
      <w:pPr>
        <w:pageBreakBefore w:val="0"/>
        <w:shd w:fill="ffffff" w:val="clear"/>
        <w:spacing w:after="160" w:line="36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D">
      <w:pPr>
        <w:pageBreakBefore w:val="0"/>
        <w:numPr>
          <w:ilvl w:val="0"/>
          <w:numId w:val="1"/>
        </w:numPr>
        <w:ind w:left="720" w:hanging="360"/>
        <w:rPr>
          <w:u w:val="none"/>
        </w:rPr>
      </w:pPr>
      <w:r w:rsidDel="00000000" w:rsidR="00000000" w:rsidRPr="00000000">
        <w:rPr>
          <w:rtl w:val="0"/>
        </w:rPr>
        <w:t xml:space="preserve">Give thanks to God</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Psalm 22:4-5 English Standard Version (ESV)</w:t>
        <w:br w:type="textWrapping"/>
        <w:t xml:space="preserve">4 In you our fathers trusted;</w:t>
        <w:br w:type="textWrapping"/>
        <w:t xml:space="preserve">    they trusted, and you delivered them.</w:t>
        <w:br w:type="textWrapping"/>
        <w:t xml:space="preserve">5 To you they cried and were rescued;</w:t>
        <w:br w:type="textWrapping"/>
        <w:t xml:space="preserve">    in you they trusted and were not put to shame.</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numPr>
          <w:ilvl w:val="0"/>
          <w:numId w:val="1"/>
        </w:numPr>
        <w:ind w:left="720" w:hanging="360"/>
      </w:pPr>
      <w:r w:rsidDel="00000000" w:rsidR="00000000" w:rsidRPr="00000000">
        <w:rPr>
          <w:rtl w:val="0"/>
        </w:rPr>
        <w:t xml:space="preserve">Tis so sweet to trust in Jesus</w:t>
      </w:r>
    </w:p>
    <w:p w:rsidR="00000000" w:rsidDel="00000000" w:rsidP="00000000" w:rsidRDefault="00000000" w:rsidRPr="00000000" w14:paraId="00000012">
      <w:pPr>
        <w:pageBreakBefore w:val="0"/>
        <w:numPr>
          <w:ilvl w:val="0"/>
          <w:numId w:val="3"/>
        </w:numPr>
        <w:ind w:left="720" w:hanging="360"/>
        <w:rPr>
          <w:u w:val="none"/>
        </w:rPr>
      </w:pPr>
      <w:r w:rsidDel="00000000" w:rsidR="00000000" w:rsidRPr="00000000">
        <w:rPr>
          <w:rtl w:val="0"/>
        </w:rPr>
        <w:t xml:space="preserve">Isn’t it such a joy</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numPr>
          <w:ilvl w:val="0"/>
          <w:numId w:val="1"/>
        </w:numPr>
        <w:ind w:left="720" w:hanging="360"/>
        <w:rPr>
          <w:u w:val="none"/>
        </w:rPr>
      </w:pPr>
      <w:r w:rsidDel="00000000" w:rsidR="00000000" w:rsidRPr="00000000">
        <w:rPr>
          <w:rtl w:val="0"/>
        </w:rPr>
        <w:t xml:space="preserve">This I believe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Matthew 2:13-18 NIV</w:t>
        <w:br w:type="textWrapping"/>
        <w:t xml:space="preserve">[13] When they had gone, an angel of the Lord appeared to Joseph in a dream. “Get up,” he said, “take the child and his mother and escape to Egypt. Stay there until I tell you, for Herod is going to search for the child to kill him.” [14] So he got up, took the child and his mother during the night and left for Egypt, [15] where he stayed until the death of Herod. And so was fulfilled what the Lord had said through the prophet: “Out of Egypt I called my son.” [16] When Herod realized that he had been outwitted by the Magi, he was furious, and he gave orders to kill all the boys in Bethlehem and its vicinity who were two years old and under, in accordance with the time he had learned from the Magi. [17] Then what was said through the prophet Jeremiah was fulfilled: [18] “A voice is heard in Ramah, weeping and great mourning, Rachel weeping for her children and refusing to be comforted, because they are no more.”</w:t>
        <w:br w:type="textWrapping"/>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Luke 2:22-40 NIV</w:t>
        <w:br w:type="textWrapping"/>
        <w:t xml:space="preserve">[22] When the time came for the purification rites required by the Law of Moses, Joseph and Mary took him to Jerusalem to present him to the Lord [23] (as it is written in the Law of the Lord, “Every firstborn male is to be consecrated to the Lord” ), [24] and to offer a sacrifice in keeping with what is said in the Law of the Lord: “a pair of doves or two young pigeons.” [25] Now there was a man in Jerusalem called Simeon, who was righteous and devout. He was waiting for the consolation of Israel, and the Holy Spirit was on him. [26] It had been revealed to him by the Holy Spirit that he would not die before he had seen the Lord's Messiah. [27] Moved by the Spirit, he went into the temple courts. When the parents brought in the child Jesus to do for him what the custom of the Law required, [28] Simeon took him in his arms and praised God, saying: [29] “Sovereign Lord, as you have promised, you may now dismiss your servant in peace. [30] For my eyes have seen your salvation, [31] which you have prepared in the sight of all nations: [32] a light for revelation to the Gentiles, and the glory of your people Israel.” [33] The child's father and mother marveled at what was said about him. [34] Then Simeon blessed them and said to Mary, his mother: “This child is destined to cause the falling and rising of many in Israel, and to be a sign that will be spoken against, [35] so that the thoughts of many hearts will be revealed. And a sword will pierce your own soul too.” [36] There was also a prophet, Anna, the daughter of Penuel, of the tribe of Asher. She was very old; she had lived with her husband seven years after her marriage, [37] and then was a widow until she was eighty-four. She never left the temple but worshiped night and day, fasting and praying. [38] Coming up to them at that very moment, she gave thanks to God and spoke about the child to all who were looking forward to the redemption of Jerusalem. [39] When Joseph and Mary had done everything required by the Law of the Lord, they returned to Galilee to their own town of Nazareth. [40] And the child grew and became strong; he was filled with wisdom, and the grace of God was on him.</w:t>
        <w:br w:type="textWrapping"/>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Reflect before singing</w:t>
      </w:r>
    </w:p>
    <w:p w:rsidR="00000000" w:rsidDel="00000000" w:rsidP="00000000" w:rsidRDefault="00000000" w:rsidRPr="00000000" w14:paraId="0000001D">
      <w:pPr>
        <w:pageBreakBefore w:val="0"/>
        <w:numPr>
          <w:ilvl w:val="0"/>
          <w:numId w:val="1"/>
        </w:numPr>
        <w:ind w:left="720" w:hanging="360"/>
        <w:rPr>
          <w:u w:val="none"/>
        </w:rPr>
      </w:pPr>
      <w:r w:rsidDel="00000000" w:rsidR="00000000" w:rsidRPr="00000000">
        <w:rPr>
          <w:rtl w:val="0"/>
        </w:rPr>
        <w:t xml:space="preserve">Jesus what a saviour/Resurrecting/...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