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109F1" w14:textId="77777777" w:rsidR="00854A8E" w:rsidRPr="00B34161" w:rsidRDefault="00854A8E" w:rsidP="378BE663">
      <w:pPr>
        <w:spacing w:before="120" w:line="360" w:lineRule="auto"/>
        <w:rPr>
          <w:rFonts w:ascii="Times New Roman" w:eastAsia="Times New Roman" w:hAnsi="Times New Roman" w:cs="Times New Roman"/>
          <w:sz w:val="22"/>
          <w:szCs w:val="22"/>
        </w:rPr>
      </w:pPr>
    </w:p>
    <w:p w14:paraId="63F75364" w14:textId="77777777" w:rsidR="00DF63C8" w:rsidRPr="00B34161" w:rsidRDefault="00DF63C8" w:rsidP="378BE663">
      <w:pPr>
        <w:spacing w:before="120" w:line="360" w:lineRule="auto"/>
        <w:jc w:val="center"/>
        <w:rPr>
          <w:rFonts w:ascii="Times New Roman" w:eastAsia="Times New Roman" w:hAnsi="Times New Roman" w:cs="Times New Roman"/>
          <w:b/>
          <w:bCs/>
          <w:sz w:val="22"/>
          <w:szCs w:val="22"/>
        </w:rPr>
      </w:pPr>
    </w:p>
    <w:p w14:paraId="22471273" w14:textId="77777777" w:rsidR="00DF63C8" w:rsidRPr="00B34161" w:rsidRDefault="00DF63C8" w:rsidP="378BE663">
      <w:pPr>
        <w:spacing w:before="120" w:line="360" w:lineRule="auto"/>
        <w:jc w:val="center"/>
        <w:rPr>
          <w:rFonts w:ascii="Times New Roman" w:eastAsia="Times New Roman" w:hAnsi="Times New Roman" w:cs="Times New Roman"/>
          <w:b/>
          <w:bCs/>
          <w:sz w:val="22"/>
          <w:szCs w:val="22"/>
        </w:rPr>
      </w:pPr>
    </w:p>
    <w:p w14:paraId="7055EB6C" w14:textId="011007CB" w:rsidR="004655D9" w:rsidRDefault="5F505801" w:rsidP="378BE663">
      <w:pPr>
        <w:spacing w:before="120" w:line="360" w:lineRule="auto"/>
        <w:jc w:val="center"/>
        <w:rPr>
          <w:rFonts w:ascii="Times New Roman" w:eastAsia="Times New Roman" w:hAnsi="Times New Roman" w:cs="Times New Roman"/>
          <w:b/>
          <w:bCs/>
          <w:sz w:val="22"/>
          <w:szCs w:val="22"/>
        </w:rPr>
      </w:pPr>
      <w:r w:rsidRPr="378BE663">
        <w:rPr>
          <w:rFonts w:ascii="Times New Roman" w:eastAsia="Times New Roman" w:hAnsi="Times New Roman" w:cs="Times New Roman"/>
          <w:b/>
          <w:bCs/>
          <w:sz w:val="22"/>
          <w:szCs w:val="22"/>
        </w:rPr>
        <w:t>D</w:t>
      </w:r>
      <w:r w:rsidR="5F9B2B45" w:rsidRPr="378BE663">
        <w:rPr>
          <w:rFonts w:ascii="Times New Roman" w:eastAsia="Times New Roman" w:hAnsi="Times New Roman" w:cs="Times New Roman"/>
          <w:b/>
          <w:bCs/>
          <w:sz w:val="22"/>
          <w:szCs w:val="22"/>
        </w:rPr>
        <w:t>ATA</w:t>
      </w:r>
      <w:r w:rsidRPr="378BE663">
        <w:rPr>
          <w:rFonts w:ascii="Times New Roman" w:eastAsia="Times New Roman" w:hAnsi="Times New Roman" w:cs="Times New Roman"/>
          <w:b/>
          <w:bCs/>
          <w:sz w:val="22"/>
          <w:szCs w:val="22"/>
        </w:rPr>
        <w:t xml:space="preserve"> </w:t>
      </w:r>
      <w:r w:rsidR="005A11A7">
        <w:rPr>
          <w:rFonts w:ascii="Times New Roman" w:eastAsia="Times New Roman" w:hAnsi="Times New Roman" w:cs="Times New Roman"/>
          <w:b/>
          <w:bCs/>
          <w:sz w:val="22"/>
          <w:szCs w:val="22"/>
        </w:rPr>
        <w:t>690</w:t>
      </w:r>
    </w:p>
    <w:p w14:paraId="362A2884" w14:textId="63ECA749" w:rsidR="7461637E" w:rsidRDefault="00944149" w:rsidP="378BE663">
      <w:pPr>
        <w:spacing w:before="120" w:line="360" w:lineRule="auto"/>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sz w:val="22"/>
          <w:szCs w:val="22"/>
        </w:rPr>
        <w:t xml:space="preserve">Machine Learning </w:t>
      </w:r>
      <w:r w:rsidR="57A0C052" w:rsidRPr="378BE663">
        <w:rPr>
          <w:rFonts w:ascii="Times New Roman" w:eastAsia="Times New Roman" w:hAnsi="Times New Roman" w:cs="Times New Roman"/>
          <w:b/>
          <w:bCs/>
          <w:sz w:val="22"/>
          <w:szCs w:val="22"/>
        </w:rPr>
        <w:t>D</w:t>
      </w:r>
      <w:r w:rsidR="3BC20AD0" w:rsidRPr="378BE663">
        <w:rPr>
          <w:rFonts w:ascii="Times New Roman" w:eastAsia="Times New Roman" w:hAnsi="Times New Roman" w:cs="Times New Roman"/>
          <w:b/>
          <w:bCs/>
          <w:sz w:val="22"/>
          <w:szCs w:val="22"/>
        </w:rPr>
        <w:t>ata</w:t>
      </w:r>
      <w:r w:rsidR="57A0C052" w:rsidRPr="378BE663">
        <w:rPr>
          <w:rFonts w:ascii="Times New Roman" w:eastAsia="Times New Roman" w:hAnsi="Times New Roman" w:cs="Times New Roman"/>
          <w:b/>
          <w:bCs/>
          <w:sz w:val="22"/>
          <w:szCs w:val="22"/>
        </w:rPr>
        <w:t xml:space="preserve"> Science Project</w:t>
      </w:r>
    </w:p>
    <w:p w14:paraId="38AC8B96" w14:textId="257380CB" w:rsidR="00DF63C8" w:rsidRPr="00B34161" w:rsidRDefault="00FC5440" w:rsidP="378BE663">
      <w:pPr>
        <w:spacing w:before="120" w:line="360" w:lineRule="auto"/>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Eric Tolson</w:t>
      </w:r>
    </w:p>
    <w:p w14:paraId="4E73BF06" w14:textId="4A5D9917" w:rsidR="00DF63C8" w:rsidRPr="00B34161" w:rsidRDefault="00FC5440" w:rsidP="378BE663">
      <w:pPr>
        <w:spacing w:before="120" w:line="360" w:lineRule="auto"/>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Professor Steward Huang</w:t>
      </w:r>
    </w:p>
    <w:p w14:paraId="49743899" w14:textId="1F18D8FE" w:rsidR="00AD5C96" w:rsidRPr="00B34161" w:rsidRDefault="00FC5440" w:rsidP="378BE663">
      <w:pPr>
        <w:spacing w:before="120" w:line="360" w:lineRule="auto"/>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Predicting Fall Risk in Older Adults</w:t>
      </w:r>
    </w:p>
    <w:p w14:paraId="0AAC233F" w14:textId="55DDB923" w:rsidR="00AD5C96" w:rsidRPr="00B34161" w:rsidRDefault="00FC5440" w:rsidP="378BE663">
      <w:pPr>
        <w:spacing w:before="120" w:line="360" w:lineRule="auto"/>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5/56/2026</w:t>
      </w:r>
    </w:p>
    <w:p w14:paraId="08D0DD50" w14:textId="77777777" w:rsidR="00DF63C8" w:rsidRPr="00B34161" w:rsidRDefault="00DF63C8" w:rsidP="378BE663">
      <w:pPr>
        <w:spacing w:before="120" w:line="360" w:lineRule="auto"/>
        <w:rPr>
          <w:rFonts w:ascii="Times New Roman" w:hAnsi="Times New Roman" w:cs="Times New Roman"/>
          <w:sz w:val="22"/>
          <w:szCs w:val="22"/>
        </w:rPr>
      </w:pPr>
      <w:r w:rsidRPr="378BE663">
        <w:rPr>
          <w:rFonts w:ascii="Times New Roman" w:hAnsi="Times New Roman" w:cs="Times New Roman"/>
          <w:sz w:val="22"/>
          <w:szCs w:val="22"/>
        </w:rPr>
        <w:br w:type="page"/>
      </w:r>
    </w:p>
    <w:p w14:paraId="4FC70D18" w14:textId="77777777" w:rsidR="00347828" w:rsidRPr="00B34161" w:rsidRDefault="00DF63C8" w:rsidP="378BE663">
      <w:pPr>
        <w:spacing w:before="120" w:line="360" w:lineRule="auto"/>
        <w:rPr>
          <w:rFonts w:ascii="Times New Roman" w:hAnsi="Times New Roman" w:cs="Times New Roman"/>
          <w:b/>
          <w:bCs/>
          <w:sz w:val="22"/>
          <w:szCs w:val="22"/>
          <w:u w:val="single"/>
        </w:rPr>
      </w:pPr>
      <w:r w:rsidRPr="378BE663">
        <w:rPr>
          <w:rFonts w:ascii="Times New Roman" w:hAnsi="Times New Roman" w:cs="Times New Roman"/>
          <w:b/>
          <w:bCs/>
          <w:sz w:val="22"/>
          <w:szCs w:val="22"/>
          <w:u w:val="single"/>
        </w:rPr>
        <w:lastRenderedPageBreak/>
        <w:t>Executive Summary</w:t>
      </w:r>
    </w:p>
    <w:p w14:paraId="31D07489" w14:textId="77777777" w:rsidR="00007A36" w:rsidRDefault="00007A36" w:rsidP="00007A36">
      <w:pPr>
        <w:spacing w:before="120" w:line="360" w:lineRule="auto"/>
        <w:ind w:firstLine="720"/>
        <w:rPr>
          <w:rFonts w:ascii="Times New Roman" w:hAnsi="Times New Roman" w:cs="Times New Roman"/>
          <w:sz w:val="22"/>
          <w:szCs w:val="22"/>
        </w:rPr>
      </w:pPr>
      <w:r w:rsidRPr="00007A36">
        <w:rPr>
          <w:rFonts w:ascii="Times New Roman" w:hAnsi="Times New Roman" w:cs="Times New Roman"/>
          <w:sz w:val="22"/>
          <w:szCs w:val="22"/>
        </w:rPr>
        <w:t>This project investigated how predictive analytics and machine learning can be used to identify older adults who may be at increased risk for mobility limitations associated with fall risk. Falls remain one of the leading causes of injury, hospitalization, and loss of independence among older adults in the United States. Using the 2024 Behavioral Risk Factor Surveillance System (BRFSS) dataset, this study examined demographic, health, and functional variables associated with serious difficulty walking or climbing stairs (DIFFWALK), which served as a proxy measure for elevated fall risk. Twenty variables related to age, physical health, chronic disease, physical activity, functional limitations, and overall health status were selected for analysis.</w:t>
      </w:r>
    </w:p>
    <w:p w14:paraId="20D662F3" w14:textId="77777777" w:rsidR="00007A36" w:rsidRPr="00007A36" w:rsidRDefault="00007A36" w:rsidP="00007A36">
      <w:pPr>
        <w:spacing w:before="120" w:line="360" w:lineRule="auto"/>
        <w:ind w:firstLine="720"/>
        <w:rPr>
          <w:rFonts w:ascii="Times New Roman" w:hAnsi="Times New Roman" w:cs="Times New Roman"/>
          <w:sz w:val="22"/>
          <w:szCs w:val="22"/>
        </w:rPr>
      </w:pPr>
    </w:p>
    <w:p w14:paraId="25137F17" w14:textId="77777777" w:rsidR="00007A36" w:rsidRDefault="00007A36" w:rsidP="00007A36">
      <w:pPr>
        <w:spacing w:before="120" w:line="360" w:lineRule="auto"/>
        <w:ind w:firstLine="720"/>
        <w:rPr>
          <w:rFonts w:ascii="Times New Roman" w:hAnsi="Times New Roman" w:cs="Times New Roman"/>
          <w:sz w:val="22"/>
          <w:szCs w:val="22"/>
        </w:rPr>
      </w:pPr>
      <w:r w:rsidRPr="00007A36">
        <w:rPr>
          <w:rFonts w:ascii="Times New Roman" w:hAnsi="Times New Roman" w:cs="Times New Roman"/>
          <w:sz w:val="22"/>
          <w:szCs w:val="22"/>
        </w:rPr>
        <w:t>The project followed the complete data science process, including data cleaning, exploratory analysis, visualization, feature selection, predictive modeling, and model evaluation. Three supervised machine learning algorithms were developed and compared: Logistic Regression, Decision Tree, and Random Forest. Model performance was evaluated using accuracy, precision, recall, F1-score, and confusion matrices. Logistic Regression produced the strongest overall performance, achieving an accuracy of approximately 88.7% while maintaining the highest balance between precision and recall. Decision Tree and Random Forest models also demonstrated strong predictive ability but produced slightly lower overall performance.</w:t>
      </w:r>
    </w:p>
    <w:p w14:paraId="7494666B" w14:textId="77777777" w:rsidR="00007A36" w:rsidRPr="00007A36" w:rsidRDefault="00007A36" w:rsidP="00007A36">
      <w:pPr>
        <w:spacing w:before="120" w:line="360" w:lineRule="auto"/>
        <w:ind w:firstLine="720"/>
        <w:rPr>
          <w:rFonts w:ascii="Times New Roman" w:hAnsi="Times New Roman" w:cs="Times New Roman"/>
          <w:sz w:val="22"/>
          <w:szCs w:val="22"/>
        </w:rPr>
      </w:pPr>
    </w:p>
    <w:p w14:paraId="77FF6E98" w14:textId="77777777" w:rsidR="00007A36" w:rsidRPr="00007A36" w:rsidRDefault="00007A36" w:rsidP="00007A36">
      <w:pPr>
        <w:spacing w:before="120" w:line="360" w:lineRule="auto"/>
        <w:ind w:firstLine="720"/>
        <w:rPr>
          <w:rFonts w:ascii="Times New Roman" w:hAnsi="Times New Roman" w:cs="Times New Roman"/>
          <w:sz w:val="22"/>
          <w:szCs w:val="22"/>
        </w:rPr>
      </w:pPr>
      <w:r w:rsidRPr="00007A36">
        <w:rPr>
          <w:rFonts w:ascii="Times New Roman" w:hAnsi="Times New Roman" w:cs="Times New Roman"/>
          <w:sz w:val="22"/>
          <w:szCs w:val="22"/>
        </w:rPr>
        <w:t>Visualizations demonstrated that respondents reporting mobility limitations were generally older and more likely to report poorer overall health. Feature importance analysis further identified physical health, difficulty dressing, general health, arthritis, age, and body mass index as some of the strongest predictors of mobility limitations. Overall, this project demonstrates that machine learning can successfully identify individuals who may be at greater risk for mobility decline using large public health datasets. These findings may assist healthcare providers, senior living communities, and public health organizations in developing earlier interventions and more effective fall prevention strategies.</w:t>
      </w:r>
    </w:p>
    <w:p w14:paraId="2D0951B1" w14:textId="77777777" w:rsidR="00DF63C8" w:rsidRPr="00B34161" w:rsidRDefault="00DF63C8" w:rsidP="378BE663">
      <w:pPr>
        <w:spacing w:before="120" w:line="360" w:lineRule="auto"/>
        <w:rPr>
          <w:rFonts w:ascii="Times New Roman" w:hAnsi="Times New Roman" w:cs="Times New Roman"/>
          <w:i/>
          <w:iCs/>
          <w:sz w:val="22"/>
          <w:szCs w:val="22"/>
        </w:rPr>
      </w:pPr>
      <w:r w:rsidRPr="378BE663">
        <w:rPr>
          <w:rFonts w:ascii="Times New Roman" w:hAnsi="Times New Roman" w:cs="Times New Roman"/>
          <w:i/>
          <w:iCs/>
          <w:sz w:val="22"/>
          <w:szCs w:val="22"/>
        </w:rPr>
        <w:br w:type="page"/>
      </w:r>
    </w:p>
    <w:sdt>
      <w:sdtPr>
        <w:rPr>
          <w:rFonts w:asciiTheme="minorHAnsi" w:eastAsiaTheme="minorEastAsia" w:hAnsiTheme="minorHAnsi" w:cstheme="minorBidi"/>
          <w:color w:val="auto"/>
          <w:sz w:val="24"/>
          <w:szCs w:val="24"/>
        </w:rPr>
        <w:id w:val="1064944068"/>
        <w:docPartObj>
          <w:docPartGallery w:val="Table of Contents"/>
          <w:docPartUnique/>
        </w:docPartObj>
      </w:sdtPr>
      <w:sdtEndPr/>
      <w:sdtContent>
        <w:p w14:paraId="598FB037" w14:textId="77777777" w:rsidR="00D01023" w:rsidRPr="0089024F" w:rsidRDefault="35CB1B89" w:rsidP="378BE663">
          <w:pPr>
            <w:pStyle w:val="TOCHeading"/>
            <w:spacing w:before="0" w:line="240" w:lineRule="auto"/>
            <w:rPr>
              <w:rFonts w:ascii="Times New Roman" w:hAnsi="Times New Roman" w:cs="Times New Roman"/>
              <w:b/>
              <w:bCs/>
              <w:color w:val="000000" w:themeColor="text1"/>
              <w:sz w:val="22"/>
              <w:szCs w:val="22"/>
            </w:rPr>
          </w:pPr>
          <w:r w:rsidRPr="552CBA94">
            <w:rPr>
              <w:rFonts w:ascii="Times New Roman" w:hAnsi="Times New Roman" w:cs="Times New Roman"/>
              <w:b/>
              <w:bCs/>
              <w:color w:val="auto"/>
              <w:sz w:val="22"/>
              <w:szCs w:val="22"/>
            </w:rPr>
            <w:t>Table of Contents</w:t>
          </w:r>
        </w:p>
        <w:p w14:paraId="1D8B49B4" w14:textId="38B16E63" w:rsidR="00235EDA" w:rsidRDefault="150184C9" w:rsidP="552CBA94">
          <w:pPr>
            <w:pStyle w:val="TOC1"/>
            <w:tabs>
              <w:tab w:val="right" w:leader="dot" w:pos="10260"/>
            </w:tabs>
            <w:rPr>
              <w:rStyle w:val="Hyperlink"/>
              <w:noProof/>
              <w:kern w:val="2"/>
              <w14:ligatures w14:val="standardContextual"/>
            </w:rPr>
          </w:pPr>
          <w:r>
            <w:fldChar w:fldCharType="begin"/>
          </w:r>
          <w:r w:rsidR="785332DE">
            <w:instrText>TOC \o "1-3" \z \u \h</w:instrText>
          </w:r>
          <w:r>
            <w:fldChar w:fldCharType="separate"/>
          </w:r>
          <w:r w:rsidR="552CBA94" w:rsidRPr="00500EFF">
            <w:t>Project Scope</w:t>
          </w:r>
          <w:r w:rsidR="785332DE">
            <w:tab/>
          </w:r>
          <w:r w:rsidR="003612FD">
            <w:t>4</w:t>
          </w:r>
        </w:p>
        <w:p w14:paraId="03975144" w14:textId="4F508B65" w:rsidR="00235EDA" w:rsidRDefault="552CBA94" w:rsidP="552CBA94">
          <w:pPr>
            <w:pStyle w:val="TOC1"/>
            <w:tabs>
              <w:tab w:val="right" w:leader="dot" w:pos="10260"/>
            </w:tabs>
            <w:rPr>
              <w:rStyle w:val="Hyperlink"/>
              <w:noProof/>
              <w:kern w:val="2"/>
              <w14:ligatures w14:val="standardContextual"/>
            </w:rPr>
          </w:pPr>
          <w:hyperlink w:anchor="_Toc295479660">
            <w:r w:rsidRPr="552CBA94">
              <w:rPr>
                <w:rStyle w:val="Hyperlink"/>
              </w:rPr>
              <w:t>Problem Description</w:t>
            </w:r>
            <w:r w:rsidR="00745FAA">
              <w:tab/>
            </w:r>
            <w:r w:rsidR="00745FAA">
              <w:fldChar w:fldCharType="begin"/>
            </w:r>
            <w:r w:rsidR="00745FAA">
              <w:instrText>PAGEREF _Toc295479660 \h</w:instrText>
            </w:r>
            <w:r w:rsidR="00745FAA">
              <w:fldChar w:fldCharType="separate"/>
            </w:r>
            <w:r w:rsidRPr="552CBA94">
              <w:rPr>
                <w:rStyle w:val="Hyperlink"/>
              </w:rPr>
              <w:t>4</w:t>
            </w:r>
            <w:r w:rsidR="00745FAA">
              <w:fldChar w:fldCharType="end"/>
            </w:r>
          </w:hyperlink>
        </w:p>
        <w:p w14:paraId="5F154D22" w14:textId="59CB8E5E" w:rsidR="00235EDA" w:rsidRDefault="552CBA94" w:rsidP="552CBA94">
          <w:pPr>
            <w:pStyle w:val="TOC1"/>
            <w:tabs>
              <w:tab w:val="right" w:leader="dot" w:pos="10260"/>
            </w:tabs>
            <w:rPr>
              <w:rStyle w:val="Hyperlink"/>
              <w:noProof/>
              <w:kern w:val="2"/>
              <w14:ligatures w14:val="standardContextual"/>
            </w:rPr>
          </w:pPr>
          <w:hyperlink w:anchor="_Toc309016351">
            <w:r w:rsidRPr="552CBA94">
              <w:rPr>
                <w:rStyle w:val="Hyperlink"/>
              </w:rPr>
              <w:t>Project Importance</w:t>
            </w:r>
            <w:r w:rsidR="00745FAA">
              <w:tab/>
            </w:r>
            <w:r w:rsidR="00745FAA">
              <w:fldChar w:fldCharType="begin"/>
            </w:r>
            <w:r w:rsidR="00745FAA">
              <w:instrText>PAGEREF _Toc309016351 \h</w:instrText>
            </w:r>
            <w:r w:rsidR="00745FAA">
              <w:fldChar w:fldCharType="separate"/>
            </w:r>
            <w:r w:rsidRPr="552CBA94">
              <w:rPr>
                <w:rStyle w:val="Hyperlink"/>
              </w:rPr>
              <w:t>4</w:t>
            </w:r>
            <w:r w:rsidR="00745FAA">
              <w:fldChar w:fldCharType="end"/>
            </w:r>
          </w:hyperlink>
        </w:p>
        <w:p w14:paraId="4F3CEA5E" w14:textId="31A2BFD7" w:rsidR="00235EDA" w:rsidRDefault="552CBA94" w:rsidP="552CBA94">
          <w:pPr>
            <w:pStyle w:val="TOC1"/>
            <w:tabs>
              <w:tab w:val="right" w:leader="dot" w:pos="10260"/>
            </w:tabs>
            <w:rPr>
              <w:rStyle w:val="Hyperlink"/>
              <w:noProof/>
              <w:kern w:val="2"/>
              <w14:ligatures w14:val="standardContextual"/>
            </w:rPr>
          </w:pPr>
          <w:r w:rsidRPr="003612FD">
            <w:t>Review Existing Research in Area</w:t>
          </w:r>
          <w:r w:rsidR="00745FAA">
            <w:tab/>
          </w:r>
          <w:r w:rsidR="003612FD">
            <w:t>5</w:t>
          </w:r>
        </w:p>
        <w:p w14:paraId="6EF7E9E5" w14:textId="48D63CA2" w:rsidR="00235EDA" w:rsidRDefault="552CBA94" w:rsidP="552CBA94">
          <w:pPr>
            <w:pStyle w:val="TOC1"/>
            <w:tabs>
              <w:tab w:val="right" w:leader="dot" w:pos="10260"/>
            </w:tabs>
            <w:rPr>
              <w:rStyle w:val="Hyperlink"/>
              <w:noProof/>
              <w:kern w:val="2"/>
              <w14:ligatures w14:val="standardContextual"/>
            </w:rPr>
          </w:pPr>
          <w:hyperlink w:anchor="_Toc1089682474">
            <w:r w:rsidRPr="552CBA94">
              <w:rPr>
                <w:rStyle w:val="Hyperlink"/>
              </w:rPr>
              <w:t>Review Critical Success Factors (CSFs)</w:t>
            </w:r>
            <w:r w:rsidR="00745FAA">
              <w:tab/>
            </w:r>
            <w:r w:rsidR="003612FD">
              <w:t>5</w:t>
            </w:r>
          </w:hyperlink>
        </w:p>
        <w:p w14:paraId="37D4D68D" w14:textId="4C593C3B" w:rsidR="00235EDA" w:rsidRDefault="552CBA94" w:rsidP="552CBA94">
          <w:pPr>
            <w:pStyle w:val="TOC1"/>
            <w:tabs>
              <w:tab w:val="right" w:leader="dot" w:pos="10260"/>
            </w:tabs>
            <w:rPr>
              <w:rStyle w:val="Hyperlink"/>
              <w:noProof/>
              <w:kern w:val="2"/>
              <w14:ligatures w14:val="standardContextual"/>
            </w:rPr>
          </w:pPr>
          <w:hyperlink w:anchor="_Toc621793074">
            <w:r w:rsidRPr="552CBA94">
              <w:rPr>
                <w:rStyle w:val="Hyperlink"/>
              </w:rPr>
              <w:t>Review Key Performance Indicators (KPIs)</w:t>
            </w:r>
            <w:r w:rsidR="00745FAA">
              <w:tab/>
            </w:r>
            <w:r w:rsidR="00C27039">
              <w:t>6</w:t>
            </w:r>
          </w:hyperlink>
        </w:p>
        <w:p w14:paraId="7B37A979" w14:textId="3FE5CBC2" w:rsidR="00235EDA" w:rsidRDefault="552CBA94" w:rsidP="552CBA94">
          <w:pPr>
            <w:pStyle w:val="TOC1"/>
            <w:tabs>
              <w:tab w:val="right" w:leader="dot" w:pos="10260"/>
            </w:tabs>
            <w:rPr>
              <w:rStyle w:val="Hyperlink"/>
              <w:noProof/>
              <w:kern w:val="2"/>
              <w14:ligatures w14:val="standardContextual"/>
            </w:rPr>
          </w:pPr>
          <w:hyperlink w:anchor="_Toc1012618880">
            <w:r w:rsidRPr="552CBA94">
              <w:rPr>
                <w:rStyle w:val="Hyperlink"/>
              </w:rPr>
              <w:t>Dataset Description</w:t>
            </w:r>
            <w:r w:rsidR="00745FAA">
              <w:tab/>
            </w:r>
            <w:r w:rsidR="00C27039">
              <w:t>6</w:t>
            </w:r>
          </w:hyperlink>
        </w:p>
        <w:p w14:paraId="216D8763" w14:textId="7B78BF25" w:rsidR="00235EDA" w:rsidRDefault="552CBA94" w:rsidP="552CBA94">
          <w:pPr>
            <w:pStyle w:val="TOC1"/>
            <w:tabs>
              <w:tab w:val="right" w:leader="dot" w:pos="10260"/>
            </w:tabs>
            <w:rPr>
              <w:rStyle w:val="Hyperlink"/>
              <w:noProof/>
              <w:kern w:val="2"/>
              <w14:ligatures w14:val="standardContextual"/>
            </w:rPr>
          </w:pPr>
          <w:hyperlink w:anchor="_Toc1034140899">
            <w:r w:rsidRPr="552CBA94">
              <w:rPr>
                <w:rStyle w:val="Hyperlink"/>
              </w:rPr>
              <w:t>Data Analytics Tools</w:t>
            </w:r>
            <w:r w:rsidR="00745FAA">
              <w:tab/>
            </w:r>
            <w:r w:rsidR="00C27039">
              <w:t>7</w:t>
            </w:r>
          </w:hyperlink>
        </w:p>
        <w:p w14:paraId="01EFA155" w14:textId="46F39D1B" w:rsidR="00235EDA" w:rsidRDefault="552CBA94" w:rsidP="552CBA94">
          <w:pPr>
            <w:pStyle w:val="TOC1"/>
            <w:tabs>
              <w:tab w:val="right" w:leader="dot" w:pos="10260"/>
            </w:tabs>
            <w:rPr>
              <w:rStyle w:val="Hyperlink"/>
              <w:noProof/>
              <w:kern w:val="2"/>
              <w14:ligatures w14:val="standardContextual"/>
            </w:rPr>
          </w:pPr>
          <w:hyperlink w:anchor="_Toc561754698">
            <w:r w:rsidRPr="552CBA94">
              <w:rPr>
                <w:rStyle w:val="Hyperlink"/>
              </w:rPr>
              <w:t>Project Milestones – Lessons Learned</w:t>
            </w:r>
            <w:r w:rsidR="00745FAA">
              <w:tab/>
            </w:r>
            <w:r w:rsidR="00C27039">
              <w:t>7</w:t>
            </w:r>
          </w:hyperlink>
        </w:p>
        <w:p w14:paraId="610CEE7A" w14:textId="42EE7C61" w:rsidR="00235EDA" w:rsidRDefault="552CBA94" w:rsidP="552CBA94">
          <w:pPr>
            <w:pStyle w:val="TOC1"/>
            <w:tabs>
              <w:tab w:val="right" w:leader="dot" w:pos="10260"/>
            </w:tabs>
            <w:rPr>
              <w:rStyle w:val="Hyperlink"/>
              <w:noProof/>
              <w:kern w:val="2"/>
              <w14:ligatures w14:val="standardContextual"/>
            </w:rPr>
          </w:pPr>
          <w:hyperlink w:anchor="_Toc25766198">
            <w:r w:rsidRPr="552CBA94">
              <w:rPr>
                <w:rStyle w:val="Hyperlink"/>
              </w:rPr>
              <w:t>Data Selection</w:t>
            </w:r>
            <w:r w:rsidR="00745FAA">
              <w:tab/>
            </w:r>
            <w:r w:rsidR="00C27039">
              <w:t>10</w:t>
            </w:r>
          </w:hyperlink>
        </w:p>
        <w:p w14:paraId="4825ABCB" w14:textId="4C3F3866" w:rsidR="00235EDA" w:rsidRDefault="552CBA94" w:rsidP="552CBA94">
          <w:pPr>
            <w:pStyle w:val="TOC3"/>
            <w:tabs>
              <w:tab w:val="right" w:leader="dot" w:pos="10260"/>
            </w:tabs>
            <w:rPr>
              <w:rStyle w:val="Hyperlink"/>
              <w:noProof/>
              <w:kern w:val="2"/>
              <w14:ligatures w14:val="standardContextual"/>
            </w:rPr>
          </w:pPr>
          <w:hyperlink w:anchor="_Toc264919807">
            <w:r w:rsidRPr="552CBA94">
              <w:rPr>
                <w:rStyle w:val="Hyperlink"/>
              </w:rPr>
              <w:t>Data Summary</w:t>
            </w:r>
            <w:r w:rsidR="00745FAA">
              <w:tab/>
            </w:r>
            <w:r w:rsidR="00C27039">
              <w:t>10</w:t>
            </w:r>
          </w:hyperlink>
        </w:p>
        <w:p w14:paraId="683C63AF" w14:textId="2CCAE2B0" w:rsidR="00235EDA" w:rsidRDefault="552CBA94" w:rsidP="552CBA94">
          <w:pPr>
            <w:pStyle w:val="TOC3"/>
            <w:tabs>
              <w:tab w:val="right" w:leader="dot" w:pos="10260"/>
            </w:tabs>
            <w:rPr>
              <w:rStyle w:val="Hyperlink"/>
              <w:noProof/>
              <w:kern w:val="2"/>
              <w14:ligatures w14:val="standardContextual"/>
            </w:rPr>
          </w:pPr>
          <w:hyperlink w:anchor="_Toc751195011">
            <w:r w:rsidRPr="552CBA94">
              <w:rPr>
                <w:rStyle w:val="Hyperlink"/>
              </w:rPr>
              <w:t>Data Definition/Data Profile</w:t>
            </w:r>
            <w:r w:rsidR="00745FAA">
              <w:tab/>
            </w:r>
            <w:r w:rsidR="00C27039">
              <w:t>10</w:t>
            </w:r>
          </w:hyperlink>
        </w:p>
        <w:p w14:paraId="6FC921B7" w14:textId="195EA113" w:rsidR="00235EDA" w:rsidRDefault="552CBA94" w:rsidP="552CBA94">
          <w:pPr>
            <w:pStyle w:val="TOC3"/>
            <w:tabs>
              <w:tab w:val="right" w:leader="dot" w:pos="10260"/>
            </w:tabs>
            <w:rPr>
              <w:rStyle w:val="Hyperlink"/>
              <w:noProof/>
              <w:kern w:val="2"/>
              <w14:ligatures w14:val="standardContextual"/>
            </w:rPr>
          </w:pPr>
          <w:hyperlink w:anchor="_Toc43271108">
            <w:r w:rsidRPr="552CBA94">
              <w:rPr>
                <w:rStyle w:val="Hyperlink"/>
              </w:rPr>
              <w:t>Descriptive Statistics</w:t>
            </w:r>
            <w:r w:rsidR="00745FAA">
              <w:tab/>
            </w:r>
            <w:r w:rsidR="00C27039">
              <w:t>12</w:t>
            </w:r>
          </w:hyperlink>
        </w:p>
        <w:p w14:paraId="121F4DF6" w14:textId="051F9AB9" w:rsidR="00235EDA" w:rsidRDefault="552CBA94" w:rsidP="552CBA94">
          <w:pPr>
            <w:pStyle w:val="TOC1"/>
            <w:tabs>
              <w:tab w:val="right" w:leader="dot" w:pos="10260"/>
            </w:tabs>
            <w:rPr>
              <w:rStyle w:val="Hyperlink"/>
              <w:noProof/>
              <w:kern w:val="2"/>
              <w14:ligatures w14:val="standardContextual"/>
            </w:rPr>
          </w:pPr>
          <w:hyperlink w:anchor="_Toc1698881189">
            <w:r w:rsidRPr="552CBA94">
              <w:rPr>
                <w:rStyle w:val="Hyperlink"/>
              </w:rPr>
              <w:t>Data Visualizations</w:t>
            </w:r>
            <w:r w:rsidR="00745FAA">
              <w:tab/>
            </w:r>
            <w:r w:rsidR="00C27039">
              <w:t>12</w:t>
            </w:r>
          </w:hyperlink>
        </w:p>
        <w:p w14:paraId="55FEA02C" w14:textId="4F24B560" w:rsidR="00235EDA" w:rsidRDefault="552CBA94" w:rsidP="552CBA94">
          <w:pPr>
            <w:pStyle w:val="TOC3"/>
            <w:tabs>
              <w:tab w:val="right" w:leader="dot" w:pos="10260"/>
            </w:tabs>
            <w:rPr>
              <w:rStyle w:val="Hyperlink"/>
              <w:noProof/>
              <w:kern w:val="2"/>
              <w14:ligatures w14:val="standardContextual"/>
            </w:rPr>
          </w:pPr>
          <w:hyperlink w:anchor="_Toc2030392255">
            <w:r w:rsidRPr="552CBA94">
              <w:rPr>
                <w:rStyle w:val="Hyperlink"/>
              </w:rPr>
              <w:t>Data Visualization Definitions</w:t>
            </w:r>
            <w:r w:rsidR="00745FAA">
              <w:tab/>
            </w:r>
            <w:r w:rsidR="00191F14">
              <w:t>12</w:t>
            </w:r>
          </w:hyperlink>
        </w:p>
        <w:p w14:paraId="24538E9A" w14:textId="0D42F21F" w:rsidR="00235EDA" w:rsidRDefault="552CBA94" w:rsidP="552CBA94">
          <w:pPr>
            <w:pStyle w:val="TOC3"/>
            <w:tabs>
              <w:tab w:val="right" w:leader="dot" w:pos="10260"/>
            </w:tabs>
            <w:rPr>
              <w:rStyle w:val="Hyperlink"/>
              <w:noProof/>
              <w:kern w:val="2"/>
              <w14:ligatures w14:val="standardContextual"/>
            </w:rPr>
          </w:pPr>
          <w:hyperlink w:anchor="_Toc114070683">
            <w:r w:rsidRPr="552CBA94">
              <w:rPr>
                <w:rStyle w:val="Hyperlink"/>
              </w:rPr>
              <w:t>Data Visualization 1</w:t>
            </w:r>
            <w:r w:rsidR="00745FAA">
              <w:tab/>
            </w:r>
            <w:r w:rsidR="00191F14">
              <w:t>13</w:t>
            </w:r>
          </w:hyperlink>
        </w:p>
        <w:p w14:paraId="349282E3" w14:textId="07490247" w:rsidR="00235EDA" w:rsidRDefault="552CBA94" w:rsidP="552CBA94">
          <w:pPr>
            <w:pStyle w:val="TOC3"/>
            <w:tabs>
              <w:tab w:val="right" w:leader="dot" w:pos="10260"/>
            </w:tabs>
            <w:rPr>
              <w:rStyle w:val="Hyperlink"/>
              <w:noProof/>
              <w:kern w:val="2"/>
              <w14:ligatures w14:val="standardContextual"/>
            </w:rPr>
          </w:pPr>
          <w:hyperlink w:anchor="_Toc2130639856">
            <w:r w:rsidRPr="552CBA94">
              <w:rPr>
                <w:rStyle w:val="Hyperlink"/>
              </w:rPr>
              <w:t>Data Visualization 2</w:t>
            </w:r>
            <w:r w:rsidR="00745FAA">
              <w:tab/>
            </w:r>
            <w:r w:rsidR="00191F14">
              <w:t>14</w:t>
            </w:r>
          </w:hyperlink>
        </w:p>
        <w:p w14:paraId="73B4093E" w14:textId="3D30FB8B" w:rsidR="00235EDA" w:rsidRDefault="552CBA94" w:rsidP="552CBA94">
          <w:pPr>
            <w:pStyle w:val="TOC3"/>
            <w:tabs>
              <w:tab w:val="right" w:leader="dot" w:pos="10260"/>
            </w:tabs>
            <w:rPr>
              <w:rStyle w:val="Hyperlink"/>
              <w:noProof/>
              <w:kern w:val="2"/>
              <w14:ligatures w14:val="standardContextual"/>
            </w:rPr>
          </w:pPr>
          <w:hyperlink w:anchor="_Toc651651397">
            <w:r w:rsidRPr="552CBA94">
              <w:rPr>
                <w:rStyle w:val="Hyperlink"/>
              </w:rPr>
              <w:t>Data Visualization 3</w:t>
            </w:r>
            <w:r w:rsidR="00745FAA">
              <w:tab/>
            </w:r>
            <w:r w:rsidR="00191F14">
              <w:t>15</w:t>
            </w:r>
          </w:hyperlink>
        </w:p>
        <w:p w14:paraId="5CD37400" w14:textId="4B97CEC5" w:rsidR="00235EDA" w:rsidRDefault="552CBA94" w:rsidP="552CBA94">
          <w:pPr>
            <w:pStyle w:val="TOC3"/>
            <w:tabs>
              <w:tab w:val="right" w:leader="dot" w:pos="10260"/>
            </w:tabs>
            <w:rPr>
              <w:rStyle w:val="Hyperlink"/>
              <w:noProof/>
              <w:kern w:val="2"/>
              <w14:ligatures w14:val="standardContextual"/>
            </w:rPr>
          </w:pPr>
          <w:hyperlink w:anchor="_Toc814329542">
            <w:r w:rsidRPr="552CBA94">
              <w:rPr>
                <w:rStyle w:val="Hyperlink"/>
              </w:rPr>
              <w:t>Summary</w:t>
            </w:r>
            <w:r w:rsidR="00745FAA">
              <w:tab/>
            </w:r>
            <w:r w:rsidR="00191F14">
              <w:t>15</w:t>
            </w:r>
          </w:hyperlink>
        </w:p>
        <w:p w14:paraId="3716142B" w14:textId="3D79413E" w:rsidR="00235EDA" w:rsidRDefault="552CBA94" w:rsidP="552CBA94">
          <w:pPr>
            <w:pStyle w:val="TOC1"/>
            <w:tabs>
              <w:tab w:val="right" w:leader="dot" w:pos="10260"/>
            </w:tabs>
            <w:rPr>
              <w:rStyle w:val="Hyperlink"/>
              <w:noProof/>
              <w:kern w:val="2"/>
              <w14:ligatures w14:val="standardContextual"/>
            </w:rPr>
          </w:pPr>
          <w:hyperlink w:anchor="_Toc841049789">
            <w:r w:rsidRPr="552CBA94">
              <w:rPr>
                <w:rStyle w:val="Hyperlink"/>
              </w:rPr>
              <w:t>Predictive Models</w:t>
            </w:r>
            <w:r w:rsidR="00745FAA">
              <w:tab/>
            </w:r>
            <w:r w:rsidR="00191F14">
              <w:t>16</w:t>
            </w:r>
          </w:hyperlink>
        </w:p>
        <w:p w14:paraId="65108C3C" w14:textId="50D36F84" w:rsidR="00235EDA" w:rsidRDefault="552CBA94" w:rsidP="552CBA94">
          <w:pPr>
            <w:pStyle w:val="TOC3"/>
            <w:tabs>
              <w:tab w:val="right" w:leader="dot" w:pos="10260"/>
            </w:tabs>
            <w:rPr>
              <w:rStyle w:val="Hyperlink"/>
              <w:noProof/>
              <w:kern w:val="2"/>
              <w14:ligatures w14:val="standardContextual"/>
            </w:rPr>
          </w:pPr>
          <w:hyperlink w:anchor="_Toc964245446">
            <w:r w:rsidRPr="552CBA94">
              <w:rPr>
                <w:rStyle w:val="Hyperlink"/>
              </w:rPr>
              <w:t>Predictive Modeling Definitions</w:t>
            </w:r>
            <w:r w:rsidR="00745FAA">
              <w:tab/>
            </w:r>
            <w:r w:rsidR="00191F14">
              <w:t>16</w:t>
            </w:r>
          </w:hyperlink>
        </w:p>
        <w:p w14:paraId="46E0D91A" w14:textId="054AFFCA" w:rsidR="00235EDA" w:rsidRDefault="552CBA94" w:rsidP="552CBA94">
          <w:pPr>
            <w:pStyle w:val="TOC3"/>
            <w:tabs>
              <w:tab w:val="right" w:leader="dot" w:pos="10260"/>
            </w:tabs>
            <w:rPr>
              <w:rStyle w:val="Hyperlink"/>
              <w:noProof/>
              <w:kern w:val="2"/>
              <w14:ligatures w14:val="standardContextual"/>
            </w:rPr>
          </w:pPr>
          <w:hyperlink w:anchor="_Toc774809834">
            <w:r w:rsidRPr="552CBA94">
              <w:rPr>
                <w:rStyle w:val="Hyperlink"/>
              </w:rPr>
              <w:t>Predictive Model 1</w:t>
            </w:r>
            <w:r w:rsidR="00745FAA">
              <w:tab/>
            </w:r>
            <w:r w:rsidR="00191F14">
              <w:t>16</w:t>
            </w:r>
          </w:hyperlink>
        </w:p>
        <w:p w14:paraId="3AF58539" w14:textId="33458E24" w:rsidR="00235EDA" w:rsidRDefault="552CBA94" w:rsidP="552CBA94">
          <w:pPr>
            <w:pStyle w:val="TOC3"/>
            <w:tabs>
              <w:tab w:val="right" w:leader="dot" w:pos="10260"/>
            </w:tabs>
            <w:rPr>
              <w:rStyle w:val="Hyperlink"/>
              <w:noProof/>
              <w:kern w:val="2"/>
              <w14:ligatures w14:val="standardContextual"/>
            </w:rPr>
          </w:pPr>
          <w:hyperlink w:anchor="_Toc659246463">
            <w:r w:rsidRPr="552CBA94">
              <w:rPr>
                <w:rStyle w:val="Hyperlink"/>
              </w:rPr>
              <w:t>Predictive Model 2</w:t>
            </w:r>
            <w:r w:rsidR="00745FAA">
              <w:tab/>
            </w:r>
            <w:r w:rsidR="00191F14">
              <w:t>17</w:t>
            </w:r>
          </w:hyperlink>
        </w:p>
        <w:p w14:paraId="7804C02F" w14:textId="5E184088" w:rsidR="00235EDA" w:rsidRDefault="552CBA94" w:rsidP="552CBA94">
          <w:pPr>
            <w:pStyle w:val="TOC3"/>
            <w:tabs>
              <w:tab w:val="right" w:leader="dot" w:pos="10260"/>
            </w:tabs>
            <w:rPr>
              <w:rStyle w:val="Hyperlink"/>
              <w:noProof/>
              <w:kern w:val="2"/>
              <w14:ligatures w14:val="standardContextual"/>
            </w:rPr>
          </w:pPr>
          <w:hyperlink w:anchor="_Toc1316207860">
            <w:r w:rsidRPr="552CBA94">
              <w:rPr>
                <w:rStyle w:val="Hyperlink"/>
              </w:rPr>
              <w:t>Predictive Model 3</w:t>
            </w:r>
            <w:r w:rsidR="00745FAA">
              <w:tab/>
            </w:r>
            <w:r w:rsidR="00416330">
              <w:t>18</w:t>
            </w:r>
          </w:hyperlink>
        </w:p>
        <w:p w14:paraId="694DBB2A" w14:textId="54257738" w:rsidR="00235EDA" w:rsidRDefault="552CBA94" w:rsidP="552CBA94">
          <w:pPr>
            <w:pStyle w:val="TOC3"/>
            <w:tabs>
              <w:tab w:val="right" w:leader="dot" w:pos="10260"/>
            </w:tabs>
            <w:rPr>
              <w:rStyle w:val="Hyperlink"/>
              <w:noProof/>
              <w:kern w:val="2"/>
              <w14:ligatures w14:val="standardContextual"/>
            </w:rPr>
          </w:pPr>
          <w:hyperlink w:anchor="_Toc1749511472">
            <w:r w:rsidRPr="552CBA94">
              <w:rPr>
                <w:rStyle w:val="Hyperlink"/>
              </w:rPr>
              <w:t>Review of Machine Learning Models</w:t>
            </w:r>
            <w:r w:rsidR="00745FAA">
              <w:tab/>
            </w:r>
            <w:r w:rsidR="00416330">
              <w:t>19</w:t>
            </w:r>
          </w:hyperlink>
        </w:p>
        <w:p w14:paraId="6CF02D50" w14:textId="290818FE" w:rsidR="785332DE" w:rsidRDefault="552CBA94" w:rsidP="150184C9">
          <w:pPr>
            <w:pStyle w:val="TOC1"/>
            <w:tabs>
              <w:tab w:val="right" w:leader="dot" w:pos="10260"/>
            </w:tabs>
            <w:rPr>
              <w:rStyle w:val="Hyperlink"/>
            </w:rPr>
          </w:pPr>
          <w:hyperlink w:anchor="_Toc201099021">
            <w:r w:rsidRPr="552CBA94">
              <w:rPr>
                <w:rStyle w:val="Hyperlink"/>
              </w:rPr>
              <w:t>Final Report</w:t>
            </w:r>
            <w:r w:rsidR="00745FAA">
              <w:tab/>
            </w:r>
            <w:r w:rsidR="00416330">
              <w:t>20</w:t>
            </w:r>
          </w:hyperlink>
        </w:p>
        <w:p w14:paraId="0B7798FE" w14:textId="0D9E69B2" w:rsidR="150184C9" w:rsidRDefault="552CBA94" w:rsidP="150184C9">
          <w:pPr>
            <w:pStyle w:val="TOC3"/>
            <w:tabs>
              <w:tab w:val="right" w:leader="dot" w:pos="10260"/>
            </w:tabs>
            <w:rPr>
              <w:rStyle w:val="Hyperlink"/>
            </w:rPr>
          </w:pPr>
          <w:hyperlink w:anchor="_Toc1723296491">
            <w:r w:rsidRPr="552CBA94">
              <w:rPr>
                <w:rStyle w:val="Hyperlink"/>
              </w:rPr>
              <w:t>Findings</w:t>
            </w:r>
            <w:r w:rsidR="150184C9">
              <w:tab/>
            </w:r>
            <w:r w:rsidR="00416330">
              <w:t>20</w:t>
            </w:r>
          </w:hyperlink>
        </w:p>
        <w:p w14:paraId="59873749" w14:textId="1C356454" w:rsidR="150184C9" w:rsidRDefault="552CBA94" w:rsidP="150184C9">
          <w:pPr>
            <w:pStyle w:val="TOC3"/>
            <w:tabs>
              <w:tab w:val="right" w:leader="dot" w:pos="10260"/>
            </w:tabs>
            <w:rPr>
              <w:rStyle w:val="Hyperlink"/>
            </w:rPr>
          </w:pPr>
          <w:hyperlink w:anchor="_Toc287563454">
            <w:r w:rsidRPr="552CBA94">
              <w:rPr>
                <w:rStyle w:val="Hyperlink"/>
              </w:rPr>
              <w:t>Review of Ethical, Privacy, and Security Aspects for Your Selected Project</w:t>
            </w:r>
            <w:r w:rsidR="150184C9">
              <w:tab/>
            </w:r>
            <w:r w:rsidR="00416330">
              <w:t>20</w:t>
            </w:r>
          </w:hyperlink>
        </w:p>
        <w:p w14:paraId="6905B582" w14:textId="56AD6D34" w:rsidR="150184C9" w:rsidRDefault="552CBA94" w:rsidP="150184C9">
          <w:pPr>
            <w:pStyle w:val="TOC3"/>
            <w:tabs>
              <w:tab w:val="right" w:leader="dot" w:pos="10260"/>
            </w:tabs>
            <w:rPr>
              <w:rStyle w:val="Hyperlink"/>
            </w:rPr>
          </w:pPr>
          <w:hyperlink w:anchor="_Toc1793924783">
            <w:r w:rsidRPr="552CBA94">
              <w:rPr>
                <w:rStyle w:val="Hyperlink"/>
              </w:rPr>
              <w:t>Review of Success or Completion</w:t>
            </w:r>
            <w:r w:rsidR="150184C9">
              <w:tab/>
            </w:r>
            <w:r w:rsidR="00416330">
              <w:t>20</w:t>
            </w:r>
          </w:hyperlink>
        </w:p>
        <w:p w14:paraId="004E1EEA" w14:textId="38561351" w:rsidR="150184C9" w:rsidRDefault="552CBA94" w:rsidP="150184C9">
          <w:pPr>
            <w:pStyle w:val="TOC3"/>
            <w:tabs>
              <w:tab w:val="right" w:leader="dot" w:pos="10260"/>
            </w:tabs>
            <w:rPr>
              <w:rStyle w:val="Hyperlink"/>
            </w:rPr>
          </w:pPr>
          <w:hyperlink w:anchor="_Toc845534454">
            <w:r w:rsidRPr="552CBA94">
              <w:rPr>
                <w:rStyle w:val="Hyperlink"/>
              </w:rPr>
              <w:t>Recommendations for Future Analyses</w:t>
            </w:r>
            <w:r w:rsidR="150184C9">
              <w:tab/>
            </w:r>
            <w:r w:rsidR="00416330">
              <w:t>2</w:t>
            </w:r>
            <w:r w:rsidR="000C7194">
              <w:t>2</w:t>
            </w:r>
          </w:hyperlink>
        </w:p>
        <w:p w14:paraId="79BD56A4" w14:textId="4EC8301D" w:rsidR="150184C9" w:rsidRPr="000C7194" w:rsidRDefault="552CBA94" w:rsidP="000C7194">
          <w:pPr>
            <w:pStyle w:val="TOC1"/>
            <w:tabs>
              <w:tab w:val="right" w:leader="dot" w:pos="10260"/>
            </w:tabs>
          </w:pPr>
          <w:hyperlink w:anchor="_Toc1694641193">
            <w:r w:rsidRPr="552CBA94">
              <w:rPr>
                <w:rStyle w:val="Hyperlink"/>
              </w:rPr>
              <w:t>References</w:t>
            </w:r>
            <w:r w:rsidR="150184C9">
              <w:tab/>
            </w:r>
            <w:r w:rsidR="00424BD9">
              <w:t>23</w:t>
            </w:r>
          </w:hyperlink>
          <w:r w:rsidR="150184C9">
            <w:fldChar w:fldCharType="end"/>
          </w:r>
        </w:p>
      </w:sdtContent>
    </w:sdt>
    <w:p w14:paraId="1BF07F77" w14:textId="62D2A420" w:rsidR="00D01023" w:rsidRPr="00B34161" w:rsidRDefault="00D01023" w:rsidP="378BE663">
      <w:pPr>
        <w:rPr>
          <w:rFonts w:ascii="Times New Roman" w:hAnsi="Times New Roman" w:cs="Times New Roman"/>
          <w:sz w:val="22"/>
          <w:szCs w:val="22"/>
        </w:rPr>
      </w:pPr>
    </w:p>
    <w:p w14:paraId="7456AC4E" w14:textId="77777777" w:rsidR="00D01023" w:rsidRPr="00B34161" w:rsidRDefault="00D01023" w:rsidP="378BE663">
      <w:pPr>
        <w:rPr>
          <w:rFonts w:ascii="Times New Roman" w:hAnsi="Times New Roman" w:cs="Times New Roman"/>
          <w:b/>
          <w:bCs/>
          <w:sz w:val="22"/>
          <w:szCs w:val="22"/>
          <w:u w:val="single"/>
        </w:rPr>
      </w:pPr>
    </w:p>
    <w:p w14:paraId="1E6FC5CD" w14:textId="77777777" w:rsidR="00924A80" w:rsidRPr="00B34161" w:rsidRDefault="00924A80" w:rsidP="378BE663">
      <w:pPr>
        <w:rPr>
          <w:rFonts w:ascii="Times New Roman" w:eastAsiaTheme="majorEastAsia" w:hAnsi="Times New Roman" w:cs="Times New Roman"/>
          <w:b/>
          <w:bCs/>
          <w:sz w:val="22"/>
          <w:szCs w:val="22"/>
        </w:rPr>
      </w:pPr>
      <w:r w:rsidRPr="378BE663">
        <w:rPr>
          <w:rFonts w:ascii="Times New Roman" w:hAnsi="Times New Roman" w:cs="Times New Roman"/>
          <w:sz w:val="22"/>
          <w:szCs w:val="22"/>
        </w:rPr>
        <w:br w:type="page"/>
      </w:r>
    </w:p>
    <w:p w14:paraId="3D7B2F27" w14:textId="578D201E" w:rsidR="00924A80" w:rsidRPr="00EA3CA5" w:rsidRDefault="626D6CC9" w:rsidP="006431F8">
      <w:pPr>
        <w:pStyle w:val="Heading1"/>
        <w:spacing w:before="120" w:after="120"/>
        <w:jc w:val="center"/>
        <w:rPr>
          <w:rFonts w:ascii="Times New Roman" w:hAnsi="Times New Roman" w:cs="Times New Roman"/>
          <w:color w:val="auto"/>
          <w:sz w:val="24"/>
          <w:szCs w:val="24"/>
          <w:u w:val="single"/>
        </w:rPr>
      </w:pPr>
      <w:bookmarkStart w:id="0" w:name="_Toc1971401152"/>
      <w:r w:rsidRPr="00EA3CA5">
        <w:rPr>
          <w:rFonts w:ascii="Times New Roman" w:hAnsi="Times New Roman" w:cs="Times New Roman"/>
          <w:color w:val="auto"/>
          <w:sz w:val="24"/>
          <w:szCs w:val="24"/>
          <w:u w:val="single"/>
        </w:rPr>
        <w:lastRenderedPageBreak/>
        <w:t>Project Scope</w:t>
      </w:r>
      <w:bookmarkEnd w:id="0"/>
    </w:p>
    <w:p w14:paraId="79104FB8" w14:textId="77777777" w:rsidR="00FC5440" w:rsidRPr="00FC5440" w:rsidRDefault="00FC5440" w:rsidP="00FC5440">
      <w:pPr>
        <w:pStyle w:val="Heading1"/>
        <w:spacing w:before="240" w:line="259" w:lineRule="auto"/>
        <w:rPr>
          <w:rFonts w:ascii="Times New Roman" w:hAnsi="Times New Roman" w:cs="Times New Roman"/>
          <w:color w:val="000000" w:themeColor="text1"/>
          <w:sz w:val="22"/>
          <w:szCs w:val="22"/>
        </w:rPr>
      </w:pPr>
      <w:bookmarkStart w:id="1" w:name="_Toc561754698"/>
      <w:r w:rsidRPr="00FC5440">
        <w:rPr>
          <w:rFonts w:ascii="Times New Roman" w:hAnsi="Times New Roman" w:cs="Times New Roman"/>
          <w:color w:val="000000" w:themeColor="text1"/>
          <w:sz w:val="22"/>
          <w:szCs w:val="22"/>
        </w:rPr>
        <w:t>Problem Description</w:t>
      </w:r>
    </w:p>
    <w:p w14:paraId="01CF31BF" w14:textId="77777777" w:rsidR="00FC5440" w:rsidRPr="00FC5440" w:rsidRDefault="00FC5440" w:rsidP="00FC5440">
      <w:pPr>
        <w:pStyle w:val="Heading1"/>
        <w:spacing w:after="120" w:line="259" w:lineRule="auto"/>
        <w:ind w:firstLine="720"/>
        <w:rPr>
          <w:rFonts w:ascii="Times New Roman" w:hAnsi="Times New Roman" w:cs="Times New Roman"/>
          <w:b w:val="0"/>
          <w:bCs w:val="0"/>
          <w:color w:val="000000" w:themeColor="text1"/>
          <w:sz w:val="22"/>
          <w:szCs w:val="22"/>
        </w:rPr>
      </w:pPr>
      <w:r w:rsidRPr="00FC5440">
        <w:rPr>
          <w:rFonts w:ascii="Times New Roman" w:hAnsi="Times New Roman" w:cs="Times New Roman"/>
          <w:b w:val="0"/>
          <w:bCs w:val="0"/>
          <w:color w:val="000000" w:themeColor="text1"/>
          <w:sz w:val="22"/>
          <w:szCs w:val="22"/>
        </w:rPr>
        <w:t>Falls among older adults represent one of the most significant public health concerns in the United States. According to the Centers for Disease Control and Prevention (CDC), falls are the leading cause of injury among adults aged 65 and older, contributing to emergency room visits, hospitalizations, loss of independence, and increased mortality rates. As the aging population in the United States continues to grow, healthcare organizations and senior living communities are facing increased pressure to develop effective prevention and intervention strategies to improve quality of life for older adults. In addition to the physical consequences of falls, older adults who experience mobility decline or repeated falls often develop fear of movement and reduced physical activity, which can further contribute to declining health outcomes (Burns &amp; Kakara, 2018).</w:t>
      </w:r>
    </w:p>
    <w:p w14:paraId="04B40F15" w14:textId="77777777" w:rsidR="00FC5440" w:rsidRPr="00FC5440" w:rsidRDefault="00FC5440" w:rsidP="00FC5440">
      <w:pPr>
        <w:pStyle w:val="Heading1"/>
        <w:spacing w:after="120" w:line="259" w:lineRule="auto"/>
        <w:ind w:firstLine="720"/>
        <w:rPr>
          <w:rFonts w:ascii="Times New Roman" w:hAnsi="Times New Roman" w:cs="Times New Roman"/>
          <w:b w:val="0"/>
          <w:bCs w:val="0"/>
          <w:color w:val="000000" w:themeColor="text1"/>
          <w:sz w:val="22"/>
          <w:szCs w:val="22"/>
        </w:rPr>
      </w:pPr>
      <w:r w:rsidRPr="00FC5440">
        <w:rPr>
          <w:rFonts w:ascii="Times New Roman" w:hAnsi="Times New Roman" w:cs="Times New Roman"/>
          <w:b w:val="0"/>
          <w:bCs w:val="0"/>
          <w:color w:val="000000" w:themeColor="text1"/>
          <w:sz w:val="22"/>
          <w:szCs w:val="22"/>
        </w:rPr>
        <w:t>The advancement of predictive analytics and machine learning has created new opportunities for healthcare organizations to identify risk factors associated with falls and mobility decline before severe injuries occur. Large public health datasets now provide researchers with access to extensive demographic, behavioral, and health-related information that can be analyzed to support preventative healthcare initiatives. This project will analyze national public health datasets to identify patterns associated with fall risk and mobility outcomes among older adults through the use of predictive analytics and machine learning techniques. The research problem that I am analyzing is how predictive analytics and machine learning models can be used to identify older adults at increased risk for falls and mobility decline using large-scale public health datasets.</w:t>
      </w:r>
    </w:p>
    <w:p w14:paraId="0AB34FEF" w14:textId="77777777" w:rsidR="00FC5440" w:rsidRPr="00FC5440" w:rsidRDefault="00FC5440" w:rsidP="00FC5440">
      <w:pPr>
        <w:pStyle w:val="Heading1"/>
        <w:spacing w:before="240" w:after="120" w:line="259" w:lineRule="auto"/>
        <w:rPr>
          <w:rFonts w:ascii="Times New Roman" w:hAnsi="Times New Roman" w:cs="Times New Roman"/>
          <w:b w:val="0"/>
          <w:bCs w:val="0"/>
          <w:color w:val="000000" w:themeColor="text1"/>
          <w:sz w:val="22"/>
          <w:szCs w:val="22"/>
        </w:rPr>
      </w:pPr>
    </w:p>
    <w:p w14:paraId="1C0E29E2" w14:textId="77777777" w:rsidR="00FC5440" w:rsidRPr="00FC5440" w:rsidRDefault="00FC5440" w:rsidP="00FC5440">
      <w:pPr>
        <w:pStyle w:val="Heading1"/>
        <w:spacing w:before="240" w:line="259" w:lineRule="auto"/>
        <w:rPr>
          <w:rFonts w:ascii="Times New Roman" w:hAnsi="Times New Roman" w:cs="Times New Roman"/>
          <w:color w:val="000000" w:themeColor="text1"/>
          <w:sz w:val="22"/>
          <w:szCs w:val="22"/>
        </w:rPr>
      </w:pPr>
      <w:r w:rsidRPr="00FC5440">
        <w:rPr>
          <w:rFonts w:ascii="Times New Roman" w:hAnsi="Times New Roman" w:cs="Times New Roman"/>
          <w:color w:val="000000" w:themeColor="text1"/>
          <w:sz w:val="22"/>
          <w:szCs w:val="22"/>
        </w:rPr>
        <w:t>Project Importance</w:t>
      </w:r>
    </w:p>
    <w:p w14:paraId="666971CF" w14:textId="77777777" w:rsidR="00FC5440" w:rsidRPr="00FC5440" w:rsidRDefault="00FC5440" w:rsidP="00FC5440">
      <w:pPr>
        <w:pStyle w:val="Heading1"/>
        <w:spacing w:after="120" w:line="259" w:lineRule="auto"/>
        <w:ind w:firstLine="720"/>
        <w:rPr>
          <w:rFonts w:ascii="Times New Roman" w:hAnsi="Times New Roman" w:cs="Times New Roman"/>
          <w:b w:val="0"/>
          <w:bCs w:val="0"/>
          <w:color w:val="000000" w:themeColor="text1"/>
          <w:sz w:val="22"/>
          <w:szCs w:val="22"/>
        </w:rPr>
      </w:pPr>
      <w:r w:rsidRPr="00FC5440">
        <w:rPr>
          <w:rFonts w:ascii="Times New Roman" w:hAnsi="Times New Roman" w:cs="Times New Roman"/>
          <w:b w:val="0"/>
          <w:bCs w:val="0"/>
          <w:color w:val="000000" w:themeColor="text1"/>
          <w:sz w:val="22"/>
          <w:szCs w:val="22"/>
        </w:rPr>
        <w:t>This project was selected because of both personal and professional interests related to healthcare, fitness, and data analytics. As a fitness specialist working primarily with older adults in a senior living community, I regularly observe issues related to balance, mobility limitations, strength decline, and fall risk among residents. Many older adults struggle with maintaining independence due to physical limitations that increase the likelihood of injury. Through my graduate studies in data analytics, I became interested in how predictive analytics and machine learning could be used within healthcare environments to support preventative care and improve patient outcomes. This project combines my background in kinesiology and senior wellness with technical skills developed throughout the program.</w:t>
      </w:r>
    </w:p>
    <w:p w14:paraId="763FF9AC" w14:textId="77777777" w:rsidR="00FC5440" w:rsidRPr="00FC5440" w:rsidRDefault="00FC5440" w:rsidP="00FC5440">
      <w:pPr>
        <w:pStyle w:val="Heading1"/>
        <w:spacing w:after="120" w:line="259" w:lineRule="auto"/>
        <w:ind w:firstLine="720"/>
        <w:rPr>
          <w:rFonts w:ascii="Times New Roman" w:hAnsi="Times New Roman" w:cs="Times New Roman"/>
          <w:b w:val="0"/>
          <w:bCs w:val="0"/>
          <w:color w:val="000000" w:themeColor="text1"/>
          <w:sz w:val="22"/>
          <w:szCs w:val="22"/>
        </w:rPr>
      </w:pPr>
      <w:r w:rsidRPr="00FC5440">
        <w:rPr>
          <w:rFonts w:ascii="Times New Roman" w:hAnsi="Times New Roman" w:cs="Times New Roman"/>
          <w:b w:val="0"/>
          <w:bCs w:val="0"/>
          <w:color w:val="000000" w:themeColor="text1"/>
          <w:sz w:val="22"/>
          <w:szCs w:val="22"/>
        </w:rPr>
        <w:t>This project is important because falls among older adults continue to represent a growing healthcare challenge in the United States. The CDC reports that one out of every four adults aged 65 and older experiences a fall each year, resulting in billions of dollars in healthcare costs and significant long-term health consequences (CDC, 2024). Research has also shown that predictive analytics and artificial intelligence models may assist healthcare professionals in identifying individuals who are at increased risk for falls before serious injuries occur (Rajagopalan et al., 2023). By identifying risk factors earlier, healthcare providers may be able to improve prevention strategies, increase patient monitoring, and allocate resources more effectively.</w:t>
      </w:r>
    </w:p>
    <w:p w14:paraId="0F5A35C5" w14:textId="77777777" w:rsidR="00FC5440" w:rsidRPr="00FC5440" w:rsidRDefault="00FC5440" w:rsidP="00FC5440">
      <w:pPr>
        <w:pStyle w:val="Heading1"/>
        <w:spacing w:after="120" w:line="259" w:lineRule="auto"/>
        <w:ind w:firstLine="720"/>
        <w:rPr>
          <w:rFonts w:ascii="Times New Roman" w:hAnsi="Times New Roman" w:cs="Times New Roman"/>
          <w:b w:val="0"/>
          <w:bCs w:val="0"/>
          <w:color w:val="000000" w:themeColor="text1"/>
          <w:sz w:val="22"/>
          <w:szCs w:val="22"/>
        </w:rPr>
      </w:pPr>
      <w:r w:rsidRPr="00FC5440">
        <w:rPr>
          <w:rFonts w:ascii="Times New Roman" w:hAnsi="Times New Roman" w:cs="Times New Roman"/>
          <w:b w:val="0"/>
          <w:bCs w:val="0"/>
          <w:color w:val="000000" w:themeColor="text1"/>
          <w:sz w:val="22"/>
          <w:szCs w:val="22"/>
        </w:rPr>
        <w:lastRenderedPageBreak/>
        <w:t>The results of this project may benefit multiple groups within the healthcare industry. Older adults may benefit from earlier identification of fall-related risk factors and improved preventative wellness strategies. Healthcare organizations, retirement communities, physical therapists, and public health agencies may also benefit from insights generated through predictive modeling and data visualization. Additionally, this project may demonstrate how large-scale public health datasets can be used to support data-driven decision-making within healthcare and senior wellness environments. As healthcare organizations continue to adopt analytics-driven approaches, projects focused on preventative care and patient risk assessment are becoming increasingly valuable.</w:t>
      </w:r>
    </w:p>
    <w:p w14:paraId="12CD8AD4" w14:textId="77777777" w:rsidR="00FC5440" w:rsidRPr="00FC5440" w:rsidRDefault="00FC5440" w:rsidP="00FC5440">
      <w:pPr>
        <w:pStyle w:val="Heading1"/>
        <w:spacing w:before="240" w:after="120" w:line="259" w:lineRule="auto"/>
        <w:rPr>
          <w:rFonts w:ascii="Times New Roman" w:hAnsi="Times New Roman" w:cs="Times New Roman"/>
          <w:b w:val="0"/>
          <w:bCs w:val="0"/>
          <w:color w:val="000000" w:themeColor="text1"/>
          <w:sz w:val="22"/>
          <w:szCs w:val="22"/>
        </w:rPr>
      </w:pPr>
    </w:p>
    <w:p w14:paraId="7253ACB2" w14:textId="77777777" w:rsidR="00FC5440" w:rsidRPr="00FC5440" w:rsidRDefault="00FC5440" w:rsidP="00FC5440">
      <w:pPr>
        <w:pStyle w:val="Heading1"/>
        <w:spacing w:before="240" w:line="259" w:lineRule="auto"/>
        <w:rPr>
          <w:rFonts w:ascii="Times New Roman" w:hAnsi="Times New Roman" w:cs="Times New Roman"/>
          <w:color w:val="000000" w:themeColor="text1"/>
          <w:sz w:val="22"/>
          <w:szCs w:val="22"/>
        </w:rPr>
      </w:pPr>
      <w:r w:rsidRPr="00FC5440">
        <w:rPr>
          <w:rFonts w:ascii="Times New Roman" w:hAnsi="Times New Roman" w:cs="Times New Roman"/>
          <w:color w:val="000000" w:themeColor="text1"/>
          <w:sz w:val="22"/>
          <w:szCs w:val="22"/>
        </w:rPr>
        <w:t>Review Existing Research in Area</w:t>
      </w:r>
    </w:p>
    <w:p w14:paraId="0F152606" w14:textId="77777777" w:rsidR="00FC5440" w:rsidRPr="00FC5440" w:rsidRDefault="00FC5440" w:rsidP="00FC5440">
      <w:pPr>
        <w:pStyle w:val="Heading1"/>
        <w:spacing w:after="120" w:line="259" w:lineRule="auto"/>
        <w:ind w:firstLine="720"/>
        <w:rPr>
          <w:rFonts w:ascii="Times New Roman" w:hAnsi="Times New Roman" w:cs="Times New Roman"/>
          <w:b w:val="0"/>
          <w:bCs w:val="0"/>
          <w:color w:val="000000" w:themeColor="text1"/>
          <w:sz w:val="22"/>
          <w:szCs w:val="22"/>
        </w:rPr>
      </w:pPr>
      <w:r w:rsidRPr="00FC5440">
        <w:rPr>
          <w:rFonts w:ascii="Times New Roman" w:hAnsi="Times New Roman" w:cs="Times New Roman"/>
          <w:b w:val="0"/>
          <w:bCs w:val="0"/>
          <w:color w:val="000000" w:themeColor="text1"/>
          <w:sz w:val="22"/>
          <w:szCs w:val="22"/>
        </w:rPr>
        <w:t>Existing research has identified several factors associated with fall risk and mobility decline among older adults, including age, physical inactivity, chronic health conditions, balance impairment, and reduced functional mobility. Burns and Kakara (2018) explain that falls among older adults continue to be one of the leading causes of injury-related deaths and emergency department visits in the United States. Additional research using the National Health and Aging Trends Study (NHATS) has demonstrated that multiple demographic, behavioral, and health-related variables can be used to predict fall risk among older adults (Jung et al., 2025). Researchers have increasingly focused on identifying combinations of factors that contribute to elevated fall risk in order to improve prevention and intervention strategies.</w:t>
      </w:r>
    </w:p>
    <w:p w14:paraId="3960634F" w14:textId="77777777" w:rsidR="00FC5440" w:rsidRPr="00FC5440" w:rsidRDefault="00FC5440" w:rsidP="00FC5440">
      <w:pPr>
        <w:pStyle w:val="Heading1"/>
        <w:spacing w:after="120" w:line="259" w:lineRule="auto"/>
        <w:ind w:firstLine="720"/>
        <w:rPr>
          <w:rFonts w:ascii="Times New Roman" w:hAnsi="Times New Roman" w:cs="Times New Roman"/>
          <w:b w:val="0"/>
          <w:bCs w:val="0"/>
          <w:color w:val="000000" w:themeColor="text1"/>
          <w:sz w:val="22"/>
          <w:szCs w:val="22"/>
        </w:rPr>
      </w:pPr>
      <w:r w:rsidRPr="00FC5440">
        <w:rPr>
          <w:rFonts w:ascii="Times New Roman" w:hAnsi="Times New Roman" w:cs="Times New Roman"/>
          <w:b w:val="0"/>
          <w:bCs w:val="0"/>
          <w:color w:val="000000" w:themeColor="text1"/>
          <w:sz w:val="22"/>
          <w:szCs w:val="22"/>
        </w:rPr>
        <w:t>Recent studies have also explored the use of machine learning and artificial intelligence within healthcare analytics to improve predictive modeling capabilities. Rajagopalan et al. (2023) discuss how artificial intelligence systems may support fall management programs by analyzing patient data and identifying high-risk individuals more efficiently than traditional methods alone. Additional machine learning research focused on aging populations has demonstrated that predictive models such as random forests and classification algorithms can successfully identify factors associated with serious fall injuries (Santos et al., 2021). Although previous research has examined fall prediction models, many studies focus on smaller clinical datasets. This project expands upon existing research by utilizing large-scale national public health datasets to analyze fall risk and mobility outcomes among older adults.</w:t>
      </w:r>
    </w:p>
    <w:p w14:paraId="41CEB134" w14:textId="77777777" w:rsidR="00FC5440" w:rsidRPr="00FC5440" w:rsidRDefault="00FC5440" w:rsidP="00FC5440">
      <w:pPr>
        <w:pStyle w:val="Heading1"/>
        <w:spacing w:before="240" w:after="120" w:line="259" w:lineRule="auto"/>
        <w:rPr>
          <w:rFonts w:ascii="Times New Roman" w:hAnsi="Times New Roman" w:cs="Times New Roman"/>
          <w:b w:val="0"/>
          <w:bCs w:val="0"/>
          <w:color w:val="000000" w:themeColor="text1"/>
          <w:sz w:val="22"/>
          <w:szCs w:val="22"/>
        </w:rPr>
      </w:pPr>
    </w:p>
    <w:p w14:paraId="3170FA1F" w14:textId="5C98E926" w:rsidR="00FC5440" w:rsidRPr="00FC5440" w:rsidRDefault="004D23CF" w:rsidP="00FC5440">
      <w:pPr>
        <w:pStyle w:val="Heading1"/>
        <w:spacing w:before="240" w:line="259" w:lineRule="auto"/>
        <w:rPr>
          <w:rFonts w:ascii="Times New Roman" w:hAnsi="Times New Roman" w:cs="Times New Roman"/>
          <w:color w:val="000000" w:themeColor="text1"/>
          <w:sz w:val="22"/>
          <w:szCs w:val="22"/>
        </w:rPr>
      </w:pPr>
      <w:r w:rsidRPr="00FC5440">
        <w:rPr>
          <w:rFonts w:ascii="Times New Roman" w:hAnsi="Times New Roman" w:cs="Times New Roman"/>
          <w:color w:val="000000" w:themeColor="text1"/>
          <w:sz w:val="22"/>
          <w:szCs w:val="22"/>
        </w:rPr>
        <w:t>Review of</w:t>
      </w:r>
      <w:r w:rsidR="00FC5440" w:rsidRPr="00FC5440">
        <w:rPr>
          <w:rFonts w:ascii="Times New Roman" w:hAnsi="Times New Roman" w:cs="Times New Roman"/>
          <w:color w:val="000000" w:themeColor="text1"/>
          <w:sz w:val="22"/>
          <w:szCs w:val="22"/>
        </w:rPr>
        <w:t xml:space="preserve"> Critical Success Factors (CSFs)</w:t>
      </w:r>
    </w:p>
    <w:p w14:paraId="5638561F" w14:textId="77777777" w:rsidR="00FC5440" w:rsidRPr="00FC5440" w:rsidRDefault="00FC5440" w:rsidP="00FC5440">
      <w:pPr>
        <w:pStyle w:val="Heading1"/>
        <w:spacing w:after="120" w:line="259" w:lineRule="auto"/>
        <w:ind w:firstLine="720"/>
        <w:rPr>
          <w:rFonts w:ascii="Times New Roman" w:hAnsi="Times New Roman" w:cs="Times New Roman"/>
          <w:b w:val="0"/>
          <w:bCs w:val="0"/>
          <w:color w:val="000000" w:themeColor="text1"/>
          <w:sz w:val="22"/>
          <w:szCs w:val="22"/>
        </w:rPr>
      </w:pPr>
      <w:r w:rsidRPr="00FC5440">
        <w:rPr>
          <w:rFonts w:ascii="Times New Roman" w:hAnsi="Times New Roman" w:cs="Times New Roman"/>
          <w:b w:val="0"/>
          <w:bCs w:val="0"/>
          <w:color w:val="000000" w:themeColor="text1"/>
          <w:sz w:val="22"/>
          <w:szCs w:val="22"/>
        </w:rPr>
        <w:t>Critical Success Factors (CSFs) are the conditions, capabilities, and resources that are necessary to ensure the successful completion of a project and achievement of its objectives (Alias et al., 2014). When it pertains to data projects; CSFs often include factors related to data quality, technical resources, analytical methodologies, and domain expertise. Understanding CSFs is important because predictive analytics projects rely heavily on the accuracy, reliability, and interpretation of large datasets. Without strong project planning and proper analytical tools, predictive models may produce inaccurate or misleading results.</w:t>
      </w:r>
    </w:p>
    <w:p w14:paraId="4A4CBB74" w14:textId="77777777" w:rsidR="00FC5440" w:rsidRPr="00FC5440" w:rsidRDefault="00FC5440" w:rsidP="00FC5440">
      <w:pPr>
        <w:pStyle w:val="Heading1"/>
        <w:spacing w:after="120" w:line="259" w:lineRule="auto"/>
        <w:ind w:firstLine="720"/>
        <w:rPr>
          <w:rFonts w:ascii="Times New Roman" w:hAnsi="Times New Roman" w:cs="Times New Roman"/>
          <w:b w:val="0"/>
          <w:bCs w:val="0"/>
          <w:color w:val="000000" w:themeColor="text1"/>
          <w:sz w:val="22"/>
          <w:szCs w:val="22"/>
        </w:rPr>
      </w:pPr>
      <w:r w:rsidRPr="00FC5440">
        <w:rPr>
          <w:rFonts w:ascii="Times New Roman" w:hAnsi="Times New Roman" w:cs="Times New Roman"/>
          <w:b w:val="0"/>
          <w:bCs w:val="0"/>
          <w:color w:val="000000" w:themeColor="text1"/>
          <w:sz w:val="22"/>
          <w:szCs w:val="22"/>
        </w:rPr>
        <w:lastRenderedPageBreak/>
        <w:t xml:space="preserve">One critical success factor for this project is the quality and preparation of the datasets being analyzed. Because this project relies on large public health datasets, the successful cleaning, preprocessing, and selection of variables will directly impact the performance of predictive models. A second critical success factor is the selection of appropriate machine learning techniques and evaluation methods. Algorithms must be selected carefully to avoid issues such as overfitting and inaccurate predictions. A third critical success factor is the use of appropriate technical tools and analytical skills. This project will require the use of Python, Google </w:t>
      </w:r>
      <w:proofErr w:type="spellStart"/>
      <w:r w:rsidRPr="00FC5440">
        <w:rPr>
          <w:rFonts w:ascii="Times New Roman" w:hAnsi="Times New Roman" w:cs="Times New Roman"/>
          <w:b w:val="0"/>
          <w:bCs w:val="0"/>
          <w:color w:val="000000" w:themeColor="text1"/>
          <w:sz w:val="22"/>
          <w:szCs w:val="22"/>
        </w:rPr>
        <w:t>Colab</w:t>
      </w:r>
      <w:proofErr w:type="spellEnd"/>
      <w:r w:rsidRPr="00FC5440">
        <w:rPr>
          <w:rFonts w:ascii="Times New Roman" w:hAnsi="Times New Roman" w:cs="Times New Roman"/>
          <w:b w:val="0"/>
          <w:bCs w:val="0"/>
          <w:color w:val="000000" w:themeColor="text1"/>
          <w:sz w:val="22"/>
          <w:szCs w:val="22"/>
        </w:rPr>
        <w:t>, machine learning libraries, and data visualization platforms to successfully process and analyze the datasets. Additionally, domain knowledge related to mobility, fitness, and senior wellness will support accurate interpretation of findings and improve the overall relevance of the project outcomes.</w:t>
      </w:r>
    </w:p>
    <w:p w14:paraId="7CC022F5" w14:textId="77777777" w:rsidR="00FC5440" w:rsidRPr="00FC5440" w:rsidRDefault="00FC5440" w:rsidP="00FC5440">
      <w:pPr>
        <w:pStyle w:val="Heading1"/>
        <w:spacing w:before="240" w:after="120" w:line="259" w:lineRule="auto"/>
        <w:rPr>
          <w:rFonts w:ascii="Times New Roman" w:hAnsi="Times New Roman" w:cs="Times New Roman"/>
          <w:b w:val="0"/>
          <w:bCs w:val="0"/>
          <w:color w:val="000000" w:themeColor="text1"/>
          <w:sz w:val="22"/>
          <w:szCs w:val="22"/>
        </w:rPr>
      </w:pPr>
    </w:p>
    <w:p w14:paraId="720A1EB1" w14:textId="77777777" w:rsidR="00FC5440" w:rsidRPr="00FC5440" w:rsidRDefault="00FC5440" w:rsidP="00FC5440">
      <w:pPr>
        <w:pStyle w:val="Heading1"/>
        <w:spacing w:before="240" w:line="259" w:lineRule="auto"/>
        <w:rPr>
          <w:rFonts w:ascii="Times New Roman" w:hAnsi="Times New Roman" w:cs="Times New Roman"/>
          <w:color w:val="000000" w:themeColor="text1"/>
          <w:sz w:val="22"/>
          <w:szCs w:val="22"/>
        </w:rPr>
      </w:pPr>
      <w:r w:rsidRPr="00FC5440">
        <w:rPr>
          <w:rFonts w:ascii="Times New Roman" w:hAnsi="Times New Roman" w:cs="Times New Roman"/>
          <w:color w:val="000000" w:themeColor="text1"/>
          <w:sz w:val="22"/>
          <w:szCs w:val="22"/>
        </w:rPr>
        <w:t>Review Key Performance Indicators (KPIs)</w:t>
      </w:r>
    </w:p>
    <w:p w14:paraId="094858BA" w14:textId="77777777" w:rsidR="00FC5440" w:rsidRPr="00FC5440" w:rsidRDefault="00FC5440" w:rsidP="00FC5440">
      <w:pPr>
        <w:pStyle w:val="Heading1"/>
        <w:spacing w:after="120" w:line="259" w:lineRule="auto"/>
        <w:ind w:firstLine="720"/>
        <w:rPr>
          <w:rFonts w:ascii="Times New Roman" w:hAnsi="Times New Roman" w:cs="Times New Roman"/>
          <w:b w:val="0"/>
          <w:bCs w:val="0"/>
          <w:color w:val="000000" w:themeColor="text1"/>
          <w:sz w:val="22"/>
          <w:szCs w:val="22"/>
        </w:rPr>
      </w:pPr>
      <w:r w:rsidRPr="00FC5440">
        <w:rPr>
          <w:rFonts w:ascii="Times New Roman" w:hAnsi="Times New Roman" w:cs="Times New Roman"/>
          <w:b w:val="0"/>
          <w:bCs w:val="0"/>
          <w:color w:val="000000" w:themeColor="text1"/>
          <w:sz w:val="22"/>
          <w:szCs w:val="22"/>
        </w:rPr>
        <w:t>Key Performance Indicators (KPIs) are measurable metrics used to evaluate the success and effectiveness of a project or organizational objective (Parmenter, 2015). Within data and machine learning projects, KPIs are commonly used to measure project completion, model performance, and the practical value of analytical outcomes. KPIs are important because they provide objective methods for determining whether project goals have been achieved successfully.</w:t>
      </w:r>
    </w:p>
    <w:p w14:paraId="378084C1" w14:textId="3CB6AACD" w:rsidR="00FC5440" w:rsidRPr="00FC5440" w:rsidRDefault="00FC5440" w:rsidP="00FC5440">
      <w:pPr>
        <w:pStyle w:val="Heading1"/>
        <w:spacing w:after="120" w:line="259" w:lineRule="auto"/>
        <w:ind w:firstLine="720"/>
        <w:rPr>
          <w:rFonts w:ascii="Times New Roman" w:hAnsi="Times New Roman" w:cs="Times New Roman"/>
          <w:b w:val="0"/>
          <w:bCs w:val="0"/>
          <w:color w:val="000000" w:themeColor="text1"/>
          <w:sz w:val="22"/>
          <w:szCs w:val="22"/>
        </w:rPr>
      </w:pPr>
      <w:r w:rsidRPr="00FC5440">
        <w:rPr>
          <w:rFonts w:ascii="Times New Roman" w:hAnsi="Times New Roman" w:cs="Times New Roman"/>
          <w:b w:val="0"/>
          <w:bCs w:val="0"/>
          <w:color w:val="000000" w:themeColor="text1"/>
          <w:sz w:val="22"/>
          <w:szCs w:val="22"/>
        </w:rPr>
        <w:t>The first KPI for this project will be the successful completion of the data preparation and machine learning development process. This includes cleaning the datasets, selecting relevant variables, developing predictive models, and creating visualizations or dashboards related to fall risk and mobility outcomes. The second KPI will focus on model performance metrics such as accuracy, precision, recall, and F1-score. These metrics will evaluate how effectively predictive models identify older adults who may be at increased risk for falls or mobility decline. The third KPI will measure the usefulness and interpretability of the project results for healthcare and senior wellness environments. This includes evaluating whether the visualizations and predictive insights generated by the project could reasonably support preventative healthcare decision-making and patient risk assessment.</w:t>
      </w:r>
    </w:p>
    <w:p w14:paraId="5871A7E5" w14:textId="77777777" w:rsidR="00FC5440" w:rsidRPr="00FC5440" w:rsidRDefault="00FC5440" w:rsidP="00FC5440">
      <w:pPr>
        <w:pStyle w:val="Heading1"/>
        <w:spacing w:before="240" w:after="120" w:line="259" w:lineRule="auto"/>
        <w:rPr>
          <w:rFonts w:ascii="Times New Roman" w:hAnsi="Times New Roman" w:cs="Times New Roman"/>
          <w:b w:val="0"/>
          <w:bCs w:val="0"/>
          <w:color w:val="000000" w:themeColor="text1"/>
          <w:sz w:val="22"/>
          <w:szCs w:val="22"/>
        </w:rPr>
      </w:pPr>
    </w:p>
    <w:p w14:paraId="1B42D67C" w14:textId="77777777" w:rsidR="00FC5440" w:rsidRPr="00FC5440" w:rsidRDefault="00FC5440" w:rsidP="00FC5440">
      <w:pPr>
        <w:pStyle w:val="Heading1"/>
        <w:spacing w:before="240" w:line="259" w:lineRule="auto"/>
        <w:rPr>
          <w:rFonts w:ascii="Times New Roman" w:hAnsi="Times New Roman" w:cs="Times New Roman"/>
          <w:color w:val="000000" w:themeColor="text1"/>
          <w:sz w:val="22"/>
          <w:szCs w:val="22"/>
        </w:rPr>
      </w:pPr>
      <w:r w:rsidRPr="00FC5440">
        <w:rPr>
          <w:rFonts w:ascii="Times New Roman" w:hAnsi="Times New Roman" w:cs="Times New Roman"/>
          <w:color w:val="000000" w:themeColor="text1"/>
          <w:sz w:val="22"/>
          <w:szCs w:val="22"/>
        </w:rPr>
        <w:t>Dataset Description</w:t>
      </w:r>
    </w:p>
    <w:p w14:paraId="6E2B01CD" w14:textId="64D014E7" w:rsidR="00FC5440" w:rsidRPr="00FC5440" w:rsidRDefault="00FC5440" w:rsidP="00FC5440">
      <w:pPr>
        <w:pStyle w:val="Heading1"/>
        <w:spacing w:after="120" w:line="259" w:lineRule="auto"/>
        <w:ind w:firstLine="720"/>
        <w:rPr>
          <w:rFonts w:ascii="Times New Roman" w:hAnsi="Times New Roman" w:cs="Times New Roman"/>
          <w:b w:val="0"/>
          <w:bCs w:val="0"/>
          <w:color w:val="000000" w:themeColor="text1"/>
          <w:sz w:val="22"/>
          <w:szCs w:val="22"/>
        </w:rPr>
      </w:pPr>
      <w:r w:rsidRPr="00FC5440">
        <w:rPr>
          <w:rFonts w:ascii="Times New Roman" w:hAnsi="Times New Roman" w:cs="Times New Roman"/>
          <w:b w:val="0"/>
          <w:bCs w:val="0"/>
          <w:color w:val="000000" w:themeColor="text1"/>
          <w:sz w:val="22"/>
          <w:szCs w:val="22"/>
        </w:rPr>
        <w:t>The primary dataset for this project will be the 2024 Behavioral Risk Factor Surveillance System (BRFSS) dataset developed by the Centers for Disease Control and Prevention (CDC). BRFSS is one of the largest health-related survey systems in the United States and collects extensive data related to health conditions, health behaviors, physical activity, chronic illnesses, and demographic characteristics. The dataset contains hundreds of thousands of survey responses and includes a wide range of numerical and categorical variables suitable for predictive analytics and machine learning applications. Variables related to age, physical activity, general health, mobility limitations, and chronic conditions may provide valuable insights into factors associated with fall risk among older adults.</w:t>
      </w:r>
    </w:p>
    <w:p w14:paraId="02F0FC81" w14:textId="77777777" w:rsidR="00FC5440" w:rsidRPr="00FC5440" w:rsidRDefault="00FC5440" w:rsidP="00FC5440">
      <w:pPr>
        <w:pStyle w:val="Heading1"/>
        <w:spacing w:after="120" w:line="259" w:lineRule="auto"/>
        <w:ind w:firstLine="720"/>
        <w:rPr>
          <w:rFonts w:ascii="Times New Roman" w:hAnsi="Times New Roman" w:cs="Times New Roman"/>
          <w:b w:val="0"/>
          <w:bCs w:val="0"/>
          <w:color w:val="000000" w:themeColor="text1"/>
          <w:sz w:val="22"/>
          <w:szCs w:val="22"/>
        </w:rPr>
      </w:pPr>
      <w:r w:rsidRPr="00FC5440">
        <w:rPr>
          <w:rFonts w:ascii="Times New Roman" w:hAnsi="Times New Roman" w:cs="Times New Roman"/>
          <w:b w:val="0"/>
          <w:bCs w:val="0"/>
          <w:color w:val="000000" w:themeColor="text1"/>
          <w:sz w:val="22"/>
          <w:szCs w:val="22"/>
        </w:rPr>
        <w:lastRenderedPageBreak/>
        <w:t>The secondary dataset for this project will be the National Health and Aging Trends Study (NHATS) Round 14 dataset. NHATS is a national study focused specifically on aging, physical functioning, mobility, disability, and health outcomes among older Medicare beneficiaries in the United States. The dataset contains detailed information related to physical functioning, mobility assistance, cognitive health, and wellness measures among older adults. Using NHATS alongside BRFSS will strengthen the project by combining broad public health survey data with aging-specific health and mobility information. Together, these datasets provide sufficient complexity and volume to support machine learning model development and predictive analytics related to fall risk and mobility outcomes.</w:t>
      </w:r>
    </w:p>
    <w:p w14:paraId="72138B0C" w14:textId="77777777" w:rsidR="00FC5440" w:rsidRPr="00FC5440" w:rsidRDefault="00FC5440" w:rsidP="00FC5440">
      <w:pPr>
        <w:pStyle w:val="Heading1"/>
        <w:spacing w:after="120" w:line="259" w:lineRule="auto"/>
        <w:ind w:firstLine="720"/>
        <w:rPr>
          <w:rFonts w:ascii="Times New Roman" w:hAnsi="Times New Roman" w:cs="Times New Roman"/>
          <w:b w:val="0"/>
          <w:bCs w:val="0"/>
          <w:color w:val="000000" w:themeColor="text1"/>
          <w:sz w:val="22"/>
          <w:szCs w:val="22"/>
        </w:rPr>
      </w:pPr>
      <w:r w:rsidRPr="00FC5440">
        <w:rPr>
          <w:rFonts w:ascii="Times New Roman" w:hAnsi="Times New Roman" w:cs="Times New Roman"/>
          <w:b w:val="0"/>
          <w:bCs w:val="0"/>
          <w:color w:val="000000" w:themeColor="text1"/>
          <w:sz w:val="22"/>
          <w:szCs w:val="22"/>
        </w:rPr>
        <w:t>This project satisfies the dataset complexity requirements for Option 1 because it includes at least two datasets with more than 100 rows and multiple numerical features. The project may also satisfy the requirements for Option 4 because machine learning models will be trained and tested using large-scale datasets containing substantial numbers of observations and variables.</w:t>
      </w:r>
    </w:p>
    <w:p w14:paraId="72CA2F50" w14:textId="77777777" w:rsidR="00FC5440" w:rsidRPr="00FC5440" w:rsidRDefault="00FC5440" w:rsidP="00FC5440">
      <w:pPr>
        <w:pStyle w:val="Heading1"/>
        <w:spacing w:before="240" w:after="120" w:line="259" w:lineRule="auto"/>
        <w:rPr>
          <w:rFonts w:ascii="Times New Roman" w:hAnsi="Times New Roman" w:cs="Times New Roman"/>
          <w:b w:val="0"/>
          <w:bCs w:val="0"/>
          <w:color w:val="000000" w:themeColor="text1"/>
          <w:sz w:val="22"/>
          <w:szCs w:val="22"/>
        </w:rPr>
      </w:pPr>
    </w:p>
    <w:p w14:paraId="51860CD1" w14:textId="77777777" w:rsidR="00FC5440" w:rsidRPr="00FC5440" w:rsidRDefault="00FC5440" w:rsidP="00FC5440">
      <w:pPr>
        <w:pStyle w:val="Heading1"/>
        <w:spacing w:before="240" w:line="259" w:lineRule="auto"/>
        <w:rPr>
          <w:rFonts w:ascii="Times New Roman" w:hAnsi="Times New Roman" w:cs="Times New Roman"/>
          <w:color w:val="000000" w:themeColor="text1"/>
          <w:sz w:val="22"/>
          <w:szCs w:val="22"/>
        </w:rPr>
      </w:pPr>
      <w:r w:rsidRPr="00FC5440">
        <w:rPr>
          <w:rFonts w:ascii="Times New Roman" w:hAnsi="Times New Roman" w:cs="Times New Roman"/>
          <w:color w:val="000000" w:themeColor="text1"/>
          <w:sz w:val="22"/>
          <w:szCs w:val="22"/>
        </w:rPr>
        <w:t>Data Analytics Tools</w:t>
      </w:r>
    </w:p>
    <w:p w14:paraId="1EA69867" w14:textId="77777777" w:rsidR="00FC5440" w:rsidRPr="00FC5440" w:rsidRDefault="00FC5440" w:rsidP="00FC5440">
      <w:pPr>
        <w:pStyle w:val="Heading1"/>
        <w:spacing w:after="120" w:line="259" w:lineRule="auto"/>
        <w:ind w:firstLine="720"/>
        <w:rPr>
          <w:rFonts w:ascii="Times New Roman" w:hAnsi="Times New Roman" w:cs="Times New Roman"/>
          <w:b w:val="0"/>
          <w:bCs w:val="0"/>
          <w:color w:val="000000" w:themeColor="text1"/>
          <w:sz w:val="22"/>
          <w:szCs w:val="22"/>
        </w:rPr>
      </w:pPr>
      <w:r w:rsidRPr="00FC5440">
        <w:rPr>
          <w:rFonts w:ascii="Times New Roman" w:hAnsi="Times New Roman" w:cs="Times New Roman"/>
          <w:b w:val="0"/>
          <w:bCs w:val="0"/>
          <w:color w:val="000000" w:themeColor="text1"/>
          <w:sz w:val="22"/>
          <w:szCs w:val="22"/>
        </w:rPr>
        <w:t xml:space="preserve">Several data analytics tools and technologies will be used throughout this project to support data preprocessing, machine learning, and predictive analysis. Python will serve as the primary programming language because of its extensive capabilities for data analytics and machine learning applications. Google </w:t>
      </w:r>
      <w:proofErr w:type="spellStart"/>
      <w:r w:rsidRPr="00FC5440">
        <w:rPr>
          <w:rFonts w:ascii="Times New Roman" w:hAnsi="Times New Roman" w:cs="Times New Roman"/>
          <w:b w:val="0"/>
          <w:bCs w:val="0"/>
          <w:color w:val="000000" w:themeColor="text1"/>
          <w:sz w:val="22"/>
          <w:szCs w:val="22"/>
        </w:rPr>
        <w:t>Colab</w:t>
      </w:r>
      <w:proofErr w:type="spellEnd"/>
      <w:r w:rsidRPr="00FC5440">
        <w:rPr>
          <w:rFonts w:ascii="Times New Roman" w:hAnsi="Times New Roman" w:cs="Times New Roman"/>
          <w:b w:val="0"/>
          <w:bCs w:val="0"/>
          <w:color w:val="000000" w:themeColor="text1"/>
          <w:sz w:val="22"/>
          <w:szCs w:val="22"/>
        </w:rPr>
        <w:t xml:space="preserve"> will be used as the primary development environment due to its cloud-based processing capabilities and compatibility with large datasets. Python libraries such as pandas, NumPy, and scikit-learn will be used for data cleaning, preprocessing, feature selection, and predictive model development. These tools provide efficient methods for analyzing large public health datasets and building machine learning models.</w:t>
      </w:r>
    </w:p>
    <w:p w14:paraId="78315F29" w14:textId="77777777" w:rsidR="00FC5440" w:rsidRPr="00FC5440" w:rsidRDefault="00FC5440" w:rsidP="00FC5440">
      <w:pPr>
        <w:pStyle w:val="Heading1"/>
        <w:spacing w:after="120" w:line="259" w:lineRule="auto"/>
        <w:ind w:firstLine="720"/>
        <w:rPr>
          <w:rFonts w:ascii="Times New Roman" w:hAnsi="Times New Roman" w:cs="Times New Roman"/>
          <w:b w:val="0"/>
          <w:bCs w:val="0"/>
          <w:color w:val="000000" w:themeColor="text1"/>
          <w:sz w:val="22"/>
          <w:szCs w:val="22"/>
        </w:rPr>
      </w:pPr>
      <w:r w:rsidRPr="00FC5440">
        <w:rPr>
          <w:rFonts w:ascii="Times New Roman" w:hAnsi="Times New Roman" w:cs="Times New Roman"/>
          <w:b w:val="0"/>
          <w:bCs w:val="0"/>
          <w:color w:val="000000" w:themeColor="text1"/>
          <w:sz w:val="22"/>
          <w:szCs w:val="22"/>
        </w:rPr>
        <w:t>Data visualization and dashboarding tools will also be used to communicate findings and analytical insights. Tableau will be used to create dashboards and visualizations related to fall risk, mobility trends, and predictive model results. Visualization tools are important because they improve the accessibility and interpretability of complex healthcare data for non-technical audiences. In addition, visualization dashboards may help demonstrate how predictive analytics can support healthcare decision-making and preventative wellness strategies for older adult populations.</w:t>
      </w:r>
    </w:p>
    <w:p w14:paraId="191CAD7F" w14:textId="77777777" w:rsidR="00FC5440" w:rsidRPr="00FC5440" w:rsidRDefault="00FC5440" w:rsidP="00FC5440">
      <w:pPr>
        <w:pStyle w:val="Heading1"/>
        <w:spacing w:before="240" w:after="120" w:line="259" w:lineRule="auto"/>
        <w:rPr>
          <w:rFonts w:ascii="Times New Roman" w:hAnsi="Times New Roman" w:cs="Times New Roman"/>
          <w:b w:val="0"/>
          <w:bCs w:val="0"/>
          <w:color w:val="000000" w:themeColor="text1"/>
          <w:sz w:val="22"/>
          <w:szCs w:val="22"/>
        </w:rPr>
      </w:pPr>
    </w:p>
    <w:p w14:paraId="18C8401F" w14:textId="0FB7F9B6" w:rsidR="003754DB" w:rsidRPr="00B34161" w:rsidRDefault="151DED89" w:rsidP="003E5C00">
      <w:pPr>
        <w:pStyle w:val="Heading1"/>
        <w:spacing w:before="240" w:after="120" w:line="259" w:lineRule="auto"/>
        <w:rPr>
          <w:rFonts w:ascii="Times New Roman" w:hAnsi="Times New Roman" w:cs="Times New Roman"/>
          <w:color w:val="auto"/>
          <w:sz w:val="22"/>
          <w:szCs w:val="22"/>
        </w:rPr>
      </w:pPr>
      <w:r w:rsidRPr="552CBA94">
        <w:rPr>
          <w:rFonts w:ascii="Times New Roman" w:hAnsi="Times New Roman" w:cs="Times New Roman"/>
          <w:color w:val="auto"/>
          <w:sz w:val="22"/>
          <w:szCs w:val="22"/>
        </w:rPr>
        <w:t>Project Milestones</w:t>
      </w:r>
      <w:r w:rsidR="5F4AF591" w:rsidRPr="552CBA94">
        <w:rPr>
          <w:rFonts w:ascii="Times New Roman" w:hAnsi="Times New Roman" w:cs="Times New Roman"/>
          <w:color w:val="auto"/>
          <w:sz w:val="22"/>
          <w:szCs w:val="22"/>
        </w:rPr>
        <w:t xml:space="preserve"> </w:t>
      </w:r>
      <w:r w:rsidR="3727A3C6" w:rsidRPr="552CBA94">
        <w:rPr>
          <w:rFonts w:ascii="Times New Roman" w:hAnsi="Times New Roman" w:cs="Times New Roman"/>
          <w:color w:val="auto"/>
          <w:sz w:val="22"/>
          <w:szCs w:val="22"/>
        </w:rPr>
        <w:t>–</w:t>
      </w:r>
      <w:r w:rsidR="5F4AF591" w:rsidRPr="552CBA94">
        <w:rPr>
          <w:rFonts w:ascii="Times New Roman" w:hAnsi="Times New Roman" w:cs="Times New Roman"/>
          <w:color w:val="auto"/>
          <w:sz w:val="22"/>
          <w:szCs w:val="22"/>
        </w:rPr>
        <w:t xml:space="preserve"> </w:t>
      </w:r>
      <w:r w:rsidR="6EE847BE" w:rsidRPr="552CBA94">
        <w:rPr>
          <w:rFonts w:ascii="Times New Roman" w:hAnsi="Times New Roman" w:cs="Times New Roman"/>
          <w:color w:val="auto"/>
          <w:sz w:val="22"/>
          <w:szCs w:val="22"/>
        </w:rPr>
        <w:t>Lessons Learned</w:t>
      </w:r>
      <w:bookmarkEnd w:id="1"/>
    </w:p>
    <w:p w14:paraId="3DA56772" w14:textId="6DCA47DA" w:rsidR="0061793B" w:rsidRDefault="0061793B" w:rsidP="378BE663">
      <w:pPr>
        <w:rPr>
          <w:rFonts w:ascii="Times New Roman" w:eastAsiaTheme="majorEastAsia" w:hAnsi="Times New Roman" w:cs="Times New Roman"/>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5"/>
        <w:gridCol w:w="4178"/>
        <w:gridCol w:w="4677"/>
      </w:tblGrid>
      <w:tr w:rsidR="15C430C8" w14:paraId="017B4427" w14:textId="77777777" w:rsidTr="1F2DA041">
        <w:trPr>
          <w:trHeight w:val="325"/>
        </w:trPr>
        <w:tc>
          <w:tcPr>
            <w:tcW w:w="1395" w:type="dxa"/>
            <w:tcMar>
              <w:top w:w="30" w:type="dxa"/>
              <w:left w:w="30" w:type="dxa"/>
              <w:bottom w:w="30" w:type="dxa"/>
              <w:right w:w="30" w:type="dxa"/>
            </w:tcMar>
          </w:tcPr>
          <w:p w14:paraId="35A357F1" w14:textId="2AD008D2" w:rsidR="15C430C8" w:rsidRDefault="40AD76D8" w:rsidP="378BE663">
            <w:pPr>
              <w:jc w:val="center"/>
              <w:rPr>
                <w:rFonts w:ascii="Times New Roman" w:eastAsia="Times New Roman" w:hAnsi="Times New Roman" w:cs="Times New Roman"/>
                <w:b/>
                <w:bCs/>
                <w:sz w:val="22"/>
                <w:szCs w:val="22"/>
              </w:rPr>
            </w:pPr>
            <w:r w:rsidRPr="378BE663">
              <w:rPr>
                <w:rFonts w:ascii="Times New Roman" w:eastAsia="Times New Roman" w:hAnsi="Times New Roman" w:cs="Times New Roman"/>
                <w:b/>
                <w:bCs/>
                <w:sz w:val="22"/>
                <w:szCs w:val="22"/>
              </w:rPr>
              <w:t xml:space="preserve">Unit 2 </w:t>
            </w:r>
            <w:r w:rsidR="3B748A77" w:rsidRPr="378BE663">
              <w:rPr>
                <w:rFonts w:ascii="Times New Roman" w:eastAsia="Times New Roman" w:hAnsi="Times New Roman" w:cs="Times New Roman"/>
                <w:b/>
                <w:bCs/>
                <w:sz w:val="22"/>
                <w:szCs w:val="22"/>
              </w:rPr>
              <w:t xml:space="preserve">Assignment </w:t>
            </w:r>
          </w:p>
          <w:p w14:paraId="1D3C2E12" w14:textId="5053A9D6" w:rsidR="15C430C8" w:rsidRDefault="2A172CF1" w:rsidP="378BE663">
            <w:pPr>
              <w:jc w:val="center"/>
              <w:rPr>
                <w:rFonts w:ascii="Times New Roman" w:eastAsia="Times New Roman" w:hAnsi="Times New Roman" w:cs="Times New Roman"/>
                <w:sz w:val="22"/>
                <w:szCs w:val="22"/>
              </w:rPr>
            </w:pPr>
            <w:r w:rsidRPr="378BE663">
              <w:rPr>
                <w:rFonts w:ascii="Times New Roman" w:eastAsia="Times New Roman" w:hAnsi="Times New Roman" w:cs="Times New Roman"/>
                <w:b/>
                <w:bCs/>
                <w:sz w:val="22"/>
                <w:szCs w:val="22"/>
              </w:rPr>
              <w:t>Project Scope</w:t>
            </w:r>
          </w:p>
        </w:tc>
        <w:tc>
          <w:tcPr>
            <w:tcW w:w="4182" w:type="dxa"/>
            <w:tcMar>
              <w:top w:w="30" w:type="dxa"/>
              <w:left w:w="30" w:type="dxa"/>
              <w:bottom w:w="30" w:type="dxa"/>
              <w:right w:w="30" w:type="dxa"/>
            </w:tcMar>
          </w:tcPr>
          <w:p w14:paraId="61709FAA" w14:textId="1904FF98" w:rsidR="004D23CF" w:rsidRPr="004D23CF" w:rsidRDefault="004D23CF" w:rsidP="004D23CF">
            <w:pPr>
              <w:pStyle w:val="ListParagraph"/>
              <w:numPr>
                <w:ilvl w:val="0"/>
                <w:numId w:val="4"/>
              </w:numPr>
              <w:rPr>
                <w:rFonts w:ascii="Times New Roman" w:eastAsia="Times New Roman" w:hAnsi="Times New Roman" w:cs="Times New Roman"/>
                <w:sz w:val="22"/>
                <w:szCs w:val="22"/>
              </w:rPr>
            </w:pPr>
            <w:r w:rsidRPr="004D23CF">
              <w:rPr>
                <w:rFonts w:ascii="Times New Roman" w:eastAsia="Times New Roman" w:hAnsi="Times New Roman" w:cs="Times New Roman"/>
                <w:sz w:val="22"/>
                <w:szCs w:val="22"/>
              </w:rPr>
              <w:t xml:space="preserve">Selected and refined a capstone topic focused on predicting fall risk and mobility outcomes among older adults </w:t>
            </w:r>
          </w:p>
          <w:p w14:paraId="1A057495" w14:textId="77777777" w:rsidR="004D23CF" w:rsidRPr="004D23CF" w:rsidRDefault="004D23CF" w:rsidP="004D23CF">
            <w:pPr>
              <w:pStyle w:val="ListParagraph"/>
              <w:ind w:left="825"/>
              <w:rPr>
                <w:rFonts w:ascii="Times New Roman" w:eastAsia="Times New Roman" w:hAnsi="Times New Roman" w:cs="Times New Roman"/>
                <w:sz w:val="22"/>
                <w:szCs w:val="22"/>
              </w:rPr>
            </w:pPr>
          </w:p>
          <w:p w14:paraId="38AA1A7E" w14:textId="3ABAF75A" w:rsidR="004D23CF" w:rsidRPr="004D23CF" w:rsidRDefault="004D23CF" w:rsidP="004D23CF">
            <w:pPr>
              <w:pStyle w:val="ListParagraph"/>
              <w:numPr>
                <w:ilvl w:val="0"/>
                <w:numId w:val="4"/>
              </w:numPr>
              <w:rPr>
                <w:rFonts w:ascii="Times New Roman" w:eastAsia="Times New Roman" w:hAnsi="Times New Roman" w:cs="Times New Roman"/>
                <w:sz w:val="22"/>
                <w:szCs w:val="22"/>
              </w:rPr>
            </w:pPr>
            <w:r w:rsidRPr="004D23CF">
              <w:rPr>
                <w:rFonts w:ascii="Times New Roman" w:eastAsia="Times New Roman" w:hAnsi="Times New Roman" w:cs="Times New Roman"/>
                <w:sz w:val="22"/>
                <w:szCs w:val="22"/>
              </w:rPr>
              <w:t xml:space="preserve">Researched and selected the BRFSS 2024 and NHATS Round 14 datasets for analysis </w:t>
            </w:r>
          </w:p>
          <w:p w14:paraId="2C450673" w14:textId="77777777" w:rsidR="004D23CF" w:rsidRPr="004D23CF" w:rsidRDefault="004D23CF" w:rsidP="004D23CF">
            <w:pPr>
              <w:pStyle w:val="ListParagraph"/>
              <w:rPr>
                <w:rFonts w:ascii="Times New Roman" w:eastAsia="Times New Roman" w:hAnsi="Times New Roman" w:cs="Times New Roman"/>
                <w:sz w:val="22"/>
                <w:szCs w:val="22"/>
              </w:rPr>
            </w:pPr>
          </w:p>
          <w:p w14:paraId="2EF29B85" w14:textId="77777777" w:rsidR="004D23CF" w:rsidRPr="004D23CF" w:rsidRDefault="004D23CF" w:rsidP="004D23CF">
            <w:pPr>
              <w:pStyle w:val="ListParagraph"/>
              <w:ind w:left="825"/>
              <w:rPr>
                <w:rFonts w:ascii="Times New Roman" w:eastAsia="Times New Roman" w:hAnsi="Times New Roman" w:cs="Times New Roman"/>
                <w:sz w:val="22"/>
                <w:szCs w:val="22"/>
              </w:rPr>
            </w:pPr>
          </w:p>
          <w:p w14:paraId="66D1ADC2" w14:textId="77777777" w:rsidR="004D23CF" w:rsidRPr="004D23CF" w:rsidRDefault="004D23CF" w:rsidP="004D23CF">
            <w:pPr>
              <w:pStyle w:val="ListParagraph"/>
              <w:numPr>
                <w:ilvl w:val="0"/>
                <w:numId w:val="4"/>
              </w:numPr>
              <w:rPr>
                <w:rFonts w:ascii="Times New Roman" w:eastAsia="Times New Roman" w:hAnsi="Times New Roman" w:cs="Times New Roman"/>
                <w:sz w:val="22"/>
                <w:szCs w:val="22"/>
              </w:rPr>
            </w:pPr>
            <w:r w:rsidRPr="004D23CF">
              <w:rPr>
                <w:rFonts w:ascii="Times New Roman" w:eastAsia="Times New Roman" w:hAnsi="Times New Roman" w:cs="Times New Roman"/>
                <w:sz w:val="22"/>
                <w:szCs w:val="22"/>
              </w:rPr>
              <w:t>Completed the project scope sections, including problem description, project importance, CSFs, KPIs, and dataset descriptions</w:t>
            </w:r>
          </w:p>
          <w:p w14:paraId="70C73687" w14:textId="621F5376" w:rsidR="004D23CF" w:rsidRPr="004D23CF" w:rsidRDefault="004D23CF" w:rsidP="004D23CF">
            <w:pPr>
              <w:pStyle w:val="ListParagraph"/>
              <w:ind w:left="825"/>
              <w:rPr>
                <w:rFonts w:ascii="Times New Roman" w:eastAsia="Times New Roman" w:hAnsi="Times New Roman" w:cs="Times New Roman"/>
                <w:sz w:val="22"/>
                <w:szCs w:val="22"/>
              </w:rPr>
            </w:pPr>
            <w:r w:rsidRPr="004D23CF">
              <w:rPr>
                <w:rFonts w:ascii="Times New Roman" w:eastAsia="Times New Roman" w:hAnsi="Times New Roman" w:cs="Times New Roman"/>
                <w:sz w:val="22"/>
                <w:szCs w:val="22"/>
              </w:rPr>
              <w:t xml:space="preserve"> </w:t>
            </w:r>
          </w:p>
          <w:p w14:paraId="3C536FE1" w14:textId="1CA0BCD1" w:rsidR="15C430C8" w:rsidRPr="004D23CF" w:rsidRDefault="004D23CF" w:rsidP="004D23CF">
            <w:pPr>
              <w:pStyle w:val="ListParagraph"/>
              <w:numPr>
                <w:ilvl w:val="0"/>
                <w:numId w:val="4"/>
              </w:numPr>
              <w:rPr>
                <w:rFonts w:ascii="Times New Roman" w:eastAsia="Times New Roman" w:hAnsi="Times New Roman" w:cs="Times New Roman"/>
                <w:i/>
                <w:iCs/>
                <w:sz w:val="22"/>
                <w:szCs w:val="22"/>
              </w:rPr>
            </w:pPr>
            <w:r w:rsidRPr="004D23CF">
              <w:rPr>
                <w:rFonts w:ascii="Times New Roman" w:eastAsia="Times New Roman" w:hAnsi="Times New Roman" w:cs="Times New Roman"/>
                <w:sz w:val="22"/>
                <w:szCs w:val="22"/>
              </w:rPr>
              <w:t>Gathered scholarly and authoritative sources related to healthcare analytics, machine learning, and fall prevention</w:t>
            </w:r>
          </w:p>
        </w:tc>
        <w:tc>
          <w:tcPr>
            <w:tcW w:w="4683" w:type="dxa"/>
            <w:tcMar>
              <w:top w:w="30" w:type="dxa"/>
              <w:left w:w="30" w:type="dxa"/>
              <w:bottom w:w="30" w:type="dxa"/>
              <w:right w:w="30" w:type="dxa"/>
            </w:tcMar>
          </w:tcPr>
          <w:p w14:paraId="1481C76F" w14:textId="65061020" w:rsidR="004D23CF" w:rsidRPr="004D23CF" w:rsidRDefault="004D23CF" w:rsidP="004D23CF">
            <w:pPr>
              <w:pStyle w:val="ListParagraph"/>
              <w:numPr>
                <w:ilvl w:val="0"/>
                <w:numId w:val="4"/>
              </w:numPr>
              <w:rPr>
                <w:rFonts w:ascii="Times New Roman" w:eastAsia="Times New Roman" w:hAnsi="Times New Roman" w:cs="Times New Roman"/>
                <w:sz w:val="22"/>
                <w:szCs w:val="22"/>
              </w:rPr>
            </w:pPr>
            <w:r w:rsidRPr="004D23CF">
              <w:rPr>
                <w:rFonts w:ascii="Times New Roman" w:eastAsia="Times New Roman" w:hAnsi="Times New Roman" w:cs="Times New Roman"/>
                <w:sz w:val="22"/>
                <w:szCs w:val="22"/>
              </w:rPr>
              <w:lastRenderedPageBreak/>
              <w:t xml:space="preserve">Learned the importance of defining a clear research problem and project objectives before beginning analysis </w:t>
            </w:r>
          </w:p>
          <w:p w14:paraId="3DF023E4" w14:textId="77777777" w:rsidR="004D23CF" w:rsidRPr="004D23CF" w:rsidRDefault="004D23CF" w:rsidP="004D23CF">
            <w:pPr>
              <w:pStyle w:val="ListParagraph"/>
              <w:ind w:left="825"/>
              <w:rPr>
                <w:rFonts w:ascii="Times New Roman" w:eastAsia="Times New Roman" w:hAnsi="Times New Roman" w:cs="Times New Roman"/>
                <w:sz w:val="22"/>
                <w:szCs w:val="22"/>
              </w:rPr>
            </w:pPr>
          </w:p>
          <w:p w14:paraId="7EE4B8E7" w14:textId="77777777" w:rsidR="004D23CF" w:rsidRPr="004D23CF" w:rsidRDefault="004D23CF" w:rsidP="004D23CF">
            <w:pPr>
              <w:pStyle w:val="ListParagraph"/>
              <w:numPr>
                <w:ilvl w:val="0"/>
                <w:numId w:val="4"/>
              </w:numPr>
              <w:rPr>
                <w:rFonts w:ascii="Times New Roman" w:eastAsia="Times New Roman" w:hAnsi="Times New Roman" w:cs="Times New Roman"/>
                <w:sz w:val="22"/>
                <w:szCs w:val="22"/>
              </w:rPr>
            </w:pPr>
            <w:r w:rsidRPr="004D23CF">
              <w:rPr>
                <w:rFonts w:ascii="Times New Roman" w:eastAsia="Times New Roman" w:hAnsi="Times New Roman" w:cs="Times New Roman"/>
                <w:sz w:val="22"/>
                <w:szCs w:val="22"/>
              </w:rPr>
              <w:t>Gained a better understanding of how machine learning and predictive analytics can be applied within healthcare research</w:t>
            </w:r>
          </w:p>
          <w:p w14:paraId="27966078" w14:textId="77777777" w:rsidR="004D23CF" w:rsidRPr="004D23CF" w:rsidRDefault="004D23CF" w:rsidP="004D23CF">
            <w:pPr>
              <w:pStyle w:val="ListParagraph"/>
              <w:rPr>
                <w:rFonts w:ascii="Times New Roman" w:eastAsia="Times New Roman" w:hAnsi="Times New Roman" w:cs="Times New Roman"/>
                <w:sz w:val="22"/>
                <w:szCs w:val="22"/>
              </w:rPr>
            </w:pPr>
          </w:p>
          <w:p w14:paraId="51CCB2A2" w14:textId="409DC03D" w:rsidR="004D23CF" w:rsidRPr="004D23CF" w:rsidRDefault="004D23CF" w:rsidP="004D23CF">
            <w:pPr>
              <w:pStyle w:val="ListParagraph"/>
              <w:ind w:left="825"/>
              <w:rPr>
                <w:rFonts w:ascii="Times New Roman" w:eastAsia="Times New Roman" w:hAnsi="Times New Roman" w:cs="Times New Roman"/>
                <w:sz w:val="22"/>
                <w:szCs w:val="22"/>
              </w:rPr>
            </w:pPr>
            <w:r w:rsidRPr="004D23CF">
              <w:rPr>
                <w:rFonts w:ascii="Times New Roman" w:eastAsia="Times New Roman" w:hAnsi="Times New Roman" w:cs="Times New Roman"/>
                <w:sz w:val="22"/>
                <w:szCs w:val="22"/>
              </w:rPr>
              <w:t xml:space="preserve"> </w:t>
            </w:r>
          </w:p>
          <w:p w14:paraId="34EDCB5E" w14:textId="7074BFB4" w:rsidR="004D23CF" w:rsidRPr="004D23CF" w:rsidRDefault="004D23CF" w:rsidP="004D23CF">
            <w:pPr>
              <w:pStyle w:val="ListParagraph"/>
              <w:numPr>
                <w:ilvl w:val="0"/>
                <w:numId w:val="4"/>
              </w:numPr>
              <w:rPr>
                <w:rFonts w:ascii="Times New Roman" w:eastAsia="Times New Roman" w:hAnsi="Times New Roman" w:cs="Times New Roman"/>
                <w:sz w:val="22"/>
                <w:szCs w:val="22"/>
              </w:rPr>
            </w:pPr>
            <w:r w:rsidRPr="004D23CF">
              <w:rPr>
                <w:rFonts w:ascii="Times New Roman" w:eastAsia="Times New Roman" w:hAnsi="Times New Roman" w:cs="Times New Roman"/>
                <w:sz w:val="22"/>
                <w:szCs w:val="22"/>
              </w:rPr>
              <w:lastRenderedPageBreak/>
              <w:t xml:space="preserve">Improved my ability to locate and evaluate scholarly sources related to public health and data analytics </w:t>
            </w:r>
          </w:p>
          <w:p w14:paraId="7FFDE72A" w14:textId="77777777" w:rsidR="004D23CF" w:rsidRPr="004D23CF" w:rsidRDefault="004D23CF" w:rsidP="004D23CF">
            <w:pPr>
              <w:pStyle w:val="ListParagraph"/>
              <w:ind w:left="825"/>
              <w:rPr>
                <w:rFonts w:ascii="Times New Roman" w:eastAsia="Times New Roman" w:hAnsi="Times New Roman" w:cs="Times New Roman"/>
                <w:sz w:val="22"/>
                <w:szCs w:val="22"/>
              </w:rPr>
            </w:pPr>
          </w:p>
          <w:p w14:paraId="7C3A0A30" w14:textId="19DD2F07" w:rsidR="6AA657DB" w:rsidRPr="004D23CF" w:rsidRDefault="004D23CF" w:rsidP="004D23CF">
            <w:pPr>
              <w:pStyle w:val="ListParagraph"/>
              <w:numPr>
                <w:ilvl w:val="0"/>
                <w:numId w:val="4"/>
              </w:numPr>
              <w:rPr>
                <w:rFonts w:ascii="Times New Roman" w:eastAsia="Times New Roman" w:hAnsi="Times New Roman" w:cs="Times New Roman"/>
                <w:sz w:val="22"/>
                <w:szCs w:val="22"/>
              </w:rPr>
            </w:pPr>
            <w:r w:rsidRPr="004D23CF">
              <w:rPr>
                <w:rFonts w:ascii="Times New Roman" w:eastAsia="Times New Roman" w:hAnsi="Times New Roman" w:cs="Times New Roman"/>
                <w:sz w:val="22"/>
                <w:szCs w:val="22"/>
              </w:rPr>
              <w:t>Developed a stronger understanding of the planning and preparation required for large-scale analytics projects</w:t>
            </w:r>
          </w:p>
        </w:tc>
      </w:tr>
      <w:tr w:rsidR="15C430C8" w14:paraId="0E2154CB" w14:textId="77777777" w:rsidTr="1F2DA041">
        <w:trPr>
          <w:trHeight w:val="325"/>
        </w:trPr>
        <w:tc>
          <w:tcPr>
            <w:tcW w:w="139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tcPr>
          <w:p w14:paraId="7BC42C18" w14:textId="26152A54" w:rsidR="15C430C8" w:rsidRDefault="48CC44B3" w:rsidP="378BE663">
            <w:pPr>
              <w:jc w:val="center"/>
              <w:rPr>
                <w:rFonts w:ascii="Times New Roman" w:eastAsia="Times New Roman" w:hAnsi="Times New Roman" w:cs="Times New Roman"/>
                <w:b/>
                <w:bCs/>
                <w:sz w:val="22"/>
                <w:szCs w:val="22"/>
              </w:rPr>
            </w:pPr>
            <w:r w:rsidRPr="378BE663">
              <w:rPr>
                <w:rFonts w:ascii="Times New Roman" w:eastAsia="Times New Roman" w:hAnsi="Times New Roman" w:cs="Times New Roman"/>
                <w:b/>
                <w:bCs/>
                <w:sz w:val="22"/>
                <w:szCs w:val="22"/>
              </w:rPr>
              <w:t xml:space="preserve">Unit </w:t>
            </w:r>
            <w:r w:rsidR="00041C27">
              <w:rPr>
                <w:rFonts w:ascii="Times New Roman" w:eastAsia="Times New Roman" w:hAnsi="Times New Roman" w:cs="Times New Roman"/>
                <w:b/>
                <w:bCs/>
                <w:sz w:val="22"/>
                <w:szCs w:val="22"/>
              </w:rPr>
              <w:t xml:space="preserve">4 </w:t>
            </w:r>
            <w:r w:rsidR="3B748A77" w:rsidRPr="378BE663">
              <w:rPr>
                <w:rFonts w:ascii="Times New Roman" w:eastAsia="Times New Roman" w:hAnsi="Times New Roman" w:cs="Times New Roman"/>
                <w:b/>
                <w:bCs/>
                <w:sz w:val="22"/>
                <w:szCs w:val="22"/>
              </w:rPr>
              <w:t xml:space="preserve">Assignment </w:t>
            </w:r>
          </w:p>
          <w:p w14:paraId="61D0F726" w14:textId="4E50227D" w:rsidR="15C430C8" w:rsidRDefault="2A172CF1" w:rsidP="378BE663">
            <w:pPr>
              <w:jc w:val="center"/>
              <w:rPr>
                <w:rFonts w:ascii="Times New Roman" w:eastAsia="Times New Roman" w:hAnsi="Times New Roman" w:cs="Times New Roman"/>
                <w:b/>
                <w:bCs/>
                <w:sz w:val="22"/>
                <w:szCs w:val="22"/>
              </w:rPr>
            </w:pPr>
            <w:r w:rsidRPr="378BE663">
              <w:rPr>
                <w:rFonts w:ascii="Times New Roman" w:eastAsia="Times New Roman" w:hAnsi="Times New Roman" w:cs="Times New Roman"/>
                <w:b/>
                <w:bCs/>
                <w:sz w:val="22"/>
                <w:szCs w:val="22"/>
              </w:rPr>
              <w:t>Data Selection</w:t>
            </w:r>
            <w:r w:rsidR="00041C27">
              <w:rPr>
                <w:rFonts w:ascii="Times New Roman" w:eastAsia="Times New Roman" w:hAnsi="Times New Roman" w:cs="Times New Roman"/>
                <w:b/>
                <w:bCs/>
                <w:sz w:val="22"/>
                <w:szCs w:val="22"/>
              </w:rPr>
              <w:t xml:space="preserve"> and Analysis</w:t>
            </w:r>
          </w:p>
        </w:tc>
        <w:tc>
          <w:tcPr>
            <w:tcW w:w="418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tcPr>
          <w:p w14:paraId="1385A580" w14:textId="3C213DD1" w:rsidR="15C430C8" w:rsidRDefault="00470E47" w:rsidP="00470E47">
            <w:pPr>
              <w:pStyle w:val="ListParagraph"/>
              <w:numPr>
                <w:ilvl w:val="0"/>
                <w:numId w:val="5"/>
              </w:numPr>
              <w:rPr>
                <w:rFonts w:ascii="Times New Roman" w:eastAsia="Times New Roman" w:hAnsi="Times New Roman" w:cs="Times New Roman"/>
                <w:sz w:val="22"/>
                <w:szCs w:val="22"/>
              </w:rPr>
            </w:pPr>
            <w:r w:rsidRPr="00470E47">
              <w:rPr>
                <w:rFonts w:ascii="Times New Roman" w:eastAsia="Times New Roman" w:hAnsi="Times New Roman" w:cs="Times New Roman"/>
                <w:sz w:val="22"/>
                <w:szCs w:val="22"/>
              </w:rPr>
              <w:t xml:space="preserve">Imported and explored the BRFSS 2024 dataset in Google </w:t>
            </w:r>
            <w:proofErr w:type="spellStart"/>
            <w:r w:rsidRPr="00470E47">
              <w:rPr>
                <w:rFonts w:ascii="Times New Roman" w:eastAsia="Times New Roman" w:hAnsi="Times New Roman" w:cs="Times New Roman"/>
                <w:sz w:val="22"/>
                <w:szCs w:val="22"/>
              </w:rPr>
              <w:t>Colab</w:t>
            </w:r>
            <w:proofErr w:type="spellEnd"/>
            <w:r w:rsidRPr="00470E47">
              <w:rPr>
                <w:rFonts w:ascii="Times New Roman" w:eastAsia="Times New Roman" w:hAnsi="Times New Roman" w:cs="Times New Roman"/>
                <w:sz w:val="22"/>
                <w:szCs w:val="22"/>
              </w:rPr>
              <w:t>.</w:t>
            </w:r>
          </w:p>
          <w:p w14:paraId="0954ACC4" w14:textId="3FF181C9" w:rsidR="00470E47" w:rsidRDefault="00470E47" w:rsidP="00470E47">
            <w:pPr>
              <w:pStyle w:val="ListParagraph"/>
              <w:numPr>
                <w:ilvl w:val="0"/>
                <w:numId w:val="5"/>
              </w:numPr>
              <w:rPr>
                <w:rFonts w:ascii="Times New Roman" w:eastAsia="Times New Roman" w:hAnsi="Times New Roman" w:cs="Times New Roman"/>
                <w:sz w:val="22"/>
                <w:szCs w:val="22"/>
              </w:rPr>
            </w:pPr>
            <w:r w:rsidRPr="00470E47">
              <w:rPr>
                <w:rFonts w:ascii="Times New Roman" w:eastAsia="Times New Roman" w:hAnsi="Times New Roman" w:cs="Times New Roman"/>
                <w:sz w:val="22"/>
                <w:szCs w:val="22"/>
              </w:rPr>
              <w:t>Selected 20 variables related to mobility limitations, health status, and chronic conditions.</w:t>
            </w:r>
          </w:p>
          <w:p w14:paraId="762A95AB" w14:textId="49343815" w:rsidR="00470E47" w:rsidRDefault="00470E47" w:rsidP="00470E47">
            <w:pPr>
              <w:pStyle w:val="ListParagraph"/>
              <w:numPr>
                <w:ilvl w:val="0"/>
                <w:numId w:val="5"/>
              </w:numPr>
              <w:rPr>
                <w:rFonts w:ascii="Times New Roman" w:eastAsia="Times New Roman" w:hAnsi="Times New Roman" w:cs="Times New Roman"/>
                <w:sz w:val="22"/>
                <w:szCs w:val="22"/>
              </w:rPr>
            </w:pPr>
            <w:r w:rsidRPr="00470E47">
              <w:rPr>
                <w:rFonts w:ascii="Times New Roman" w:eastAsia="Times New Roman" w:hAnsi="Times New Roman" w:cs="Times New Roman"/>
                <w:sz w:val="22"/>
                <w:szCs w:val="22"/>
              </w:rPr>
              <w:t>Cleaned the dataset by identifying missing values and removing invalid survey response codes.</w:t>
            </w:r>
          </w:p>
          <w:p w14:paraId="7093EE98" w14:textId="60CF5375" w:rsidR="15C430C8" w:rsidRPr="00F75E07" w:rsidRDefault="00470E47" w:rsidP="378BE663">
            <w:pPr>
              <w:pStyle w:val="ListParagraph"/>
              <w:numPr>
                <w:ilvl w:val="0"/>
                <w:numId w:val="5"/>
              </w:numPr>
              <w:rPr>
                <w:rFonts w:ascii="Times New Roman" w:eastAsia="Times New Roman" w:hAnsi="Times New Roman" w:cs="Times New Roman"/>
                <w:sz w:val="22"/>
                <w:szCs w:val="22"/>
              </w:rPr>
            </w:pPr>
            <w:r w:rsidRPr="00470E47">
              <w:rPr>
                <w:rFonts w:ascii="Times New Roman" w:eastAsia="Times New Roman" w:hAnsi="Times New Roman" w:cs="Times New Roman"/>
                <w:sz w:val="22"/>
                <w:szCs w:val="22"/>
              </w:rPr>
              <w:t>Created a data profile table and generated descriptive statistics for the selected variables</w:t>
            </w:r>
            <w:r w:rsidR="00F75E07">
              <w:rPr>
                <w:rFonts w:ascii="Times New Roman" w:eastAsia="Times New Roman" w:hAnsi="Times New Roman" w:cs="Times New Roman"/>
                <w:sz w:val="22"/>
                <w:szCs w:val="22"/>
              </w:rPr>
              <w:t>.</w:t>
            </w:r>
          </w:p>
        </w:tc>
        <w:tc>
          <w:tcPr>
            <w:tcW w:w="4683"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tcPr>
          <w:p w14:paraId="6AFF807C" w14:textId="77777777" w:rsidR="15C430C8" w:rsidRDefault="00470E47" w:rsidP="00470E47">
            <w:pPr>
              <w:pStyle w:val="ListParagraph"/>
              <w:numPr>
                <w:ilvl w:val="0"/>
                <w:numId w:val="5"/>
              </w:numPr>
              <w:rPr>
                <w:rFonts w:ascii="Times New Roman" w:eastAsia="Times New Roman" w:hAnsi="Times New Roman" w:cs="Times New Roman"/>
                <w:sz w:val="22"/>
                <w:szCs w:val="22"/>
              </w:rPr>
            </w:pPr>
            <w:r w:rsidRPr="00470E47">
              <w:rPr>
                <w:rFonts w:ascii="Times New Roman" w:eastAsia="Times New Roman" w:hAnsi="Times New Roman" w:cs="Times New Roman"/>
                <w:sz w:val="22"/>
                <w:szCs w:val="22"/>
              </w:rPr>
              <w:t>Learned the importance of data cleaning and preparation before conducting analysis.</w:t>
            </w:r>
          </w:p>
          <w:p w14:paraId="490FC9C7" w14:textId="77777777" w:rsidR="00470E47" w:rsidRDefault="00470E47" w:rsidP="00470E47">
            <w:pPr>
              <w:pStyle w:val="ListParagraph"/>
              <w:numPr>
                <w:ilvl w:val="0"/>
                <w:numId w:val="5"/>
              </w:numPr>
              <w:rPr>
                <w:rFonts w:ascii="Times New Roman" w:eastAsia="Times New Roman" w:hAnsi="Times New Roman" w:cs="Times New Roman"/>
                <w:sz w:val="22"/>
                <w:szCs w:val="22"/>
              </w:rPr>
            </w:pPr>
            <w:r w:rsidRPr="00470E47">
              <w:rPr>
                <w:rFonts w:ascii="Times New Roman" w:eastAsia="Times New Roman" w:hAnsi="Times New Roman" w:cs="Times New Roman"/>
                <w:sz w:val="22"/>
                <w:szCs w:val="22"/>
              </w:rPr>
              <w:t>Gained experience working with a large public health dataset and selecting relevant variables.</w:t>
            </w:r>
          </w:p>
          <w:p w14:paraId="0E9F473E" w14:textId="77777777" w:rsidR="00470E47" w:rsidRDefault="00470E47" w:rsidP="00470E47">
            <w:pPr>
              <w:pStyle w:val="ListParagraph"/>
              <w:numPr>
                <w:ilvl w:val="0"/>
                <w:numId w:val="5"/>
              </w:numPr>
              <w:rPr>
                <w:rFonts w:ascii="Times New Roman" w:eastAsia="Times New Roman" w:hAnsi="Times New Roman" w:cs="Times New Roman"/>
                <w:sz w:val="22"/>
                <w:szCs w:val="22"/>
              </w:rPr>
            </w:pPr>
            <w:r w:rsidRPr="00470E47">
              <w:rPr>
                <w:rFonts w:ascii="Times New Roman" w:eastAsia="Times New Roman" w:hAnsi="Times New Roman" w:cs="Times New Roman"/>
                <w:sz w:val="22"/>
                <w:szCs w:val="22"/>
              </w:rPr>
              <w:t>Improved my understanding of descriptive statistics and how they help summarize data characteristics.</w:t>
            </w:r>
          </w:p>
          <w:p w14:paraId="6E3E9C64" w14:textId="2742CB93" w:rsidR="00470E47" w:rsidRPr="00F75E07" w:rsidRDefault="00470E47" w:rsidP="00F75E07">
            <w:pPr>
              <w:numPr>
                <w:ilvl w:val="0"/>
                <w:numId w:val="5"/>
              </w:numPr>
              <w:spacing w:before="100" w:beforeAutospacing="1" w:after="100" w:afterAutospacing="1"/>
              <w:rPr>
                <w:rFonts w:ascii="Times New Roman" w:eastAsia="Times New Roman" w:hAnsi="Times New Roman" w:cs="Times New Roman"/>
              </w:rPr>
            </w:pPr>
            <w:r w:rsidRPr="00470E47">
              <w:rPr>
                <w:rFonts w:ascii="Times New Roman" w:eastAsia="Times New Roman" w:hAnsi="Times New Roman" w:cs="Times New Roman"/>
              </w:rPr>
              <w:t xml:space="preserve">Developed a better understanding of how data quality issues and missing values can affect future predictive models. </w:t>
            </w:r>
          </w:p>
        </w:tc>
      </w:tr>
      <w:tr w:rsidR="15C430C8" w14:paraId="1A169BD2" w14:textId="77777777" w:rsidTr="1F2DA041">
        <w:trPr>
          <w:trHeight w:val="325"/>
        </w:trPr>
        <w:tc>
          <w:tcPr>
            <w:tcW w:w="139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tcPr>
          <w:p w14:paraId="646C2B7F" w14:textId="002D4909" w:rsidR="15C430C8" w:rsidRDefault="2EC891C8" w:rsidP="378BE663">
            <w:pPr>
              <w:jc w:val="center"/>
              <w:rPr>
                <w:rFonts w:ascii="Times New Roman" w:eastAsia="Times New Roman" w:hAnsi="Times New Roman" w:cs="Times New Roman"/>
                <w:b/>
                <w:bCs/>
                <w:sz w:val="22"/>
                <w:szCs w:val="22"/>
              </w:rPr>
            </w:pPr>
            <w:r w:rsidRPr="378BE663">
              <w:rPr>
                <w:rFonts w:ascii="Times New Roman" w:eastAsia="Times New Roman" w:hAnsi="Times New Roman" w:cs="Times New Roman"/>
                <w:b/>
                <w:bCs/>
                <w:sz w:val="22"/>
                <w:szCs w:val="22"/>
              </w:rPr>
              <w:t xml:space="preserve">Unit </w:t>
            </w:r>
            <w:r w:rsidR="00AC579C">
              <w:rPr>
                <w:rFonts w:ascii="Times New Roman" w:eastAsia="Times New Roman" w:hAnsi="Times New Roman" w:cs="Times New Roman"/>
                <w:b/>
                <w:bCs/>
                <w:sz w:val="22"/>
                <w:szCs w:val="22"/>
              </w:rPr>
              <w:t>5</w:t>
            </w:r>
            <w:r w:rsidR="00D81EFE">
              <w:rPr>
                <w:rFonts w:ascii="Times New Roman" w:eastAsia="Times New Roman" w:hAnsi="Times New Roman" w:cs="Times New Roman"/>
                <w:b/>
                <w:bCs/>
                <w:sz w:val="22"/>
                <w:szCs w:val="22"/>
              </w:rPr>
              <w:t xml:space="preserve"> </w:t>
            </w:r>
            <w:r w:rsidR="3B748A77" w:rsidRPr="378BE663">
              <w:rPr>
                <w:rFonts w:ascii="Times New Roman" w:eastAsia="Times New Roman" w:hAnsi="Times New Roman" w:cs="Times New Roman"/>
                <w:b/>
                <w:bCs/>
                <w:sz w:val="22"/>
                <w:szCs w:val="22"/>
              </w:rPr>
              <w:t xml:space="preserve">Assignment </w:t>
            </w:r>
            <w:r w:rsidR="4B1C119A" w:rsidRPr="378BE663">
              <w:rPr>
                <w:rFonts w:ascii="Times New Roman" w:eastAsia="Times New Roman" w:hAnsi="Times New Roman" w:cs="Times New Roman"/>
                <w:b/>
                <w:bCs/>
                <w:sz w:val="22"/>
                <w:szCs w:val="22"/>
              </w:rPr>
              <w:t>Presentation</w:t>
            </w:r>
          </w:p>
        </w:tc>
        <w:tc>
          <w:tcPr>
            <w:tcW w:w="418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tcPr>
          <w:p w14:paraId="2E6B86A1" w14:textId="6CB9CE3F" w:rsidR="15C430C8" w:rsidRDefault="00AC262E" w:rsidP="00AC262E">
            <w:pPr>
              <w:pStyle w:val="ListParagraph"/>
              <w:numPr>
                <w:ilvl w:val="0"/>
                <w:numId w:val="7"/>
              </w:numPr>
              <w:rPr>
                <w:rFonts w:ascii="Times New Roman" w:eastAsia="Times New Roman" w:hAnsi="Times New Roman" w:cs="Times New Roman"/>
                <w:sz w:val="22"/>
                <w:szCs w:val="22"/>
              </w:rPr>
            </w:pPr>
            <w:r w:rsidRPr="00AC262E">
              <w:rPr>
                <w:rFonts w:ascii="Times New Roman" w:eastAsia="Times New Roman" w:hAnsi="Times New Roman" w:cs="Times New Roman"/>
                <w:sz w:val="22"/>
                <w:szCs w:val="22"/>
              </w:rPr>
              <w:t>Cleaned and prepared the BRFSS dataset for analysis by selecting variables related to mobility limitations, age, and general health.</w:t>
            </w:r>
          </w:p>
          <w:p w14:paraId="2E35083B" w14:textId="324F18D2" w:rsidR="00AC262E" w:rsidRDefault="00AC262E" w:rsidP="00AC262E">
            <w:pPr>
              <w:pStyle w:val="ListParagraph"/>
              <w:numPr>
                <w:ilvl w:val="0"/>
                <w:numId w:val="7"/>
              </w:numPr>
              <w:rPr>
                <w:rFonts w:ascii="Times New Roman" w:eastAsia="Times New Roman" w:hAnsi="Times New Roman" w:cs="Times New Roman"/>
                <w:sz w:val="22"/>
                <w:szCs w:val="22"/>
              </w:rPr>
            </w:pPr>
            <w:r w:rsidRPr="00AC262E">
              <w:rPr>
                <w:rFonts w:ascii="Times New Roman" w:eastAsia="Times New Roman" w:hAnsi="Times New Roman" w:cs="Times New Roman"/>
                <w:sz w:val="22"/>
                <w:szCs w:val="22"/>
              </w:rPr>
              <w:t>Created a count plot to examine the distribution of respondents who reported difficulty walking or climbing stairs (DIFFWALK).</w:t>
            </w:r>
          </w:p>
          <w:p w14:paraId="58F0AB70" w14:textId="197B46EF" w:rsidR="00AC262E" w:rsidRDefault="00AC262E" w:rsidP="00AC262E">
            <w:pPr>
              <w:pStyle w:val="ListParagraph"/>
              <w:numPr>
                <w:ilvl w:val="0"/>
                <w:numId w:val="7"/>
              </w:numPr>
              <w:rPr>
                <w:rFonts w:ascii="Times New Roman" w:eastAsia="Times New Roman" w:hAnsi="Times New Roman" w:cs="Times New Roman"/>
                <w:sz w:val="22"/>
                <w:szCs w:val="22"/>
              </w:rPr>
            </w:pPr>
            <w:r w:rsidRPr="00AC262E">
              <w:rPr>
                <w:rFonts w:ascii="Times New Roman" w:eastAsia="Times New Roman" w:hAnsi="Times New Roman" w:cs="Times New Roman"/>
                <w:sz w:val="22"/>
                <w:szCs w:val="22"/>
              </w:rPr>
              <w:t>Developed a boxplot to compare age distributions between respondents with and without mobility limitations.</w:t>
            </w:r>
          </w:p>
          <w:p w14:paraId="18A40EDB" w14:textId="30F2B2D7" w:rsidR="00AC262E" w:rsidRPr="00AC262E" w:rsidRDefault="00AC262E" w:rsidP="00AC262E">
            <w:pPr>
              <w:pStyle w:val="ListParagraph"/>
              <w:numPr>
                <w:ilvl w:val="0"/>
                <w:numId w:val="7"/>
              </w:numPr>
              <w:rPr>
                <w:rFonts w:ascii="Times New Roman" w:eastAsia="Times New Roman" w:hAnsi="Times New Roman" w:cs="Times New Roman"/>
                <w:sz w:val="22"/>
                <w:szCs w:val="22"/>
              </w:rPr>
            </w:pPr>
            <w:r w:rsidRPr="00AC262E">
              <w:rPr>
                <w:rFonts w:ascii="Times New Roman" w:eastAsia="Times New Roman" w:hAnsi="Times New Roman" w:cs="Times New Roman"/>
                <w:sz w:val="22"/>
                <w:szCs w:val="22"/>
              </w:rPr>
              <w:t>Constructed a grouped bar chart to analyze the relationship between self-reported general health (GENHLTH) and mobility limitations (DIFFWALK).</w:t>
            </w:r>
          </w:p>
          <w:p w14:paraId="05C49966" w14:textId="3F939B74" w:rsidR="15C430C8" w:rsidRDefault="15C430C8" w:rsidP="378BE663">
            <w:pPr>
              <w:rPr>
                <w:rFonts w:ascii="Times New Roman" w:eastAsia="Times New Roman" w:hAnsi="Times New Roman" w:cs="Times New Roman"/>
                <w:i/>
                <w:iCs/>
                <w:sz w:val="22"/>
                <w:szCs w:val="22"/>
              </w:rPr>
            </w:pPr>
          </w:p>
        </w:tc>
        <w:tc>
          <w:tcPr>
            <w:tcW w:w="4683"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tcPr>
          <w:p w14:paraId="381BA52D" w14:textId="77777777" w:rsidR="15C430C8" w:rsidRDefault="00AC262E" w:rsidP="00AC262E">
            <w:pPr>
              <w:pStyle w:val="ListParagraph"/>
              <w:numPr>
                <w:ilvl w:val="0"/>
                <w:numId w:val="7"/>
              </w:numPr>
              <w:rPr>
                <w:rFonts w:ascii="Times New Roman" w:eastAsia="Times New Roman" w:hAnsi="Times New Roman" w:cs="Times New Roman"/>
                <w:sz w:val="22"/>
                <w:szCs w:val="22"/>
              </w:rPr>
            </w:pPr>
            <w:r w:rsidRPr="00AC262E">
              <w:rPr>
                <w:rFonts w:ascii="Times New Roman" w:eastAsia="Times New Roman" w:hAnsi="Times New Roman" w:cs="Times New Roman"/>
                <w:sz w:val="22"/>
                <w:szCs w:val="22"/>
              </w:rPr>
              <w:t>Learned how different visualization techniques can reveal patterns and relationships that are not immediately obvious from raw data.</w:t>
            </w:r>
          </w:p>
          <w:p w14:paraId="276CCE64" w14:textId="77777777" w:rsidR="00AC262E" w:rsidRDefault="00AC262E" w:rsidP="00AC262E">
            <w:pPr>
              <w:pStyle w:val="ListParagraph"/>
              <w:numPr>
                <w:ilvl w:val="0"/>
                <w:numId w:val="7"/>
              </w:numPr>
              <w:rPr>
                <w:rFonts w:ascii="Times New Roman" w:eastAsia="Times New Roman" w:hAnsi="Times New Roman" w:cs="Times New Roman"/>
                <w:sz w:val="22"/>
                <w:szCs w:val="22"/>
              </w:rPr>
            </w:pPr>
            <w:r w:rsidRPr="00AC262E">
              <w:rPr>
                <w:rFonts w:ascii="Times New Roman" w:eastAsia="Times New Roman" w:hAnsi="Times New Roman" w:cs="Times New Roman"/>
                <w:sz w:val="22"/>
                <w:szCs w:val="22"/>
              </w:rPr>
              <w:t>Gained a better understanding of how age and general health are associated with mobility limitations in the BRFSS dataset.</w:t>
            </w:r>
          </w:p>
          <w:p w14:paraId="39F315C0" w14:textId="77777777" w:rsidR="00AC262E" w:rsidRDefault="00AC262E" w:rsidP="00AC262E">
            <w:pPr>
              <w:pStyle w:val="ListParagraph"/>
              <w:numPr>
                <w:ilvl w:val="0"/>
                <w:numId w:val="7"/>
              </w:numPr>
              <w:rPr>
                <w:rFonts w:ascii="Times New Roman" w:eastAsia="Times New Roman" w:hAnsi="Times New Roman" w:cs="Times New Roman"/>
                <w:sz w:val="22"/>
                <w:szCs w:val="22"/>
              </w:rPr>
            </w:pPr>
            <w:r w:rsidRPr="00AC262E">
              <w:rPr>
                <w:rFonts w:ascii="Times New Roman" w:eastAsia="Times New Roman" w:hAnsi="Times New Roman" w:cs="Times New Roman"/>
                <w:sz w:val="22"/>
                <w:szCs w:val="22"/>
              </w:rPr>
              <w:t>Improved my ability to select appropriate visualizations based on the type of variables being analyzed and the research question being addressed.</w:t>
            </w:r>
          </w:p>
          <w:p w14:paraId="609DC16B" w14:textId="77777777" w:rsidR="00AC262E" w:rsidRPr="00AC262E" w:rsidRDefault="00AC262E" w:rsidP="00AC262E">
            <w:pPr>
              <w:numPr>
                <w:ilvl w:val="0"/>
                <w:numId w:val="7"/>
              </w:numPr>
              <w:spacing w:before="100" w:beforeAutospacing="1" w:after="100" w:afterAutospacing="1"/>
              <w:rPr>
                <w:rFonts w:ascii="Times New Roman" w:eastAsia="Times New Roman" w:hAnsi="Times New Roman" w:cs="Times New Roman"/>
              </w:rPr>
            </w:pPr>
            <w:r w:rsidRPr="00AC262E">
              <w:rPr>
                <w:rFonts w:ascii="Times New Roman" w:eastAsia="Times New Roman" w:hAnsi="Times New Roman" w:cs="Times New Roman"/>
              </w:rPr>
              <w:t xml:space="preserve">Developed stronger skills in interpreting visual analytics and communicating findings that may support future predictive modeling of fall risk among older adults. </w:t>
            </w:r>
          </w:p>
          <w:p w14:paraId="4362790C" w14:textId="6E91DB47" w:rsidR="00AC262E" w:rsidRPr="00AC262E" w:rsidRDefault="00AC262E" w:rsidP="00AC262E">
            <w:pPr>
              <w:pStyle w:val="ListParagraph"/>
              <w:rPr>
                <w:rFonts w:ascii="Times New Roman" w:eastAsia="Times New Roman" w:hAnsi="Times New Roman" w:cs="Times New Roman"/>
                <w:sz w:val="22"/>
                <w:szCs w:val="22"/>
              </w:rPr>
            </w:pPr>
          </w:p>
        </w:tc>
      </w:tr>
      <w:tr w:rsidR="15C430C8" w14:paraId="0D8C0BB0" w14:textId="77777777" w:rsidTr="1F2DA041">
        <w:trPr>
          <w:trHeight w:val="325"/>
        </w:trPr>
        <w:tc>
          <w:tcPr>
            <w:tcW w:w="139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tcPr>
          <w:p w14:paraId="7312F6BC" w14:textId="39474485" w:rsidR="15C430C8" w:rsidRDefault="616D2D46" w:rsidP="378BE663">
            <w:pPr>
              <w:jc w:val="center"/>
              <w:rPr>
                <w:rFonts w:ascii="Times New Roman" w:eastAsia="Times New Roman" w:hAnsi="Times New Roman" w:cs="Times New Roman"/>
                <w:b/>
                <w:bCs/>
                <w:sz w:val="22"/>
                <w:szCs w:val="22"/>
              </w:rPr>
            </w:pPr>
            <w:r w:rsidRPr="378BE663">
              <w:rPr>
                <w:rFonts w:ascii="Times New Roman" w:eastAsia="Times New Roman" w:hAnsi="Times New Roman" w:cs="Times New Roman"/>
                <w:b/>
                <w:bCs/>
                <w:sz w:val="22"/>
                <w:szCs w:val="22"/>
              </w:rPr>
              <w:t xml:space="preserve">Unit 5 </w:t>
            </w:r>
            <w:r w:rsidR="3B748A77" w:rsidRPr="378BE663">
              <w:rPr>
                <w:rFonts w:ascii="Times New Roman" w:eastAsia="Times New Roman" w:hAnsi="Times New Roman" w:cs="Times New Roman"/>
                <w:b/>
                <w:bCs/>
                <w:sz w:val="22"/>
                <w:szCs w:val="22"/>
              </w:rPr>
              <w:t xml:space="preserve">Assignment </w:t>
            </w:r>
          </w:p>
          <w:p w14:paraId="7F9AA37C" w14:textId="1A3F0B96" w:rsidR="15C430C8" w:rsidRDefault="29317F1B" w:rsidP="378BE663">
            <w:pPr>
              <w:jc w:val="center"/>
              <w:rPr>
                <w:rFonts w:ascii="Times New Roman" w:eastAsia="Times New Roman" w:hAnsi="Times New Roman" w:cs="Times New Roman"/>
                <w:b/>
                <w:bCs/>
                <w:sz w:val="22"/>
                <w:szCs w:val="22"/>
              </w:rPr>
            </w:pPr>
            <w:r w:rsidRPr="378BE663">
              <w:rPr>
                <w:rFonts w:ascii="Times New Roman" w:eastAsia="Times New Roman" w:hAnsi="Times New Roman" w:cs="Times New Roman"/>
                <w:b/>
                <w:bCs/>
                <w:sz w:val="22"/>
                <w:szCs w:val="22"/>
              </w:rPr>
              <w:t>Visualization</w:t>
            </w:r>
          </w:p>
          <w:p w14:paraId="2B4B56D8" w14:textId="0DFDE588" w:rsidR="15C430C8" w:rsidRDefault="15C430C8" w:rsidP="378BE663">
            <w:pPr>
              <w:jc w:val="center"/>
              <w:rPr>
                <w:rFonts w:ascii="Times New Roman" w:eastAsia="Times New Roman" w:hAnsi="Times New Roman" w:cs="Times New Roman"/>
                <w:b/>
                <w:bCs/>
                <w:sz w:val="22"/>
                <w:szCs w:val="22"/>
              </w:rPr>
            </w:pPr>
          </w:p>
        </w:tc>
        <w:tc>
          <w:tcPr>
            <w:tcW w:w="418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tcPr>
          <w:p w14:paraId="04D8A7E3" w14:textId="0C792479" w:rsidR="3DAFCFCE" w:rsidRDefault="000F421E" w:rsidP="000F421E">
            <w:pPr>
              <w:pStyle w:val="ListParagraph"/>
              <w:numPr>
                <w:ilvl w:val="0"/>
                <w:numId w:val="10"/>
              </w:numPr>
              <w:rPr>
                <w:rFonts w:ascii="Times New Roman" w:eastAsia="Times New Roman" w:hAnsi="Times New Roman" w:cs="Times New Roman"/>
                <w:sz w:val="22"/>
                <w:szCs w:val="22"/>
              </w:rPr>
            </w:pPr>
            <w:r w:rsidRPr="000F421E">
              <w:rPr>
                <w:rFonts w:ascii="Times New Roman" w:eastAsia="Times New Roman" w:hAnsi="Times New Roman" w:cs="Times New Roman"/>
                <w:sz w:val="22"/>
                <w:szCs w:val="22"/>
              </w:rPr>
              <w:t>Selected key BRFSS variables related to mobility and fall risk.</w:t>
            </w:r>
          </w:p>
          <w:p w14:paraId="408C417A" w14:textId="4D37ABFA" w:rsidR="000F421E" w:rsidRDefault="000F421E" w:rsidP="000F421E">
            <w:pPr>
              <w:pStyle w:val="ListParagraph"/>
              <w:numPr>
                <w:ilvl w:val="0"/>
                <w:numId w:val="10"/>
              </w:numPr>
              <w:rPr>
                <w:rFonts w:ascii="Times New Roman" w:eastAsia="Times New Roman" w:hAnsi="Times New Roman" w:cs="Times New Roman"/>
                <w:sz w:val="22"/>
                <w:szCs w:val="22"/>
              </w:rPr>
            </w:pPr>
            <w:r w:rsidRPr="000F421E">
              <w:rPr>
                <w:rFonts w:ascii="Times New Roman" w:eastAsia="Times New Roman" w:hAnsi="Times New Roman" w:cs="Times New Roman"/>
                <w:sz w:val="22"/>
                <w:szCs w:val="22"/>
              </w:rPr>
              <w:t>Cleaned the dataset by replacing invalid survey response codes with missing values.</w:t>
            </w:r>
          </w:p>
          <w:p w14:paraId="760DD28F" w14:textId="58AFB23E" w:rsidR="000F421E" w:rsidRDefault="000F421E" w:rsidP="000F421E">
            <w:pPr>
              <w:pStyle w:val="ListParagraph"/>
              <w:numPr>
                <w:ilvl w:val="0"/>
                <w:numId w:val="10"/>
              </w:numPr>
              <w:rPr>
                <w:rFonts w:ascii="Times New Roman" w:eastAsia="Times New Roman" w:hAnsi="Times New Roman" w:cs="Times New Roman"/>
                <w:sz w:val="22"/>
                <w:szCs w:val="22"/>
              </w:rPr>
            </w:pPr>
            <w:r w:rsidRPr="000F421E">
              <w:rPr>
                <w:rFonts w:ascii="Times New Roman" w:eastAsia="Times New Roman" w:hAnsi="Times New Roman" w:cs="Times New Roman"/>
                <w:sz w:val="22"/>
                <w:szCs w:val="22"/>
              </w:rPr>
              <w:lastRenderedPageBreak/>
              <w:t>Created descriptive statistics and summary tables for the selected variables.</w:t>
            </w:r>
          </w:p>
          <w:p w14:paraId="1E8F703E" w14:textId="5CFEC0FD" w:rsidR="000F421E" w:rsidRPr="000F421E" w:rsidRDefault="000F421E" w:rsidP="000F421E">
            <w:pPr>
              <w:pStyle w:val="ListParagraph"/>
              <w:numPr>
                <w:ilvl w:val="0"/>
                <w:numId w:val="10"/>
              </w:numPr>
              <w:rPr>
                <w:rFonts w:ascii="Times New Roman" w:eastAsia="Times New Roman" w:hAnsi="Times New Roman" w:cs="Times New Roman"/>
                <w:sz w:val="22"/>
                <w:szCs w:val="22"/>
              </w:rPr>
            </w:pPr>
            <w:r w:rsidRPr="000F421E">
              <w:rPr>
                <w:rFonts w:ascii="Times New Roman" w:eastAsia="Times New Roman" w:hAnsi="Times New Roman" w:cs="Times New Roman"/>
                <w:sz w:val="22"/>
                <w:szCs w:val="22"/>
              </w:rPr>
              <w:t>Developed visualizations to examine relationships between mobility difficulty and health-related factors.</w:t>
            </w:r>
          </w:p>
          <w:p w14:paraId="6C5F7B12" w14:textId="71011E3D" w:rsidR="15C430C8" w:rsidRDefault="15C430C8" w:rsidP="378BE663">
            <w:pPr>
              <w:rPr>
                <w:rFonts w:ascii="Times New Roman" w:eastAsia="Times New Roman" w:hAnsi="Times New Roman" w:cs="Times New Roman"/>
                <w:i/>
                <w:iCs/>
                <w:sz w:val="22"/>
                <w:szCs w:val="22"/>
              </w:rPr>
            </w:pPr>
          </w:p>
          <w:p w14:paraId="4C5379A4" w14:textId="6ACC32D8" w:rsidR="15C430C8" w:rsidRDefault="15C430C8" w:rsidP="378BE663">
            <w:pPr>
              <w:rPr>
                <w:rFonts w:ascii="Times New Roman" w:eastAsia="Times New Roman" w:hAnsi="Times New Roman" w:cs="Times New Roman"/>
                <w:i/>
                <w:iCs/>
                <w:sz w:val="22"/>
                <w:szCs w:val="22"/>
              </w:rPr>
            </w:pPr>
          </w:p>
        </w:tc>
        <w:tc>
          <w:tcPr>
            <w:tcW w:w="4683"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tcPr>
          <w:p w14:paraId="0E9D9B9B" w14:textId="45211F62" w:rsidR="44FC9174" w:rsidRDefault="000F421E" w:rsidP="000F421E">
            <w:pPr>
              <w:pStyle w:val="ListParagraph"/>
              <w:numPr>
                <w:ilvl w:val="0"/>
                <w:numId w:val="10"/>
              </w:numPr>
              <w:rPr>
                <w:rFonts w:ascii="Times New Roman" w:eastAsia="Times New Roman" w:hAnsi="Times New Roman" w:cs="Times New Roman"/>
                <w:sz w:val="22"/>
                <w:szCs w:val="22"/>
              </w:rPr>
            </w:pPr>
            <w:r w:rsidRPr="000F421E">
              <w:rPr>
                <w:rFonts w:ascii="Times New Roman" w:eastAsia="Times New Roman" w:hAnsi="Times New Roman" w:cs="Times New Roman"/>
                <w:sz w:val="22"/>
                <w:szCs w:val="22"/>
              </w:rPr>
              <w:lastRenderedPageBreak/>
              <w:t>Learned how effective visualizations reveal trends that may not be obvious in raw data.</w:t>
            </w:r>
          </w:p>
          <w:p w14:paraId="2F281894" w14:textId="2D395202" w:rsidR="000F421E" w:rsidRDefault="000F421E" w:rsidP="000F421E">
            <w:pPr>
              <w:pStyle w:val="ListParagraph"/>
              <w:numPr>
                <w:ilvl w:val="0"/>
                <w:numId w:val="10"/>
              </w:numPr>
              <w:rPr>
                <w:rFonts w:ascii="Times New Roman" w:eastAsia="Times New Roman" w:hAnsi="Times New Roman" w:cs="Times New Roman"/>
                <w:sz w:val="22"/>
                <w:szCs w:val="22"/>
              </w:rPr>
            </w:pPr>
            <w:r w:rsidRPr="000F421E">
              <w:rPr>
                <w:rFonts w:ascii="Times New Roman" w:eastAsia="Times New Roman" w:hAnsi="Times New Roman" w:cs="Times New Roman"/>
                <w:sz w:val="22"/>
                <w:szCs w:val="22"/>
              </w:rPr>
              <w:t>Improved my ability to clean and prepare survey data before analysis.</w:t>
            </w:r>
          </w:p>
          <w:p w14:paraId="0C4D5568" w14:textId="59660F46" w:rsidR="000F421E" w:rsidRDefault="000F421E" w:rsidP="000F421E">
            <w:pPr>
              <w:pStyle w:val="ListParagraph"/>
              <w:numPr>
                <w:ilvl w:val="0"/>
                <w:numId w:val="10"/>
              </w:numPr>
              <w:rPr>
                <w:rFonts w:ascii="Times New Roman" w:eastAsia="Times New Roman" w:hAnsi="Times New Roman" w:cs="Times New Roman"/>
                <w:sz w:val="22"/>
                <w:szCs w:val="22"/>
              </w:rPr>
            </w:pPr>
            <w:r w:rsidRPr="000F421E">
              <w:rPr>
                <w:rFonts w:ascii="Times New Roman" w:eastAsia="Times New Roman" w:hAnsi="Times New Roman" w:cs="Times New Roman"/>
                <w:sz w:val="22"/>
                <w:szCs w:val="22"/>
              </w:rPr>
              <w:t>Gained experience selecting chart types that best communicate findings.</w:t>
            </w:r>
          </w:p>
          <w:p w14:paraId="6503476E" w14:textId="746FD70F" w:rsidR="000F421E" w:rsidRPr="000F421E" w:rsidRDefault="000F421E" w:rsidP="000F421E">
            <w:pPr>
              <w:pStyle w:val="ListParagraph"/>
              <w:numPr>
                <w:ilvl w:val="0"/>
                <w:numId w:val="10"/>
              </w:numPr>
              <w:rPr>
                <w:rFonts w:ascii="Times New Roman" w:eastAsia="Times New Roman" w:hAnsi="Times New Roman" w:cs="Times New Roman"/>
                <w:sz w:val="22"/>
                <w:szCs w:val="22"/>
              </w:rPr>
            </w:pPr>
            <w:r w:rsidRPr="000F421E">
              <w:rPr>
                <w:rFonts w:ascii="Times New Roman" w:eastAsia="Times New Roman" w:hAnsi="Times New Roman" w:cs="Times New Roman"/>
                <w:sz w:val="22"/>
                <w:szCs w:val="22"/>
              </w:rPr>
              <w:lastRenderedPageBreak/>
              <w:t>Better understood the relationship between health indicators and mobility limitations.</w:t>
            </w:r>
          </w:p>
          <w:p w14:paraId="1A61D042" w14:textId="10AA6489" w:rsidR="15C430C8" w:rsidRPr="000F421E" w:rsidRDefault="15C430C8" w:rsidP="378BE663">
            <w:pPr>
              <w:rPr>
                <w:rFonts w:ascii="Times New Roman" w:eastAsia="Times New Roman" w:hAnsi="Times New Roman" w:cs="Times New Roman"/>
                <w:sz w:val="22"/>
                <w:szCs w:val="22"/>
              </w:rPr>
            </w:pPr>
          </w:p>
        </w:tc>
      </w:tr>
      <w:tr w:rsidR="15C430C8" w14:paraId="3CE8E83C" w14:textId="77777777" w:rsidTr="1F2DA041">
        <w:trPr>
          <w:trHeight w:val="325"/>
        </w:trPr>
        <w:tc>
          <w:tcPr>
            <w:tcW w:w="139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tcPr>
          <w:p w14:paraId="2162AC3A" w14:textId="012C7C6A" w:rsidR="15C430C8" w:rsidRDefault="5FA60288" w:rsidP="378BE663">
            <w:pPr>
              <w:spacing w:line="259" w:lineRule="auto"/>
              <w:jc w:val="center"/>
              <w:rPr>
                <w:rFonts w:ascii="Times New Roman" w:eastAsia="Times New Roman" w:hAnsi="Times New Roman" w:cs="Times New Roman"/>
                <w:b/>
                <w:bCs/>
                <w:sz w:val="22"/>
                <w:szCs w:val="22"/>
              </w:rPr>
            </w:pPr>
            <w:r w:rsidRPr="378BE663">
              <w:rPr>
                <w:rFonts w:ascii="Times New Roman" w:eastAsia="Times New Roman" w:hAnsi="Times New Roman" w:cs="Times New Roman"/>
                <w:b/>
                <w:bCs/>
                <w:sz w:val="22"/>
                <w:szCs w:val="22"/>
              </w:rPr>
              <w:t xml:space="preserve">Unit </w:t>
            </w:r>
            <w:r w:rsidR="701569D1" w:rsidRPr="378BE663">
              <w:rPr>
                <w:rFonts w:ascii="Times New Roman" w:eastAsia="Times New Roman" w:hAnsi="Times New Roman" w:cs="Times New Roman"/>
                <w:b/>
                <w:bCs/>
                <w:sz w:val="22"/>
                <w:szCs w:val="22"/>
              </w:rPr>
              <w:t>7</w:t>
            </w:r>
            <w:r w:rsidRPr="378BE663">
              <w:rPr>
                <w:rFonts w:ascii="Times New Roman" w:eastAsia="Times New Roman" w:hAnsi="Times New Roman" w:cs="Times New Roman"/>
                <w:b/>
                <w:bCs/>
                <w:sz w:val="22"/>
                <w:szCs w:val="22"/>
              </w:rPr>
              <w:t xml:space="preserve"> </w:t>
            </w:r>
            <w:r w:rsidR="3B748A77" w:rsidRPr="378BE663">
              <w:rPr>
                <w:rFonts w:ascii="Times New Roman" w:eastAsia="Times New Roman" w:hAnsi="Times New Roman" w:cs="Times New Roman"/>
                <w:b/>
                <w:bCs/>
                <w:sz w:val="22"/>
                <w:szCs w:val="22"/>
              </w:rPr>
              <w:t xml:space="preserve">Assignment </w:t>
            </w:r>
          </w:p>
          <w:p w14:paraId="4E60586B" w14:textId="148D48F3" w:rsidR="15C430C8" w:rsidRDefault="40E5ADEB" w:rsidP="378BE663">
            <w:pPr>
              <w:spacing w:line="259" w:lineRule="auto"/>
              <w:jc w:val="center"/>
              <w:rPr>
                <w:rFonts w:ascii="Times New Roman" w:eastAsia="Times New Roman" w:hAnsi="Times New Roman" w:cs="Times New Roman"/>
                <w:b/>
                <w:bCs/>
                <w:sz w:val="22"/>
                <w:szCs w:val="22"/>
              </w:rPr>
            </w:pPr>
            <w:r w:rsidRPr="378BE663">
              <w:rPr>
                <w:rFonts w:ascii="Times New Roman" w:eastAsia="Times New Roman" w:hAnsi="Times New Roman" w:cs="Times New Roman"/>
                <w:b/>
                <w:bCs/>
                <w:sz w:val="22"/>
                <w:szCs w:val="22"/>
              </w:rPr>
              <w:t>Predictive Modeling</w:t>
            </w:r>
          </w:p>
        </w:tc>
        <w:tc>
          <w:tcPr>
            <w:tcW w:w="418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tcPr>
          <w:p w14:paraId="6695FA3A" w14:textId="77777777" w:rsidR="000F421E" w:rsidRDefault="000F421E" w:rsidP="000F421E">
            <w:pPr>
              <w:pStyle w:val="ListParagraph"/>
              <w:numPr>
                <w:ilvl w:val="0"/>
                <w:numId w:val="11"/>
              </w:numPr>
              <w:rPr>
                <w:rFonts w:ascii="Times New Roman" w:eastAsia="Times New Roman" w:hAnsi="Times New Roman" w:cs="Times New Roman"/>
                <w:sz w:val="22"/>
                <w:szCs w:val="22"/>
              </w:rPr>
            </w:pPr>
            <w:r w:rsidRPr="000F421E">
              <w:rPr>
                <w:rFonts w:ascii="Times New Roman" w:eastAsia="Times New Roman" w:hAnsi="Times New Roman" w:cs="Times New Roman"/>
                <w:sz w:val="22"/>
                <w:szCs w:val="22"/>
              </w:rPr>
              <w:t>Prepared the dataset for machine learning by creating a target variable and handling missing values.</w:t>
            </w:r>
          </w:p>
          <w:p w14:paraId="6FFBDFAD" w14:textId="77777777" w:rsidR="000F421E" w:rsidRDefault="000F421E" w:rsidP="000F421E">
            <w:pPr>
              <w:pStyle w:val="ListParagraph"/>
              <w:numPr>
                <w:ilvl w:val="0"/>
                <w:numId w:val="11"/>
              </w:numPr>
              <w:rPr>
                <w:rFonts w:ascii="Times New Roman" w:eastAsia="Times New Roman" w:hAnsi="Times New Roman" w:cs="Times New Roman"/>
                <w:sz w:val="22"/>
                <w:szCs w:val="22"/>
              </w:rPr>
            </w:pPr>
            <w:r w:rsidRPr="000F421E">
              <w:rPr>
                <w:rFonts w:ascii="Times New Roman" w:eastAsia="Times New Roman" w:hAnsi="Times New Roman" w:cs="Times New Roman"/>
                <w:sz w:val="22"/>
                <w:szCs w:val="22"/>
              </w:rPr>
              <w:t>Developed and evaluated Logistic Regression, Decision Tree, and Random Forest models.</w:t>
            </w:r>
          </w:p>
          <w:p w14:paraId="6C7A6234" w14:textId="77777777" w:rsidR="000F421E" w:rsidRDefault="000F421E" w:rsidP="000F421E">
            <w:pPr>
              <w:pStyle w:val="ListParagraph"/>
              <w:numPr>
                <w:ilvl w:val="0"/>
                <w:numId w:val="11"/>
              </w:numPr>
              <w:rPr>
                <w:rFonts w:ascii="Times New Roman" w:eastAsia="Times New Roman" w:hAnsi="Times New Roman" w:cs="Times New Roman"/>
                <w:sz w:val="22"/>
                <w:szCs w:val="22"/>
              </w:rPr>
            </w:pPr>
            <w:r w:rsidRPr="000F421E">
              <w:rPr>
                <w:rFonts w:ascii="Times New Roman" w:eastAsia="Times New Roman" w:hAnsi="Times New Roman" w:cs="Times New Roman"/>
                <w:sz w:val="22"/>
                <w:szCs w:val="22"/>
              </w:rPr>
              <w:t>Compared model performance using accuracy, precision, recall, F1 score, and confusion matrices.</w:t>
            </w:r>
          </w:p>
          <w:p w14:paraId="1E9F7469" w14:textId="088ACB45" w:rsidR="69F73ABE" w:rsidRPr="000F421E" w:rsidRDefault="000F421E" w:rsidP="000F421E">
            <w:pPr>
              <w:pStyle w:val="ListParagraph"/>
              <w:numPr>
                <w:ilvl w:val="0"/>
                <w:numId w:val="11"/>
              </w:numPr>
              <w:rPr>
                <w:rFonts w:ascii="Times New Roman" w:eastAsia="Times New Roman" w:hAnsi="Times New Roman" w:cs="Times New Roman"/>
                <w:sz w:val="22"/>
                <w:szCs w:val="22"/>
              </w:rPr>
            </w:pPr>
            <w:r w:rsidRPr="000F421E">
              <w:rPr>
                <w:rFonts w:ascii="Times New Roman" w:eastAsia="Times New Roman" w:hAnsi="Times New Roman" w:cs="Times New Roman"/>
                <w:sz w:val="22"/>
                <w:szCs w:val="22"/>
              </w:rPr>
              <w:t>Identified Logistic Regression as the best-performing model and examined feature importance from the Random Forest model.</w:t>
            </w:r>
            <w:r w:rsidR="26A28AA5" w:rsidRPr="000F421E">
              <w:rPr>
                <w:rFonts w:ascii="Times New Roman" w:eastAsia="Times New Roman" w:hAnsi="Times New Roman" w:cs="Times New Roman"/>
                <w:sz w:val="22"/>
                <w:szCs w:val="22"/>
              </w:rPr>
              <w:t xml:space="preserve"> </w:t>
            </w:r>
          </w:p>
          <w:p w14:paraId="77A0BC42" w14:textId="71011E3D" w:rsidR="15C430C8" w:rsidRDefault="15C430C8" w:rsidP="378BE663">
            <w:pPr>
              <w:rPr>
                <w:rFonts w:ascii="Times New Roman" w:eastAsia="Times New Roman" w:hAnsi="Times New Roman" w:cs="Times New Roman"/>
                <w:i/>
                <w:iCs/>
                <w:sz w:val="22"/>
                <w:szCs w:val="22"/>
              </w:rPr>
            </w:pPr>
          </w:p>
          <w:p w14:paraId="2BB94D2F" w14:textId="2BB247C4" w:rsidR="15C430C8" w:rsidRDefault="15C430C8" w:rsidP="378BE663">
            <w:pPr>
              <w:rPr>
                <w:rFonts w:ascii="Times New Roman" w:eastAsia="Times New Roman" w:hAnsi="Times New Roman" w:cs="Times New Roman"/>
                <w:i/>
                <w:iCs/>
                <w:sz w:val="22"/>
                <w:szCs w:val="22"/>
              </w:rPr>
            </w:pPr>
          </w:p>
          <w:p w14:paraId="567DA62F" w14:textId="3D47637A" w:rsidR="15C430C8" w:rsidRDefault="15C430C8" w:rsidP="378BE663">
            <w:pPr>
              <w:rPr>
                <w:rFonts w:ascii="Times New Roman" w:eastAsia="Times New Roman" w:hAnsi="Times New Roman" w:cs="Times New Roman"/>
                <w:i/>
                <w:iCs/>
                <w:sz w:val="22"/>
                <w:szCs w:val="22"/>
              </w:rPr>
            </w:pPr>
          </w:p>
        </w:tc>
        <w:tc>
          <w:tcPr>
            <w:tcW w:w="4683"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tcPr>
          <w:p w14:paraId="759A4EB3" w14:textId="77777777" w:rsidR="725564DA" w:rsidRDefault="000F421E" w:rsidP="000F421E">
            <w:pPr>
              <w:pStyle w:val="ListParagraph"/>
              <w:numPr>
                <w:ilvl w:val="0"/>
                <w:numId w:val="11"/>
              </w:numPr>
              <w:rPr>
                <w:rFonts w:ascii="Times New Roman" w:eastAsia="Times New Roman" w:hAnsi="Times New Roman" w:cs="Times New Roman"/>
                <w:sz w:val="22"/>
                <w:szCs w:val="22"/>
              </w:rPr>
            </w:pPr>
            <w:r w:rsidRPr="000F421E">
              <w:rPr>
                <w:rFonts w:ascii="Times New Roman" w:eastAsia="Times New Roman" w:hAnsi="Times New Roman" w:cs="Times New Roman"/>
                <w:sz w:val="22"/>
                <w:szCs w:val="22"/>
              </w:rPr>
              <w:t>Learned how different machine learning algorithms vary in predictive performance on the same dataset.</w:t>
            </w:r>
          </w:p>
          <w:p w14:paraId="7D43AECD" w14:textId="77777777" w:rsidR="000F421E" w:rsidRDefault="000F421E" w:rsidP="000F421E">
            <w:pPr>
              <w:pStyle w:val="ListParagraph"/>
              <w:numPr>
                <w:ilvl w:val="0"/>
                <w:numId w:val="11"/>
              </w:numPr>
              <w:rPr>
                <w:rFonts w:ascii="Times New Roman" w:eastAsia="Times New Roman" w:hAnsi="Times New Roman" w:cs="Times New Roman"/>
                <w:sz w:val="22"/>
                <w:szCs w:val="22"/>
              </w:rPr>
            </w:pPr>
            <w:r w:rsidRPr="000F421E">
              <w:rPr>
                <w:rFonts w:ascii="Times New Roman" w:eastAsia="Times New Roman" w:hAnsi="Times New Roman" w:cs="Times New Roman"/>
                <w:sz w:val="22"/>
                <w:szCs w:val="22"/>
              </w:rPr>
              <w:t>Improved my understanding of evaluation metrics beyond overall accuracy, especially precision, recall, and F1 score.</w:t>
            </w:r>
          </w:p>
          <w:p w14:paraId="73EC0E30" w14:textId="77777777" w:rsidR="000F421E" w:rsidRDefault="000F421E" w:rsidP="000F421E">
            <w:pPr>
              <w:pStyle w:val="ListParagraph"/>
              <w:numPr>
                <w:ilvl w:val="0"/>
                <w:numId w:val="11"/>
              </w:numPr>
              <w:rPr>
                <w:rFonts w:ascii="Times New Roman" w:eastAsia="Times New Roman" w:hAnsi="Times New Roman" w:cs="Times New Roman"/>
                <w:sz w:val="22"/>
                <w:szCs w:val="22"/>
              </w:rPr>
            </w:pPr>
            <w:r w:rsidRPr="000F421E">
              <w:rPr>
                <w:rFonts w:ascii="Times New Roman" w:eastAsia="Times New Roman" w:hAnsi="Times New Roman" w:cs="Times New Roman"/>
                <w:sz w:val="22"/>
                <w:szCs w:val="22"/>
              </w:rPr>
              <w:t>Gained experience interpreting confusion matrices and feature importance results.</w:t>
            </w:r>
          </w:p>
          <w:p w14:paraId="1492A7A4" w14:textId="1D6F586B" w:rsidR="000F421E" w:rsidRPr="000F421E" w:rsidRDefault="000F421E" w:rsidP="000F421E">
            <w:pPr>
              <w:pStyle w:val="ListParagraph"/>
              <w:numPr>
                <w:ilvl w:val="0"/>
                <w:numId w:val="11"/>
              </w:numPr>
              <w:rPr>
                <w:rFonts w:ascii="Times New Roman" w:eastAsia="Times New Roman" w:hAnsi="Times New Roman" w:cs="Times New Roman"/>
                <w:sz w:val="22"/>
                <w:szCs w:val="22"/>
              </w:rPr>
            </w:pPr>
            <w:r w:rsidRPr="000F421E">
              <w:rPr>
                <w:rFonts w:ascii="Times New Roman" w:eastAsia="Times New Roman" w:hAnsi="Times New Roman" w:cs="Times New Roman"/>
                <w:sz w:val="22"/>
                <w:szCs w:val="22"/>
              </w:rPr>
              <w:t>Better understood how predictive modeling can support healthcare decision-making and identify individuals at greater risk for mobility limitations.</w:t>
            </w:r>
          </w:p>
        </w:tc>
      </w:tr>
      <w:tr w:rsidR="53C9B3F9" w14:paraId="42C83FCC" w14:textId="77777777" w:rsidTr="1F2DA041">
        <w:trPr>
          <w:trHeight w:val="325"/>
        </w:trPr>
        <w:tc>
          <w:tcPr>
            <w:tcW w:w="1395"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tcPr>
          <w:p w14:paraId="49F85475" w14:textId="7A00C054" w:rsidR="53C9B3F9" w:rsidRDefault="53C9B3F9" w:rsidP="378BE663">
            <w:pPr>
              <w:jc w:val="center"/>
              <w:rPr>
                <w:rFonts w:ascii="Times New Roman" w:eastAsia="Times New Roman" w:hAnsi="Times New Roman" w:cs="Times New Roman"/>
                <w:color w:val="000000" w:themeColor="text1"/>
                <w:sz w:val="22"/>
                <w:szCs w:val="22"/>
              </w:rPr>
            </w:pPr>
            <w:r w:rsidRPr="1F2DA041">
              <w:rPr>
                <w:rFonts w:ascii="Times New Roman" w:eastAsia="Times New Roman" w:hAnsi="Times New Roman" w:cs="Times New Roman"/>
                <w:b/>
                <w:bCs/>
                <w:sz w:val="22"/>
                <w:szCs w:val="22"/>
              </w:rPr>
              <w:t>Unit 8 Assignment Final Report</w:t>
            </w:r>
          </w:p>
          <w:p w14:paraId="2B64B3D7" w14:textId="022708D5" w:rsidR="53C9B3F9" w:rsidRDefault="53C9B3F9" w:rsidP="378BE663">
            <w:pPr>
              <w:jc w:val="center"/>
              <w:rPr>
                <w:rFonts w:ascii="Times New Roman" w:eastAsia="Times New Roman" w:hAnsi="Times New Roman" w:cs="Times New Roman"/>
                <w:color w:val="000000" w:themeColor="text1"/>
                <w:sz w:val="22"/>
                <w:szCs w:val="22"/>
              </w:rPr>
            </w:pPr>
            <w:r w:rsidRPr="378BE663">
              <w:rPr>
                <w:rFonts w:ascii="Times New Roman" w:eastAsia="Times New Roman" w:hAnsi="Times New Roman" w:cs="Times New Roman"/>
                <w:b/>
                <w:bCs/>
                <w:sz w:val="22"/>
                <w:szCs w:val="22"/>
              </w:rPr>
              <w:t>Findings</w:t>
            </w:r>
          </w:p>
        </w:tc>
        <w:tc>
          <w:tcPr>
            <w:tcW w:w="4182"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tcPr>
          <w:p w14:paraId="2F922289" w14:textId="1C40D9A9" w:rsidR="53C9B3F9" w:rsidRDefault="003C0CAA" w:rsidP="003C0CAA">
            <w:pPr>
              <w:pStyle w:val="ListParagraph"/>
              <w:numPr>
                <w:ilvl w:val="0"/>
                <w:numId w:val="12"/>
              </w:numPr>
              <w:rPr>
                <w:rFonts w:ascii="Times New Roman" w:eastAsia="Times New Roman" w:hAnsi="Times New Roman" w:cs="Times New Roman"/>
                <w:sz w:val="22"/>
                <w:szCs w:val="22"/>
              </w:rPr>
            </w:pPr>
            <w:r w:rsidRPr="003C0CAA">
              <w:rPr>
                <w:rFonts w:ascii="Times New Roman" w:eastAsia="Times New Roman" w:hAnsi="Times New Roman" w:cs="Times New Roman"/>
                <w:sz w:val="22"/>
                <w:szCs w:val="22"/>
              </w:rPr>
              <w:t>Completed the final evaluation of the predictive modeling project, summarizing findings from the logistic regression, decision tree, and random forest models.</w:t>
            </w:r>
          </w:p>
          <w:p w14:paraId="1D2FDD4F" w14:textId="59FF0F43" w:rsidR="003C0CAA" w:rsidRDefault="003C0CAA" w:rsidP="003C0CAA">
            <w:pPr>
              <w:pStyle w:val="ListParagraph"/>
              <w:numPr>
                <w:ilvl w:val="0"/>
                <w:numId w:val="12"/>
              </w:numPr>
              <w:rPr>
                <w:rFonts w:ascii="Times New Roman" w:eastAsia="Times New Roman" w:hAnsi="Times New Roman" w:cs="Times New Roman"/>
                <w:sz w:val="22"/>
                <w:szCs w:val="22"/>
              </w:rPr>
            </w:pPr>
            <w:r w:rsidRPr="003C0CAA">
              <w:rPr>
                <w:rFonts w:ascii="Times New Roman" w:eastAsia="Times New Roman" w:hAnsi="Times New Roman" w:cs="Times New Roman"/>
                <w:sz w:val="22"/>
                <w:szCs w:val="22"/>
              </w:rPr>
              <w:t>Evaluated ethical considerations related to using public health data and machine learning for predicting mobility limitations and fall risk.</w:t>
            </w:r>
          </w:p>
          <w:p w14:paraId="106AE532" w14:textId="3D657877" w:rsidR="003C0CAA" w:rsidRDefault="003C0CAA" w:rsidP="003C0CAA">
            <w:pPr>
              <w:pStyle w:val="ListParagraph"/>
              <w:numPr>
                <w:ilvl w:val="0"/>
                <w:numId w:val="12"/>
              </w:numPr>
              <w:rPr>
                <w:rFonts w:ascii="Times New Roman" w:eastAsia="Times New Roman" w:hAnsi="Times New Roman" w:cs="Times New Roman"/>
                <w:sz w:val="22"/>
                <w:szCs w:val="22"/>
              </w:rPr>
            </w:pPr>
            <w:r w:rsidRPr="003C0CAA">
              <w:rPr>
                <w:rFonts w:ascii="Times New Roman" w:eastAsia="Times New Roman" w:hAnsi="Times New Roman" w:cs="Times New Roman"/>
                <w:sz w:val="22"/>
                <w:szCs w:val="22"/>
              </w:rPr>
              <w:t>Assessed project success by comparing model performance against the established key performance indicators (KPIs).</w:t>
            </w:r>
          </w:p>
          <w:p w14:paraId="39921030" w14:textId="4DFCEDC1" w:rsidR="003C0CAA" w:rsidRPr="003C0CAA" w:rsidRDefault="003C0CAA" w:rsidP="003C0CAA">
            <w:pPr>
              <w:pStyle w:val="ListParagraph"/>
              <w:numPr>
                <w:ilvl w:val="0"/>
                <w:numId w:val="12"/>
              </w:numPr>
              <w:rPr>
                <w:rFonts w:ascii="Times New Roman" w:eastAsia="Times New Roman" w:hAnsi="Times New Roman" w:cs="Times New Roman"/>
                <w:sz w:val="22"/>
                <w:szCs w:val="22"/>
              </w:rPr>
            </w:pPr>
            <w:r w:rsidRPr="003C0CAA">
              <w:rPr>
                <w:rFonts w:ascii="Times New Roman" w:eastAsia="Times New Roman" w:hAnsi="Times New Roman" w:cs="Times New Roman"/>
                <w:sz w:val="22"/>
                <w:szCs w:val="22"/>
              </w:rPr>
              <w:t>Identified lessons learned, project limitations, and recommendations for future research and model improvement.</w:t>
            </w:r>
          </w:p>
          <w:p w14:paraId="69817259" w14:textId="5B2EC0A3" w:rsidR="53C9B3F9" w:rsidRDefault="53C9B3F9" w:rsidP="378BE663">
            <w:pPr>
              <w:rPr>
                <w:rFonts w:ascii="Times New Roman" w:eastAsia="Times New Roman" w:hAnsi="Times New Roman" w:cs="Times New Roman"/>
                <w:i/>
                <w:iCs/>
                <w:sz w:val="22"/>
                <w:szCs w:val="22"/>
              </w:rPr>
            </w:pPr>
          </w:p>
          <w:p w14:paraId="02CDFB89" w14:textId="3FA630C4" w:rsidR="53C9B3F9" w:rsidRDefault="53C9B3F9" w:rsidP="1F2DA041">
            <w:pPr>
              <w:rPr>
                <w:rFonts w:ascii="Times New Roman" w:eastAsia="Times New Roman" w:hAnsi="Times New Roman" w:cs="Times New Roman"/>
                <w:i/>
                <w:iCs/>
                <w:sz w:val="22"/>
                <w:szCs w:val="22"/>
              </w:rPr>
            </w:pPr>
          </w:p>
        </w:tc>
        <w:tc>
          <w:tcPr>
            <w:tcW w:w="4683" w:type="dxa"/>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tcPr>
          <w:p w14:paraId="26682A06" w14:textId="77777777" w:rsidR="53C9B3F9" w:rsidRDefault="003C0CAA" w:rsidP="003C0CAA">
            <w:pPr>
              <w:pStyle w:val="ListParagraph"/>
              <w:numPr>
                <w:ilvl w:val="0"/>
                <w:numId w:val="12"/>
              </w:numPr>
              <w:rPr>
                <w:rFonts w:ascii="Times New Roman" w:eastAsia="Times New Roman" w:hAnsi="Times New Roman" w:cs="Times New Roman"/>
                <w:sz w:val="22"/>
                <w:szCs w:val="22"/>
              </w:rPr>
            </w:pPr>
            <w:r w:rsidRPr="003C0CAA">
              <w:rPr>
                <w:rFonts w:ascii="Times New Roman" w:eastAsia="Times New Roman" w:hAnsi="Times New Roman" w:cs="Times New Roman"/>
                <w:sz w:val="22"/>
                <w:szCs w:val="22"/>
              </w:rPr>
              <w:t>Learned how to interpret machine learning results beyond overall accuracy by considering precision, recall, F1 score, and confusion matrices.</w:t>
            </w:r>
          </w:p>
          <w:p w14:paraId="72042BAB" w14:textId="77777777" w:rsidR="003C0CAA" w:rsidRDefault="003C0CAA" w:rsidP="003C0CAA">
            <w:pPr>
              <w:pStyle w:val="ListParagraph"/>
              <w:numPr>
                <w:ilvl w:val="0"/>
                <w:numId w:val="12"/>
              </w:numPr>
              <w:rPr>
                <w:rFonts w:ascii="Times New Roman" w:eastAsia="Times New Roman" w:hAnsi="Times New Roman" w:cs="Times New Roman"/>
                <w:sz w:val="22"/>
                <w:szCs w:val="22"/>
              </w:rPr>
            </w:pPr>
            <w:r w:rsidRPr="003C0CAA">
              <w:rPr>
                <w:rFonts w:ascii="Times New Roman" w:eastAsia="Times New Roman" w:hAnsi="Times New Roman" w:cs="Times New Roman"/>
                <w:sz w:val="22"/>
                <w:szCs w:val="22"/>
              </w:rPr>
              <w:t>Gained experience evaluating the strengths and limitations of different predictive modeling techniques for healthcare data.</w:t>
            </w:r>
          </w:p>
          <w:p w14:paraId="7AF5D1BB" w14:textId="77777777" w:rsidR="003C0CAA" w:rsidRDefault="003C0CAA" w:rsidP="003C0CAA">
            <w:pPr>
              <w:pStyle w:val="ListParagraph"/>
              <w:numPr>
                <w:ilvl w:val="0"/>
                <w:numId w:val="12"/>
              </w:numPr>
              <w:rPr>
                <w:rFonts w:ascii="Times New Roman" w:eastAsia="Times New Roman" w:hAnsi="Times New Roman" w:cs="Times New Roman"/>
                <w:sz w:val="22"/>
                <w:szCs w:val="22"/>
              </w:rPr>
            </w:pPr>
            <w:r w:rsidRPr="003C0CAA">
              <w:rPr>
                <w:rFonts w:ascii="Times New Roman" w:eastAsia="Times New Roman" w:hAnsi="Times New Roman" w:cs="Times New Roman"/>
                <w:sz w:val="22"/>
                <w:szCs w:val="22"/>
              </w:rPr>
              <w:t>Developed a better understanding of the importance of ethical data use, transparency, and responsible interpretation of predictive analytics.</w:t>
            </w:r>
          </w:p>
          <w:p w14:paraId="2382B1D9" w14:textId="77777777" w:rsidR="003C0CAA" w:rsidRPr="003C0CAA" w:rsidRDefault="003C0CAA" w:rsidP="003C0CAA">
            <w:pPr>
              <w:numPr>
                <w:ilvl w:val="0"/>
                <w:numId w:val="12"/>
              </w:numPr>
              <w:spacing w:before="100" w:beforeAutospacing="1" w:after="100" w:afterAutospacing="1"/>
              <w:rPr>
                <w:rFonts w:ascii="Times New Roman" w:eastAsia="Times New Roman" w:hAnsi="Times New Roman" w:cs="Times New Roman"/>
              </w:rPr>
            </w:pPr>
            <w:r w:rsidRPr="003C0CAA">
              <w:rPr>
                <w:rFonts w:ascii="Times New Roman" w:eastAsia="Times New Roman" w:hAnsi="Times New Roman" w:cs="Times New Roman"/>
              </w:rPr>
              <w:t xml:space="preserve">Improved my ability to communicate technical findings through a professional report that translates machine learning results into actionable public health insights. </w:t>
            </w:r>
          </w:p>
          <w:p w14:paraId="16B1E00F" w14:textId="29A9228A" w:rsidR="003C0CAA" w:rsidRPr="003C0CAA" w:rsidRDefault="003C0CAA" w:rsidP="003C0CAA">
            <w:pPr>
              <w:pStyle w:val="ListParagraph"/>
              <w:rPr>
                <w:rFonts w:ascii="Times New Roman" w:eastAsia="Times New Roman" w:hAnsi="Times New Roman" w:cs="Times New Roman"/>
                <w:sz w:val="22"/>
                <w:szCs w:val="22"/>
              </w:rPr>
            </w:pPr>
          </w:p>
        </w:tc>
      </w:tr>
    </w:tbl>
    <w:p w14:paraId="6A19F77A" w14:textId="77777777" w:rsidR="005E5B13" w:rsidRPr="00B34161" w:rsidRDefault="005E5B13" w:rsidP="378BE663">
      <w:pPr>
        <w:spacing w:before="120" w:line="360" w:lineRule="auto"/>
        <w:rPr>
          <w:rFonts w:ascii="Times New Roman" w:hAnsi="Times New Roman" w:cs="Times New Roman"/>
          <w:i/>
          <w:iCs/>
          <w:sz w:val="22"/>
          <w:szCs w:val="22"/>
        </w:rPr>
      </w:pPr>
    </w:p>
    <w:p w14:paraId="250B00A3" w14:textId="77777777" w:rsidR="005E5B13" w:rsidRPr="00B34161" w:rsidRDefault="005E5B13" w:rsidP="378BE663">
      <w:pPr>
        <w:rPr>
          <w:rFonts w:ascii="Times New Roman" w:eastAsiaTheme="majorEastAsia" w:hAnsi="Times New Roman" w:cs="Times New Roman"/>
          <w:b/>
          <w:bCs/>
          <w:sz w:val="22"/>
          <w:szCs w:val="22"/>
        </w:rPr>
      </w:pPr>
      <w:r w:rsidRPr="378BE663">
        <w:rPr>
          <w:rFonts w:ascii="Times New Roman" w:hAnsi="Times New Roman" w:cs="Times New Roman"/>
          <w:sz w:val="22"/>
          <w:szCs w:val="22"/>
        </w:rPr>
        <w:br w:type="page"/>
      </w:r>
    </w:p>
    <w:p w14:paraId="1E941F36" w14:textId="6D50B86C" w:rsidR="005E5B13" w:rsidRPr="00B34161" w:rsidRDefault="005E5B13" w:rsidP="378BE663">
      <w:pPr>
        <w:rPr>
          <w:rFonts w:ascii="Times New Roman" w:hAnsi="Times New Roman" w:cs="Times New Roman"/>
          <w:sz w:val="22"/>
          <w:szCs w:val="22"/>
        </w:rPr>
      </w:pPr>
    </w:p>
    <w:p w14:paraId="2FB0CA84" w14:textId="60C68851" w:rsidR="00330C33" w:rsidRPr="00EA3CA5" w:rsidRDefault="04AF9DD2" w:rsidP="00330C33">
      <w:pPr>
        <w:pStyle w:val="Heading1"/>
        <w:spacing w:before="120" w:after="120"/>
        <w:jc w:val="center"/>
        <w:rPr>
          <w:rFonts w:ascii="Times New Roman" w:hAnsi="Times New Roman" w:cs="Times New Roman"/>
          <w:color w:val="auto"/>
          <w:sz w:val="24"/>
          <w:szCs w:val="24"/>
          <w:u w:val="single"/>
        </w:rPr>
      </w:pPr>
      <w:bookmarkStart w:id="2" w:name="_Toc25766198"/>
      <w:r w:rsidRPr="00EA3CA5">
        <w:rPr>
          <w:rFonts w:ascii="Times New Roman" w:hAnsi="Times New Roman" w:cs="Times New Roman"/>
          <w:color w:val="auto"/>
          <w:sz w:val="24"/>
          <w:szCs w:val="24"/>
          <w:u w:val="single"/>
        </w:rPr>
        <w:t xml:space="preserve">Data </w:t>
      </w:r>
      <w:r w:rsidR="5B85069D" w:rsidRPr="00EA3CA5">
        <w:rPr>
          <w:rFonts w:ascii="Times New Roman" w:hAnsi="Times New Roman" w:cs="Times New Roman"/>
          <w:color w:val="auto"/>
          <w:sz w:val="24"/>
          <w:szCs w:val="24"/>
          <w:u w:val="single"/>
        </w:rPr>
        <w:t>Selection</w:t>
      </w:r>
      <w:bookmarkEnd w:id="2"/>
    </w:p>
    <w:p w14:paraId="527904C7" w14:textId="2A04860A" w:rsidR="00330C33" w:rsidRDefault="04AF9DD2" w:rsidP="00330C33">
      <w:pPr>
        <w:pStyle w:val="Heading3"/>
        <w:spacing w:before="120" w:after="120"/>
        <w:rPr>
          <w:rFonts w:ascii="Times New Roman" w:hAnsi="Times New Roman" w:cs="Times New Roman"/>
          <w:color w:val="auto"/>
          <w:sz w:val="22"/>
          <w:szCs w:val="22"/>
        </w:rPr>
      </w:pPr>
      <w:bookmarkStart w:id="3" w:name="_Toc264919807"/>
      <w:r w:rsidRPr="552CBA94">
        <w:rPr>
          <w:rFonts w:ascii="Times New Roman" w:hAnsi="Times New Roman" w:cs="Times New Roman"/>
          <w:color w:val="auto"/>
          <w:sz w:val="22"/>
          <w:szCs w:val="22"/>
        </w:rPr>
        <w:t xml:space="preserve">Data </w:t>
      </w:r>
      <w:r w:rsidR="2A6842C7" w:rsidRPr="552CBA94">
        <w:rPr>
          <w:rFonts w:ascii="Times New Roman" w:hAnsi="Times New Roman" w:cs="Times New Roman"/>
          <w:color w:val="auto"/>
          <w:sz w:val="22"/>
          <w:szCs w:val="22"/>
        </w:rPr>
        <w:t>Summary</w:t>
      </w:r>
      <w:bookmarkEnd w:id="3"/>
    </w:p>
    <w:p w14:paraId="5BCFFAC8" w14:textId="77777777" w:rsidR="005C2DE9" w:rsidRDefault="005C2DE9" w:rsidP="005C2DE9">
      <w:pPr>
        <w:rPr>
          <w:rFonts w:ascii="Times New Roman" w:hAnsi="Times New Roman" w:cs="Times New Roman"/>
          <w:sz w:val="22"/>
          <w:szCs w:val="22"/>
        </w:rPr>
      </w:pPr>
      <w:r>
        <w:tab/>
      </w:r>
      <w:r w:rsidRPr="005C2DE9">
        <w:rPr>
          <w:rFonts w:ascii="Times New Roman" w:hAnsi="Times New Roman" w:cs="Times New Roman"/>
          <w:sz w:val="22"/>
          <w:szCs w:val="22"/>
        </w:rPr>
        <w:t>The primary dataset selected for this project is the 2024 Behavioral Risk Factor Surveillance System (BRFSS), a national health survey administered by the Centers for Disease Control and Prevention (CDC). BRFSS is the largest continuously conducted health survey system in the United States and collects information on health-related risk behaviors, chronic health conditions, preventative health practices, and demographic characteristics among adults. Data are collected annually through telephone interviews conducted across all 50 states, the District of Columbia, and participating U.S. territories. Because of its large sample size and extensive health-related variables, BRFSS is frequently used for public health research and predictive analytics applications (Centers for Disease Control and Prevention [CDC], 2024).</w:t>
      </w:r>
    </w:p>
    <w:p w14:paraId="74F8F35C" w14:textId="77777777" w:rsidR="005C2DE9" w:rsidRPr="005C2DE9" w:rsidRDefault="005C2DE9" w:rsidP="005C2DE9">
      <w:pPr>
        <w:rPr>
          <w:rFonts w:ascii="Times New Roman" w:hAnsi="Times New Roman" w:cs="Times New Roman"/>
          <w:sz w:val="22"/>
          <w:szCs w:val="22"/>
        </w:rPr>
      </w:pPr>
    </w:p>
    <w:p w14:paraId="54D4B0DC" w14:textId="183C5010" w:rsidR="005C2DE9" w:rsidRPr="005C2DE9" w:rsidRDefault="005C2DE9" w:rsidP="005C2DE9">
      <w:pPr>
        <w:ind w:firstLine="720"/>
        <w:rPr>
          <w:rFonts w:ascii="Times New Roman" w:hAnsi="Times New Roman" w:cs="Times New Roman"/>
          <w:sz w:val="22"/>
          <w:szCs w:val="22"/>
        </w:rPr>
      </w:pPr>
      <w:r w:rsidRPr="005C2DE9">
        <w:rPr>
          <w:rFonts w:ascii="Times New Roman" w:hAnsi="Times New Roman" w:cs="Times New Roman"/>
          <w:sz w:val="22"/>
          <w:szCs w:val="22"/>
        </w:rPr>
        <w:t xml:space="preserve">The original BRFSS 2024 dataset contained 10,511 observations and 301 variables. For this project, a subset of 20 variables was selected based on their relevance to fall risk and mobility limitations among older adults. Variables included demographic factors such as age and sex, health indicators such as diabetes and arthritis status, functional limitations, physical activity measures, and self-reported health outcomes. Because the BRFSS dataset did not contain a direct fall-history variable within the selected dataset extract, the variable </w:t>
      </w:r>
      <w:r>
        <w:rPr>
          <w:rFonts w:ascii="Times New Roman" w:hAnsi="Times New Roman" w:cs="Times New Roman"/>
          <w:sz w:val="22"/>
          <w:szCs w:val="22"/>
        </w:rPr>
        <w:t>“</w:t>
      </w:r>
      <w:r w:rsidRPr="005C2DE9">
        <w:rPr>
          <w:rFonts w:ascii="Times New Roman" w:hAnsi="Times New Roman" w:cs="Times New Roman"/>
          <w:sz w:val="22"/>
          <w:szCs w:val="22"/>
        </w:rPr>
        <w:t>DIFFWALK</w:t>
      </w:r>
      <w:r>
        <w:rPr>
          <w:rFonts w:ascii="Times New Roman" w:hAnsi="Times New Roman" w:cs="Times New Roman"/>
          <w:sz w:val="22"/>
          <w:szCs w:val="22"/>
        </w:rPr>
        <w:t>”</w:t>
      </w:r>
      <w:r w:rsidRPr="005C2DE9">
        <w:rPr>
          <w:rFonts w:ascii="Times New Roman" w:hAnsi="Times New Roman" w:cs="Times New Roman"/>
          <w:sz w:val="22"/>
          <w:szCs w:val="22"/>
        </w:rPr>
        <w:t xml:space="preserve"> (serious difficulty walking or climbing stairs) was selected as the primary outcome variable. Previous research has identified mobility limitations as a significant contributor to fall risk among older adults and an important indicator of declining physical function (Burns &amp; Kakara, 2018; Rajagopalan et al., 2023). Therefore, difficulty walking serves as an appropriate proxy measure for elevated fall risk within this analysis.</w:t>
      </w:r>
    </w:p>
    <w:p w14:paraId="59692BC7" w14:textId="77777777" w:rsidR="005C2DE9" w:rsidRDefault="005C2DE9" w:rsidP="005C2DE9">
      <w:pPr>
        <w:rPr>
          <w:rFonts w:ascii="Times New Roman" w:hAnsi="Times New Roman" w:cs="Times New Roman"/>
          <w:sz w:val="22"/>
          <w:szCs w:val="22"/>
        </w:rPr>
      </w:pPr>
    </w:p>
    <w:p w14:paraId="7E91B877" w14:textId="0D9CF4D4" w:rsidR="005C2DE9" w:rsidRPr="005C2DE9" w:rsidRDefault="005C2DE9" w:rsidP="005C2DE9">
      <w:pPr>
        <w:ind w:firstLine="720"/>
        <w:rPr>
          <w:rFonts w:ascii="Times New Roman" w:hAnsi="Times New Roman" w:cs="Times New Roman"/>
          <w:sz w:val="22"/>
          <w:szCs w:val="22"/>
        </w:rPr>
      </w:pPr>
      <w:r w:rsidRPr="005C2DE9">
        <w:rPr>
          <w:rFonts w:ascii="Times New Roman" w:hAnsi="Times New Roman" w:cs="Times New Roman"/>
          <w:sz w:val="22"/>
          <w:szCs w:val="22"/>
        </w:rPr>
        <w:t>The National Health and Aging Trends Study (NHATS) Round 14 dataset was retained as a secondary dataset for project support and validation purposes. NHATS focuses specifically on aging, disability, mobility, and health outcomes among Medicare beneficiaries and provides additional context for interpreting factors associated with fall risk and mobility decline.</w:t>
      </w:r>
    </w:p>
    <w:p w14:paraId="66391F88" w14:textId="375EB78D" w:rsidR="005C2DE9" w:rsidRPr="005C2DE9" w:rsidRDefault="005C2DE9" w:rsidP="005C2DE9"/>
    <w:p w14:paraId="248EF2CB" w14:textId="56CDAE13" w:rsidR="00330C33" w:rsidRDefault="04AF9DD2" w:rsidP="003B43F4">
      <w:pPr>
        <w:pStyle w:val="Heading3"/>
        <w:spacing w:before="240" w:after="120"/>
        <w:rPr>
          <w:rFonts w:ascii="Times New Roman" w:hAnsi="Times New Roman" w:cs="Times New Roman"/>
          <w:color w:val="auto"/>
          <w:sz w:val="22"/>
          <w:szCs w:val="22"/>
        </w:rPr>
      </w:pPr>
      <w:bookmarkStart w:id="4" w:name="_Toc751195011"/>
      <w:r w:rsidRPr="552CBA94">
        <w:rPr>
          <w:rFonts w:ascii="Times New Roman" w:hAnsi="Times New Roman" w:cs="Times New Roman"/>
          <w:color w:val="auto"/>
          <w:sz w:val="22"/>
          <w:szCs w:val="22"/>
        </w:rPr>
        <w:t>Data Definition/Data Profile</w:t>
      </w:r>
      <w:bookmarkEnd w:id="4"/>
    </w:p>
    <w:p w14:paraId="6D051E6C" w14:textId="27C3B744" w:rsidR="005C2DE9" w:rsidRDefault="005C2DE9">
      <w:r>
        <w:rPr>
          <w:i/>
          <w:iCs/>
        </w:rPr>
        <w:t>See the following page</w:t>
      </w:r>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3288"/>
        <w:gridCol w:w="1211"/>
        <w:gridCol w:w="1537"/>
        <w:gridCol w:w="2909"/>
      </w:tblGrid>
      <w:tr w:rsidR="005C2DE9" w:rsidRPr="005C2DE9" w14:paraId="499EA25E" w14:textId="77777777">
        <w:trPr>
          <w:tblHeader/>
          <w:tblCellSpacing w:w="15" w:type="dxa"/>
        </w:trPr>
        <w:tc>
          <w:tcPr>
            <w:tcW w:w="0" w:type="auto"/>
            <w:vAlign w:val="center"/>
            <w:hideMark/>
          </w:tcPr>
          <w:p w14:paraId="65D384CC" w14:textId="77777777" w:rsidR="005C2DE9" w:rsidRPr="005C2DE9" w:rsidRDefault="005C2DE9" w:rsidP="005C2DE9">
            <w:pPr>
              <w:rPr>
                <w:b/>
                <w:bCs/>
              </w:rPr>
            </w:pPr>
            <w:r w:rsidRPr="005C2DE9">
              <w:rPr>
                <w:b/>
                <w:bCs/>
              </w:rPr>
              <w:lastRenderedPageBreak/>
              <w:t>Variable</w:t>
            </w:r>
          </w:p>
        </w:tc>
        <w:tc>
          <w:tcPr>
            <w:tcW w:w="0" w:type="auto"/>
            <w:vAlign w:val="center"/>
            <w:hideMark/>
          </w:tcPr>
          <w:p w14:paraId="7E9A62DE" w14:textId="77777777" w:rsidR="005C2DE9" w:rsidRPr="005C2DE9" w:rsidRDefault="005C2DE9" w:rsidP="005C2DE9">
            <w:pPr>
              <w:rPr>
                <w:b/>
                <w:bCs/>
              </w:rPr>
            </w:pPr>
            <w:r w:rsidRPr="005C2DE9">
              <w:rPr>
                <w:b/>
                <w:bCs/>
              </w:rPr>
              <w:t>Definition</w:t>
            </w:r>
          </w:p>
        </w:tc>
        <w:tc>
          <w:tcPr>
            <w:tcW w:w="0" w:type="auto"/>
            <w:vAlign w:val="center"/>
            <w:hideMark/>
          </w:tcPr>
          <w:p w14:paraId="03CFD9E9" w14:textId="77777777" w:rsidR="005C2DE9" w:rsidRPr="005C2DE9" w:rsidRDefault="005C2DE9" w:rsidP="005C2DE9">
            <w:pPr>
              <w:rPr>
                <w:b/>
                <w:bCs/>
              </w:rPr>
            </w:pPr>
            <w:r w:rsidRPr="005C2DE9">
              <w:rPr>
                <w:b/>
                <w:bCs/>
              </w:rPr>
              <w:t>Data Type</w:t>
            </w:r>
          </w:p>
        </w:tc>
        <w:tc>
          <w:tcPr>
            <w:tcW w:w="0" w:type="auto"/>
            <w:vAlign w:val="center"/>
            <w:hideMark/>
          </w:tcPr>
          <w:p w14:paraId="57E76B7A" w14:textId="77777777" w:rsidR="005C2DE9" w:rsidRPr="005C2DE9" w:rsidRDefault="005C2DE9" w:rsidP="005C2DE9">
            <w:pPr>
              <w:rPr>
                <w:b/>
                <w:bCs/>
              </w:rPr>
            </w:pPr>
            <w:r w:rsidRPr="005C2DE9">
              <w:rPr>
                <w:b/>
                <w:bCs/>
              </w:rPr>
              <w:t>Null Frequency</w:t>
            </w:r>
          </w:p>
        </w:tc>
        <w:tc>
          <w:tcPr>
            <w:tcW w:w="0" w:type="auto"/>
            <w:vAlign w:val="center"/>
            <w:hideMark/>
          </w:tcPr>
          <w:p w14:paraId="64130B1F" w14:textId="77777777" w:rsidR="005C2DE9" w:rsidRPr="005C2DE9" w:rsidRDefault="005C2DE9" w:rsidP="005C2DE9">
            <w:pPr>
              <w:rPr>
                <w:b/>
                <w:bCs/>
              </w:rPr>
            </w:pPr>
            <w:r w:rsidRPr="005C2DE9">
              <w:rPr>
                <w:b/>
                <w:bCs/>
              </w:rPr>
              <w:t>Potential Quality Issues</w:t>
            </w:r>
          </w:p>
        </w:tc>
      </w:tr>
      <w:tr w:rsidR="005C2DE9" w:rsidRPr="005C2DE9" w14:paraId="1182A36A" w14:textId="77777777">
        <w:trPr>
          <w:tblCellSpacing w:w="15" w:type="dxa"/>
        </w:trPr>
        <w:tc>
          <w:tcPr>
            <w:tcW w:w="0" w:type="auto"/>
            <w:vAlign w:val="center"/>
            <w:hideMark/>
          </w:tcPr>
          <w:p w14:paraId="65C7BE85" w14:textId="77777777" w:rsidR="005C2DE9" w:rsidRPr="005C2DE9" w:rsidRDefault="005C2DE9" w:rsidP="005C2DE9">
            <w:r w:rsidRPr="005C2DE9">
              <w:t>DIFFWALK</w:t>
            </w:r>
          </w:p>
        </w:tc>
        <w:tc>
          <w:tcPr>
            <w:tcW w:w="0" w:type="auto"/>
            <w:vAlign w:val="center"/>
            <w:hideMark/>
          </w:tcPr>
          <w:p w14:paraId="3AE4F45F" w14:textId="77777777" w:rsidR="005C2DE9" w:rsidRPr="005C2DE9" w:rsidRDefault="005C2DE9" w:rsidP="005C2DE9">
            <w:r w:rsidRPr="005C2DE9">
              <w:t>Serious difficulty walking or climbing stairs</w:t>
            </w:r>
          </w:p>
        </w:tc>
        <w:tc>
          <w:tcPr>
            <w:tcW w:w="0" w:type="auto"/>
            <w:vAlign w:val="center"/>
            <w:hideMark/>
          </w:tcPr>
          <w:p w14:paraId="7C7FA43E" w14:textId="77777777" w:rsidR="005C2DE9" w:rsidRPr="005C2DE9" w:rsidRDefault="005C2DE9" w:rsidP="005C2DE9">
            <w:r w:rsidRPr="005C2DE9">
              <w:t>Categorical</w:t>
            </w:r>
          </w:p>
        </w:tc>
        <w:tc>
          <w:tcPr>
            <w:tcW w:w="0" w:type="auto"/>
            <w:vAlign w:val="center"/>
            <w:hideMark/>
          </w:tcPr>
          <w:p w14:paraId="47CCE685" w14:textId="77777777" w:rsidR="005C2DE9" w:rsidRPr="005C2DE9" w:rsidRDefault="005C2DE9" w:rsidP="005C2DE9">
            <w:r w:rsidRPr="005C2DE9">
              <w:t>396</w:t>
            </w:r>
          </w:p>
        </w:tc>
        <w:tc>
          <w:tcPr>
            <w:tcW w:w="0" w:type="auto"/>
            <w:vAlign w:val="center"/>
            <w:hideMark/>
          </w:tcPr>
          <w:p w14:paraId="1AB449DF" w14:textId="77777777" w:rsidR="005C2DE9" w:rsidRPr="005C2DE9" w:rsidRDefault="005C2DE9" w:rsidP="005C2DE9">
            <w:r w:rsidRPr="005C2DE9">
              <w:t>Self-reported responses</w:t>
            </w:r>
          </w:p>
        </w:tc>
      </w:tr>
      <w:tr w:rsidR="005C2DE9" w:rsidRPr="005C2DE9" w14:paraId="1746CF4D" w14:textId="77777777">
        <w:trPr>
          <w:tblCellSpacing w:w="15" w:type="dxa"/>
        </w:trPr>
        <w:tc>
          <w:tcPr>
            <w:tcW w:w="0" w:type="auto"/>
            <w:vAlign w:val="center"/>
            <w:hideMark/>
          </w:tcPr>
          <w:p w14:paraId="5BC3E436" w14:textId="77777777" w:rsidR="005C2DE9" w:rsidRPr="005C2DE9" w:rsidRDefault="005C2DE9" w:rsidP="005C2DE9">
            <w:r w:rsidRPr="005C2DE9">
              <w:t>SEXVAR</w:t>
            </w:r>
          </w:p>
        </w:tc>
        <w:tc>
          <w:tcPr>
            <w:tcW w:w="0" w:type="auto"/>
            <w:vAlign w:val="center"/>
            <w:hideMark/>
          </w:tcPr>
          <w:p w14:paraId="0516C922" w14:textId="77777777" w:rsidR="005C2DE9" w:rsidRPr="005C2DE9" w:rsidRDefault="005C2DE9" w:rsidP="005C2DE9">
            <w:r w:rsidRPr="005C2DE9">
              <w:t>Respondent sex</w:t>
            </w:r>
          </w:p>
        </w:tc>
        <w:tc>
          <w:tcPr>
            <w:tcW w:w="0" w:type="auto"/>
            <w:vAlign w:val="center"/>
            <w:hideMark/>
          </w:tcPr>
          <w:p w14:paraId="562EC4D6" w14:textId="77777777" w:rsidR="005C2DE9" w:rsidRPr="005C2DE9" w:rsidRDefault="005C2DE9" w:rsidP="005C2DE9">
            <w:r w:rsidRPr="005C2DE9">
              <w:t>Categorical</w:t>
            </w:r>
          </w:p>
        </w:tc>
        <w:tc>
          <w:tcPr>
            <w:tcW w:w="0" w:type="auto"/>
            <w:vAlign w:val="center"/>
            <w:hideMark/>
          </w:tcPr>
          <w:p w14:paraId="5B423B61" w14:textId="77777777" w:rsidR="005C2DE9" w:rsidRPr="005C2DE9" w:rsidRDefault="005C2DE9" w:rsidP="005C2DE9">
            <w:r w:rsidRPr="005C2DE9">
              <w:t>0</w:t>
            </w:r>
          </w:p>
        </w:tc>
        <w:tc>
          <w:tcPr>
            <w:tcW w:w="0" w:type="auto"/>
            <w:vAlign w:val="center"/>
            <w:hideMark/>
          </w:tcPr>
          <w:p w14:paraId="16ECD8D3" w14:textId="77777777" w:rsidR="005C2DE9" w:rsidRPr="005C2DE9" w:rsidRDefault="005C2DE9" w:rsidP="005C2DE9">
            <w:r w:rsidRPr="005C2DE9">
              <w:t>None identified</w:t>
            </w:r>
          </w:p>
        </w:tc>
      </w:tr>
      <w:tr w:rsidR="005C2DE9" w:rsidRPr="005C2DE9" w14:paraId="71B46020" w14:textId="77777777">
        <w:trPr>
          <w:tblCellSpacing w:w="15" w:type="dxa"/>
        </w:trPr>
        <w:tc>
          <w:tcPr>
            <w:tcW w:w="0" w:type="auto"/>
            <w:vAlign w:val="center"/>
            <w:hideMark/>
          </w:tcPr>
          <w:p w14:paraId="128B7CBD" w14:textId="77777777" w:rsidR="005C2DE9" w:rsidRPr="005C2DE9" w:rsidRDefault="005C2DE9" w:rsidP="005C2DE9">
            <w:r w:rsidRPr="005C2DE9">
              <w:t>GENHLTH</w:t>
            </w:r>
          </w:p>
        </w:tc>
        <w:tc>
          <w:tcPr>
            <w:tcW w:w="0" w:type="auto"/>
            <w:vAlign w:val="center"/>
            <w:hideMark/>
          </w:tcPr>
          <w:p w14:paraId="0C3D283E" w14:textId="77777777" w:rsidR="005C2DE9" w:rsidRPr="005C2DE9" w:rsidRDefault="005C2DE9" w:rsidP="005C2DE9">
            <w:r w:rsidRPr="005C2DE9">
              <w:t>Self-rated general health</w:t>
            </w:r>
          </w:p>
        </w:tc>
        <w:tc>
          <w:tcPr>
            <w:tcW w:w="0" w:type="auto"/>
            <w:vAlign w:val="center"/>
            <w:hideMark/>
          </w:tcPr>
          <w:p w14:paraId="213D943D" w14:textId="77777777" w:rsidR="005C2DE9" w:rsidRPr="005C2DE9" w:rsidRDefault="005C2DE9" w:rsidP="005C2DE9">
            <w:r w:rsidRPr="005C2DE9">
              <w:t>Ordinal</w:t>
            </w:r>
          </w:p>
        </w:tc>
        <w:tc>
          <w:tcPr>
            <w:tcW w:w="0" w:type="auto"/>
            <w:vAlign w:val="center"/>
            <w:hideMark/>
          </w:tcPr>
          <w:p w14:paraId="526CA719" w14:textId="77777777" w:rsidR="005C2DE9" w:rsidRPr="005C2DE9" w:rsidRDefault="005C2DE9" w:rsidP="005C2DE9">
            <w:r w:rsidRPr="005C2DE9">
              <w:t>29</w:t>
            </w:r>
          </w:p>
        </w:tc>
        <w:tc>
          <w:tcPr>
            <w:tcW w:w="0" w:type="auto"/>
            <w:vAlign w:val="center"/>
            <w:hideMark/>
          </w:tcPr>
          <w:p w14:paraId="2D535A1A" w14:textId="77777777" w:rsidR="005C2DE9" w:rsidRPr="005C2DE9" w:rsidRDefault="005C2DE9" w:rsidP="005C2DE9">
            <w:r w:rsidRPr="005C2DE9">
              <w:t>Subjective measure</w:t>
            </w:r>
          </w:p>
        </w:tc>
      </w:tr>
      <w:tr w:rsidR="005C2DE9" w:rsidRPr="005C2DE9" w14:paraId="567B5C5F" w14:textId="77777777">
        <w:trPr>
          <w:tblCellSpacing w:w="15" w:type="dxa"/>
        </w:trPr>
        <w:tc>
          <w:tcPr>
            <w:tcW w:w="0" w:type="auto"/>
            <w:vAlign w:val="center"/>
            <w:hideMark/>
          </w:tcPr>
          <w:p w14:paraId="2FD88CCF" w14:textId="77777777" w:rsidR="005C2DE9" w:rsidRPr="005C2DE9" w:rsidRDefault="005C2DE9" w:rsidP="005C2DE9">
            <w:r w:rsidRPr="005C2DE9">
              <w:t>PHYSHLTH</w:t>
            </w:r>
          </w:p>
        </w:tc>
        <w:tc>
          <w:tcPr>
            <w:tcW w:w="0" w:type="auto"/>
            <w:vAlign w:val="center"/>
            <w:hideMark/>
          </w:tcPr>
          <w:p w14:paraId="219EAB4E" w14:textId="77777777" w:rsidR="005C2DE9" w:rsidRPr="005C2DE9" w:rsidRDefault="005C2DE9" w:rsidP="005C2DE9">
            <w:r w:rsidRPr="005C2DE9">
              <w:t>Number of poor physical health days</w:t>
            </w:r>
          </w:p>
        </w:tc>
        <w:tc>
          <w:tcPr>
            <w:tcW w:w="0" w:type="auto"/>
            <w:vAlign w:val="center"/>
            <w:hideMark/>
          </w:tcPr>
          <w:p w14:paraId="5F1E9B76" w14:textId="77777777" w:rsidR="005C2DE9" w:rsidRPr="005C2DE9" w:rsidRDefault="005C2DE9" w:rsidP="005C2DE9">
            <w:r w:rsidRPr="005C2DE9">
              <w:t>Numeric</w:t>
            </w:r>
          </w:p>
        </w:tc>
        <w:tc>
          <w:tcPr>
            <w:tcW w:w="0" w:type="auto"/>
            <w:vAlign w:val="center"/>
            <w:hideMark/>
          </w:tcPr>
          <w:p w14:paraId="343EECB0" w14:textId="77777777" w:rsidR="005C2DE9" w:rsidRPr="005C2DE9" w:rsidRDefault="005C2DE9" w:rsidP="005C2DE9">
            <w:r w:rsidRPr="005C2DE9">
              <w:t>6,616</w:t>
            </w:r>
          </w:p>
        </w:tc>
        <w:tc>
          <w:tcPr>
            <w:tcW w:w="0" w:type="auto"/>
            <w:vAlign w:val="center"/>
            <w:hideMark/>
          </w:tcPr>
          <w:p w14:paraId="6D0AE836" w14:textId="77777777" w:rsidR="005C2DE9" w:rsidRPr="005C2DE9" w:rsidRDefault="005C2DE9" w:rsidP="005C2DE9">
            <w:r w:rsidRPr="005C2DE9">
              <w:t>Special coding values require cleaning</w:t>
            </w:r>
          </w:p>
        </w:tc>
      </w:tr>
      <w:tr w:rsidR="005C2DE9" w:rsidRPr="005C2DE9" w14:paraId="267FBF8F" w14:textId="77777777">
        <w:trPr>
          <w:tblCellSpacing w:w="15" w:type="dxa"/>
        </w:trPr>
        <w:tc>
          <w:tcPr>
            <w:tcW w:w="0" w:type="auto"/>
            <w:vAlign w:val="center"/>
            <w:hideMark/>
          </w:tcPr>
          <w:p w14:paraId="559392FC" w14:textId="77777777" w:rsidR="005C2DE9" w:rsidRPr="005C2DE9" w:rsidRDefault="005C2DE9" w:rsidP="005C2DE9">
            <w:r w:rsidRPr="005C2DE9">
              <w:t>MENTHLTH</w:t>
            </w:r>
          </w:p>
        </w:tc>
        <w:tc>
          <w:tcPr>
            <w:tcW w:w="0" w:type="auto"/>
            <w:vAlign w:val="center"/>
            <w:hideMark/>
          </w:tcPr>
          <w:p w14:paraId="197AABA9" w14:textId="77777777" w:rsidR="005C2DE9" w:rsidRPr="005C2DE9" w:rsidRDefault="005C2DE9" w:rsidP="005C2DE9">
            <w:r w:rsidRPr="005C2DE9">
              <w:t>Number of poor mental health days</w:t>
            </w:r>
          </w:p>
        </w:tc>
        <w:tc>
          <w:tcPr>
            <w:tcW w:w="0" w:type="auto"/>
            <w:vAlign w:val="center"/>
            <w:hideMark/>
          </w:tcPr>
          <w:p w14:paraId="12182B45" w14:textId="77777777" w:rsidR="005C2DE9" w:rsidRPr="005C2DE9" w:rsidRDefault="005C2DE9" w:rsidP="005C2DE9">
            <w:r w:rsidRPr="005C2DE9">
              <w:t>Numeric</w:t>
            </w:r>
          </w:p>
        </w:tc>
        <w:tc>
          <w:tcPr>
            <w:tcW w:w="0" w:type="auto"/>
            <w:vAlign w:val="center"/>
            <w:hideMark/>
          </w:tcPr>
          <w:p w14:paraId="4440A45F" w14:textId="77777777" w:rsidR="005C2DE9" w:rsidRPr="005C2DE9" w:rsidRDefault="005C2DE9" w:rsidP="005C2DE9">
            <w:r w:rsidRPr="005C2DE9">
              <w:t>6,665</w:t>
            </w:r>
          </w:p>
        </w:tc>
        <w:tc>
          <w:tcPr>
            <w:tcW w:w="0" w:type="auto"/>
            <w:vAlign w:val="center"/>
            <w:hideMark/>
          </w:tcPr>
          <w:p w14:paraId="7EEEB417" w14:textId="77777777" w:rsidR="005C2DE9" w:rsidRPr="005C2DE9" w:rsidRDefault="005C2DE9" w:rsidP="005C2DE9">
            <w:r w:rsidRPr="005C2DE9">
              <w:t>Special coding values require cleaning</w:t>
            </w:r>
          </w:p>
        </w:tc>
      </w:tr>
      <w:tr w:rsidR="005C2DE9" w:rsidRPr="005C2DE9" w14:paraId="1F0BBCCB" w14:textId="77777777">
        <w:trPr>
          <w:tblCellSpacing w:w="15" w:type="dxa"/>
        </w:trPr>
        <w:tc>
          <w:tcPr>
            <w:tcW w:w="0" w:type="auto"/>
            <w:vAlign w:val="center"/>
            <w:hideMark/>
          </w:tcPr>
          <w:p w14:paraId="0DE48554" w14:textId="77777777" w:rsidR="005C2DE9" w:rsidRPr="005C2DE9" w:rsidRDefault="005C2DE9" w:rsidP="005C2DE9">
            <w:r w:rsidRPr="005C2DE9">
              <w:t>EXERANY2</w:t>
            </w:r>
          </w:p>
        </w:tc>
        <w:tc>
          <w:tcPr>
            <w:tcW w:w="0" w:type="auto"/>
            <w:vAlign w:val="center"/>
            <w:hideMark/>
          </w:tcPr>
          <w:p w14:paraId="12DB99B8" w14:textId="77777777" w:rsidR="005C2DE9" w:rsidRPr="005C2DE9" w:rsidRDefault="005C2DE9" w:rsidP="005C2DE9">
            <w:r w:rsidRPr="005C2DE9">
              <w:t>Participation in physical activity</w:t>
            </w:r>
          </w:p>
        </w:tc>
        <w:tc>
          <w:tcPr>
            <w:tcW w:w="0" w:type="auto"/>
            <w:vAlign w:val="center"/>
            <w:hideMark/>
          </w:tcPr>
          <w:p w14:paraId="0DA4F626" w14:textId="77777777" w:rsidR="005C2DE9" w:rsidRPr="005C2DE9" w:rsidRDefault="005C2DE9" w:rsidP="005C2DE9">
            <w:r w:rsidRPr="005C2DE9">
              <w:t>Categorical</w:t>
            </w:r>
          </w:p>
        </w:tc>
        <w:tc>
          <w:tcPr>
            <w:tcW w:w="0" w:type="auto"/>
            <w:vAlign w:val="center"/>
            <w:hideMark/>
          </w:tcPr>
          <w:p w14:paraId="0C83BC2A" w14:textId="77777777" w:rsidR="005C2DE9" w:rsidRPr="005C2DE9" w:rsidRDefault="005C2DE9" w:rsidP="005C2DE9">
            <w:r w:rsidRPr="005C2DE9">
              <w:t>33</w:t>
            </w:r>
          </w:p>
        </w:tc>
        <w:tc>
          <w:tcPr>
            <w:tcW w:w="0" w:type="auto"/>
            <w:vAlign w:val="center"/>
            <w:hideMark/>
          </w:tcPr>
          <w:p w14:paraId="34D65F1D" w14:textId="77777777" w:rsidR="005C2DE9" w:rsidRPr="005C2DE9" w:rsidRDefault="005C2DE9" w:rsidP="005C2DE9">
            <w:r w:rsidRPr="005C2DE9">
              <w:t>Self-reported activity levels</w:t>
            </w:r>
          </w:p>
        </w:tc>
      </w:tr>
      <w:tr w:rsidR="005C2DE9" w:rsidRPr="005C2DE9" w14:paraId="0B3C0DEA" w14:textId="77777777">
        <w:trPr>
          <w:tblCellSpacing w:w="15" w:type="dxa"/>
        </w:trPr>
        <w:tc>
          <w:tcPr>
            <w:tcW w:w="0" w:type="auto"/>
            <w:vAlign w:val="center"/>
            <w:hideMark/>
          </w:tcPr>
          <w:p w14:paraId="205688BF" w14:textId="77777777" w:rsidR="005C2DE9" w:rsidRPr="005C2DE9" w:rsidRDefault="005C2DE9" w:rsidP="005C2DE9">
            <w:r w:rsidRPr="005C2DE9">
              <w:t>HAVARTH4</w:t>
            </w:r>
          </w:p>
        </w:tc>
        <w:tc>
          <w:tcPr>
            <w:tcW w:w="0" w:type="auto"/>
            <w:vAlign w:val="center"/>
            <w:hideMark/>
          </w:tcPr>
          <w:p w14:paraId="32C8C86D" w14:textId="77777777" w:rsidR="005C2DE9" w:rsidRPr="005C2DE9" w:rsidRDefault="005C2DE9" w:rsidP="005C2DE9">
            <w:r w:rsidRPr="005C2DE9">
              <w:t>Arthritis diagnosis</w:t>
            </w:r>
          </w:p>
        </w:tc>
        <w:tc>
          <w:tcPr>
            <w:tcW w:w="0" w:type="auto"/>
            <w:vAlign w:val="center"/>
            <w:hideMark/>
          </w:tcPr>
          <w:p w14:paraId="5BBDCA8C" w14:textId="77777777" w:rsidR="005C2DE9" w:rsidRPr="005C2DE9" w:rsidRDefault="005C2DE9" w:rsidP="005C2DE9">
            <w:r w:rsidRPr="005C2DE9">
              <w:t>Categorical</w:t>
            </w:r>
          </w:p>
        </w:tc>
        <w:tc>
          <w:tcPr>
            <w:tcW w:w="0" w:type="auto"/>
            <w:vAlign w:val="center"/>
            <w:hideMark/>
          </w:tcPr>
          <w:p w14:paraId="1B104B9B" w14:textId="77777777" w:rsidR="005C2DE9" w:rsidRPr="005C2DE9" w:rsidRDefault="005C2DE9" w:rsidP="005C2DE9">
            <w:r w:rsidRPr="005C2DE9">
              <w:t>58</w:t>
            </w:r>
          </w:p>
        </w:tc>
        <w:tc>
          <w:tcPr>
            <w:tcW w:w="0" w:type="auto"/>
            <w:vAlign w:val="center"/>
            <w:hideMark/>
          </w:tcPr>
          <w:p w14:paraId="5B313E9E" w14:textId="77777777" w:rsidR="005C2DE9" w:rsidRPr="005C2DE9" w:rsidRDefault="005C2DE9" w:rsidP="005C2DE9">
            <w:r w:rsidRPr="005C2DE9">
              <w:t>Self-reported diagnosis</w:t>
            </w:r>
          </w:p>
        </w:tc>
      </w:tr>
      <w:tr w:rsidR="005C2DE9" w:rsidRPr="005C2DE9" w14:paraId="4E240E7C" w14:textId="77777777">
        <w:trPr>
          <w:tblCellSpacing w:w="15" w:type="dxa"/>
        </w:trPr>
        <w:tc>
          <w:tcPr>
            <w:tcW w:w="0" w:type="auto"/>
            <w:vAlign w:val="center"/>
            <w:hideMark/>
          </w:tcPr>
          <w:p w14:paraId="19EE8DAC" w14:textId="77777777" w:rsidR="005C2DE9" w:rsidRPr="005C2DE9" w:rsidRDefault="005C2DE9" w:rsidP="005C2DE9">
            <w:r w:rsidRPr="005C2DE9">
              <w:t>DIABETE4</w:t>
            </w:r>
          </w:p>
        </w:tc>
        <w:tc>
          <w:tcPr>
            <w:tcW w:w="0" w:type="auto"/>
            <w:vAlign w:val="center"/>
            <w:hideMark/>
          </w:tcPr>
          <w:p w14:paraId="6FBDB3C8" w14:textId="77777777" w:rsidR="005C2DE9" w:rsidRPr="005C2DE9" w:rsidRDefault="005C2DE9" w:rsidP="005C2DE9">
            <w:r w:rsidRPr="005C2DE9">
              <w:t>Diabetes status</w:t>
            </w:r>
          </w:p>
        </w:tc>
        <w:tc>
          <w:tcPr>
            <w:tcW w:w="0" w:type="auto"/>
            <w:vAlign w:val="center"/>
            <w:hideMark/>
          </w:tcPr>
          <w:p w14:paraId="5BA6F79D" w14:textId="77777777" w:rsidR="005C2DE9" w:rsidRPr="005C2DE9" w:rsidRDefault="005C2DE9" w:rsidP="005C2DE9">
            <w:r w:rsidRPr="005C2DE9">
              <w:t>Categorical</w:t>
            </w:r>
          </w:p>
        </w:tc>
        <w:tc>
          <w:tcPr>
            <w:tcW w:w="0" w:type="auto"/>
            <w:vAlign w:val="center"/>
            <w:hideMark/>
          </w:tcPr>
          <w:p w14:paraId="2F763AE5" w14:textId="77777777" w:rsidR="005C2DE9" w:rsidRPr="005C2DE9" w:rsidRDefault="005C2DE9" w:rsidP="005C2DE9">
            <w:r w:rsidRPr="005C2DE9">
              <w:t>15</w:t>
            </w:r>
          </w:p>
        </w:tc>
        <w:tc>
          <w:tcPr>
            <w:tcW w:w="0" w:type="auto"/>
            <w:vAlign w:val="center"/>
            <w:hideMark/>
          </w:tcPr>
          <w:p w14:paraId="65BE3C81" w14:textId="77777777" w:rsidR="005C2DE9" w:rsidRPr="005C2DE9" w:rsidRDefault="005C2DE9" w:rsidP="005C2DE9">
            <w:r w:rsidRPr="005C2DE9">
              <w:t>Self-reported diagnosis</w:t>
            </w:r>
          </w:p>
        </w:tc>
      </w:tr>
      <w:tr w:rsidR="005C2DE9" w:rsidRPr="005C2DE9" w14:paraId="25F5CC79" w14:textId="77777777">
        <w:trPr>
          <w:tblCellSpacing w:w="15" w:type="dxa"/>
        </w:trPr>
        <w:tc>
          <w:tcPr>
            <w:tcW w:w="0" w:type="auto"/>
            <w:vAlign w:val="center"/>
            <w:hideMark/>
          </w:tcPr>
          <w:p w14:paraId="584C7AEB" w14:textId="77777777" w:rsidR="005C2DE9" w:rsidRPr="005C2DE9" w:rsidRDefault="005C2DE9" w:rsidP="005C2DE9">
            <w:r w:rsidRPr="005C2DE9">
              <w:t>DEAF</w:t>
            </w:r>
          </w:p>
        </w:tc>
        <w:tc>
          <w:tcPr>
            <w:tcW w:w="0" w:type="auto"/>
            <w:vAlign w:val="center"/>
            <w:hideMark/>
          </w:tcPr>
          <w:p w14:paraId="09147B57" w14:textId="77777777" w:rsidR="005C2DE9" w:rsidRPr="005C2DE9" w:rsidRDefault="005C2DE9" w:rsidP="005C2DE9">
            <w:r w:rsidRPr="005C2DE9">
              <w:t>Hearing difficulty</w:t>
            </w:r>
          </w:p>
        </w:tc>
        <w:tc>
          <w:tcPr>
            <w:tcW w:w="0" w:type="auto"/>
            <w:vAlign w:val="center"/>
            <w:hideMark/>
          </w:tcPr>
          <w:p w14:paraId="71CC76A5" w14:textId="77777777" w:rsidR="005C2DE9" w:rsidRPr="005C2DE9" w:rsidRDefault="005C2DE9" w:rsidP="005C2DE9">
            <w:r w:rsidRPr="005C2DE9">
              <w:t>Categorical</w:t>
            </w:r>
          </w:p>
        </w:tc>
        <w:tc>
          <w:tcPr>
            <w:tcW w:w="0" w:type="auto"/>
            <w:vAlign w:val="center"/>
            <w:hideMark/>
          </w:tcPr>
          <w:p w14:paraId="4BF08111" w14:textId="77777777" w:rsidR="005C2DE9" w:rsidRPr="005C2DE9" w:rsidRDefault="005C2DE9" w:rsidP="005C2DE9">
            <w:r w:rsidRPr="005C2DE9">
              <w:t>329</w:t>
            </w:r>
          </w:p>
        </w:tc>
        <w:tc>
          <w:tcPr>
            <w:tcW w:w="0" w:type="auto"/>
            <w:vAlign w:val="center"/>
            <w:hideMark/>
          </w:tcPr>
          <w:p w14:paraId="64943D05" w14:textId="77777777" w:rsidR="005C2DE9" w:rsidRPr="005C2DE9" w:rsidRDefault="005C2DE9" w:rsidP="005C2DE9">
            <w:r w:rsidRPr="005C2DE9">
              <w:t>Self-reported condition</w:t>
            </w:r>
          </w:p>
        </w:tc>
      </w:tr>
      <w:tr w:rsidR="005C2DE9" w:rsidRPr="005C2DE9" w14:paraId="0BE1DEE4" w14:textId="77777777">
        <w:trPr>
          <w:tblCellSpacing w:w="15" w:type="dxa"/>
        </w:trPr>
        <w:tc>
          <w:tcPr>
            <w:tcW w:w="0" w:type="auto"/>
            <w:vAlign w:val="center"/>
            <w:hideMark/>
          </w:tcPr>
          <w:p w14:paraId="61B207C2" w14:textId="77777777" w:rsidR="005C2DE9" w:rsidRPr="005C2DE9" w:rsidRDefault="005C2DE9" w:rsidP="005C2DE9">
            <w:r w:rsidRPr="005C2DE9">
              <w:t>BLIND</w:t>
            </w:r>
          </w:p>
        </w:tc>
        <w:tc>
          <w:tcPr>
            <w:tcW w:w="0" w:type="auto"/>
            <w:vAlign w:val="center"/>
            <w:hideMark/>
          </w:tcPr>
          <w:p w14:paraId="05E09A76" w14:textId="77777777" w:rsidR="005C2DE9" w:rsidRPr="005C2DE9" w:rsidRDefault="005C2DE9" w:rsidP="005C2DE9">
            <w:r w:rsidRPr="005C2DE9">
              <w:t>Vision difficulty</w:t>
            </w:r>
          </w:p>
        </w:tc>
        <w:tc>
          <w:tcPr>
            <w:tcW w:w="0" w:type="auto"/>
            <w:vAlign w:val="center"/>
            <w:hideMark/>
          </w:tcPr>
          <w:p w14:paraId="14925372" w14:textId="77777777" w:rsidR="005C2DE9" w:rsidRPr="005C2DE9" w:rsidRDefault="005C2DE9" w:rsidP="005C2DE9">
            <w:r w:rsidRPr="005C2DE9">
              <w:t>Categorical</w:t>
            </w:r>
          </w:p>
        </w:tc>
        <w:tc>
          <w:tcPr>
            <w:tcW w:w="0" w:type="auto"/>
            <w:vAlign w:val="center"/>
            <w:hideMark/>
          </w:tcPr>
          <w:p w14:paraId="4C980731" w14:textId="77777777" w:rsidR="005C2DE9" w:rsidRPr="005C2DE9" w:rsidRDefault="005C2DE9" w:rsidP="005C2DE9">
            <w:r w:rsidRPr="005C2DE9">
              <w:t>333</w:t>
            </w:r>
          </w:p>
        </w:tc>
        <w:tc>
          <w:tcPr>
            <w:tcW w:w="0" w:type="auto"/>
            <w:vAlign w:val="center"/>
            <w:hideMark/>
          </w:tcPr>
          <w:p w14:paraId="7F58C747" w14:textId="77777777" w:rsidR="005C2DE9" w:rsidRPr="005C2DE9" w:rsidRDefault="005C2DE9" w:rsidP="005C2DE9">
            <w:r w:rsidRPr="005C2DE9">
              <w:t>Self-reported condition</w:t>
            </w:r>
          </w:p>
        </w:tc>
      </w:tr>
      <w:tr w:rsidR="005C2DE9" w:rsidRPr="005C2DE9" w14:paraId="6DB8CE6B" w14:textId="77777777">
        <w:trPr>
          <w:tblCellSpacing w:w="15" w:type="dxa"/>
        </w:trPr>
        <w:tc>
          <w:tcPr>
            <w:tcW w:w="0" w:type="auto"/>
            <w:vAlign w:val="center"/>
            <w:hideMark/>
          </w:tcPr>
          <w:p w14:paraId="73307A1C" w14:textId="77777777" w:rsidR="005C2DE9" w:rsidRPr="005C2DE9" w:rsidRDefault="005C2DE9" w:rsidP="005C2DE9">
            <w:r w:rsidRPr="005C2DE9">
              <w:t>DECIDE</w:t>
            </w:r>
          </w:p>
        </w:tc>
        <w:tc>
          <w:tcPr>
            <w:tcW w:w="0" w:type="auto"/>
            <w:vAlign w:val="center"/>
            <w:hideMark/>
          </w:tcPr>
          <w:p w14:paraId="25C98799" w14:textId="77777777" w:rsidR="005C2DE9" w:rsidRPr="005C2DE9" w:rsidRDefault="005C2DE9" w:rsidP="005C2DE9">
            <w:r w:rsidRPr="005C2DE9">
              <w:t>Difficulty making decisions</w:t>
            </w:r>
          </w:p>
        </w:tc>
        <w:tc>
          <w:tcPr>
            <w:tcW w:w="0" w:type="auto"/>
            <w:vAlign w:val="center"/>
            <w:hideMark/>
          </w:tcPr>
          <w:p w14:paraId="3F63C323" w14:textId="77777777" w:rsidR="005C2DE9" w:rsidRPr="005C2DE9" w:rsidRDefault="005C2DE9" w:rsidP="005C2DE9">
            <w:r w:rsidRPr="005C2DE9">
              <w:t>Categorical</w:t>
            </w:r>
          </w:p>
        </w:tc>
        <w:tc>
          <w:tcPr>
            <w:tcW w:w="0" w:type="auto"/>
            <w:vAlign w:val="center"/>
            <w:hideMark/>
          </w:tcPr>
          <w:p w14:paraId="7141E549" w14:textId="77777777" w:rsidR="005C2DE9" w:rsidRPr="005C2DE9" w:rsidRDefault="005C2DE9" w:rsidP="005C2DE9">
            <w:r w:rsidRPr="005C2DE9">
              <w:t>386</w:t>
            </w:r>
          </w:p>
        </w:tc>
        <w:tc>
          <w:tcPr>
            <w:tcW w:w="0" w:type="auto"/>
            <w:vAlign w:val="center"/>
            <w:hideMark/>
          </w:tcPr>
          <w:p w14:paraId="08061DFB" w14:textId="77777777" w:rsidR="005C2DE9" w:rsidRPr="005C2DE9" w:rsidRDefault="005C2DE9" w:rsidP="005C2DE9">
            <w:r w:rsidRPr="005C2DE9">
              <w:t>Subjective assessment</w:t>
            </w:r>
          </w:p>
        </w:tc>
      </w:tr>
      <w:tr w:rsidR="005C2DE9" w:rsidRPr="005C2DE9" w14:paraId="365E0295" w14:textId="77777777">
        <w:trPr>
          <w:tblCellSpacing w:w="15" w:type="dxa"/>
        </w:trPr>
        <w:tc>
          <w:tcPr>
            <w:tcW w:w="0" w:type="auto"/>
            <w:vAlign w:val="center"/>
            <w:hideMark/>
          </w:tcPr>
          <w:p w14:paraId="65D3CD77" w14:textId="77777777" w:rsidR="005C2DE9" w:rsidRPr="005C2DE9" w:rsidRDefault="005C2DE9" w:rsidP="005C2DE9">
            <w:r w:rsidRPr="005C2DE9">
              <w:t>DIFFDRES</w:t>
            </w:r>
          </w:p>
        </w:tc>
        <w:tc>
          <w:tcPr>
            <w:tcW w:w="0" w:type="auto"/>
            <w:vAlign w:val="center"/>
            <w:hideMark/>
          </w:tcPr>
          <w:p w14:paraId="097E2BF8" w14:textId="77777777" w:rsidR="005C2DE9" w:rsidRPr="005C2DE9" w:rsidRDefault="005C2DE9" w:rsidP="005C2DE9">
            <w:r w:rsidRPr="005C2DE9">
              <w:t>Difficulty dressing</w:t>
            </w:r>
          </w:p>
        </w:tc>
        <w:tc>
          <w:tcPr>
            <w:tcW w:w="0" w:type="auto"/>
            <w:vAlign w:val="center"/>
            <w:hideMark/>
          </w:tcPr>
          <w:p w14:paraId="4869857C" w14:textId="77777777" w:rsidR="005C2DE9" w:rsidRPr="005C2DE9" w:rsidRDefault="005C2DE9" w:rsidP="005C2DE9">
            <w:r w:rsidRPr="005C2DE9">
              <w:t>Categorical</w:t>
            </w:r>
          </w:p>
        </w:tc>
        <w:tc>
          <w:tcPr>
            <w:tcW w:w="0" w:type="auto"/>
            <w:vAlign w:val="center"/>
            <w:hideMark/>
          </w:tcPr>
          <w:p w14:paraId="1332CF53" w14:textId="77777777" w:rsidR="005C2DE9" w:rsidRPr="005C2DE9" w:rsidRDefault="005C2DE9" w:rsidP="005C2DE9">
            <w:r w:rsidRPr="005C2DE9">
              <w:t>377</w:t>
            </w:r>
          </w:p>
        </w:tc>
        <w:tc>
          <w:tcPr>
            <w:tcW w:w="0" w:type="auto"/>
            <w:vAlign w:val="center"/>
            <w:hideMark/>
          </w:tcPr>
          <w:p w14:paraId="1F485E7F" w14:textId="77777777" w:rsidR="005C2DE9" w:rsidRPr="005C2DE9" w:rsidRDefault="005C2DE9" w:rsidP="005C2DE9">
            <w:r w:rsidRPr="005C2DE9">
              <w:t>Functional limitation measure</w:t>
            </w:r>
          </w:p>
        </w:tc>
      </w:tr>
      <w:tr w:rsidR="005C2DE9" w:rsidRPr="005C2DE9" w14:paraId="2088E48A" w14:textId="77777777">
        <w:trPr>
          <w:tblCellSpacing w:w="15" w:type="dxa"/>
        </w:trPr>
        <w:tc>
          <w:tcPr>
            <w:tcW w:w="0" w:type="auto"/>
            <w:vAlign w:val="center"/>
            <w:hideMark/>
          </w:tcPr>
          <w:p w14:paraId="4F95DCCE" w14:textId="77777777" w:rsidR="005C2DE9" w:rsidRPr="005C2DE9" w:rsidRDefault="005C2DE9" w:rsidP="005C2DE9">
            <w:r w:rsidRPr="005C2DE9">
              <w:t>DIFFALON</w:t>
            </w:r>
          </w:p>
        </w:tc>
        <w:tc>
          <w:tcPr>
            <w:tcW w:w="0" w:type="auto"/>
            <w:vAlign w:val="center"/>
            <w:hideMark/>
          </w:tcPr>
          <w:p w14:paraId="43449A09" w14:textId="77777777" w:rsidR="005C2DE9" w:rsidRPr="005C2DE9" w:rsidRDefault="005C2DE9" w:rsidP="005C2DE9">
            <w:r w:rsidRPr="005C2DE9">
              <w:t>Difficulty doing errands alone</w:t>
            </w:r>
          </w:p>
        </w:tc>
        <w:tc>
          <w:tcPr>
            <w:tcW w:w="0" w:type="auto"/>
            <w:vAlign w:val="center"/>
            <w:hideMark/>
          </w:tcPr>
          <w:p w14:paraId="39D624E2" w14:textId="77777777" w:rsidR="005C2DE9" w:rsidRPr="005C2DE9" w:rsidRDefault="005C2DE9" w:rsidP="005C2DE9">
            <w:r w:rsidRPr="005C2DE9">
              <w:t>Categorical</w:t>
            </w:r>
          </w:p>
        </w:tc>
        <w:tc>
          <w:tcPr>
            <w:tcW w:w="0" w:type="auto"/>
            <w:vAlign w:val="center"/>
            <w:hideMark/>
          </w:tcPr>
          <w:p w14:paraId="6751D53B" w14:textId="77777777" w:rsidR="005C2DE9" w:rsidRPr="005C2DE9" w:rsidRDefault="005C2DE9" w:rsidP="005C2DE9">
            <w:r w:rsidRPr="005C2DE9">
              <w:t>413</w:t>
            </w:r>
          </w:p>
        </w:tc>
        <w:tc>
          <w:tcPr>
            <w:tcW w:w="0" w:type="auto"/>
            <w:vAlign w:val="center"/>
            <w:hideMark/>
          </w:tcPr>
          <w:p w14:paraId="496E1E30" w14:textId="77777777" w:rsidR="005C2DE9" w:rsidRPr="005C2DE9" w:rsidRDefault="005C2DE9" w:rsidP="005C2DE9">
            <w:r w:rsidRPr="005C2DE9">
              <w:t>Functional limitation measure</w:t>
            </w:r>
          </w:p>
        </w:tc>
      </w:tr>
      <w:tr w:rsidR="005C2DE9" w:rsidRPr="005C2DE9" w14:paraId="4F5A8DCB" w14:textId="77777777">
        <w:trPr>
          <w:tblCellSpacing w:w="15" w:type="dxa"/>
        </w:trPr>
        <w:tc>
          <w:tcPr>
            <w:tcW w:w="0" w:type="auto"/>
            <w:vAlign w:val="center"/>
            <w:hideMark/>
          </w:tcPr>
          <w:p w14:paraId="3EB45873" w14:textId="77777777" w:rsidR="005C2DE9" w:rsidRPr="005C2DE9" w:rsidRDefault="005C2DE9" w:rsidP="005C2DE9">
            <w:r w:rsidRPr="005C2DE9">
              <w:t>_AGE65YR</w:t>
            </w:r>
          </w:p>
        </w:tc>
        <w:tc>
          <w:tcPr>
            <w:tcW w:w="0" w:type="auto"/>
            <w:vAlign w:val="center"/>
            <w:hideMark/>
          </w:tcPr>
          <w:p w14:paraId="27B21736" w14:textId="77777777" w:rsidR="005C2DE9" w:rsidRPr="005C2DE9" w:rsidRDefault="005C2DE9" w:rsidP="005C2DE9">
            <w:r w:rsidRPr="005C2DE9">
              <w:t>Age category indicator</w:t>
            </w:r>
          </w:p>
        </w:tc>
        <w:tc>
          <w:tcPr>
            <w:tcW w:w="0" w:type="auto"/>
            <w:vAlign w:val="center"/>
            <w:hideMark/>
          </w:tcPr>
          <w:p w14:paraId="76312783" w14:textId="77777777" w:rsidR="005C2DE9" w:rsidRPr="005C2DE9" w:rsidRDefault="005C2DE9" w:rsidP="005C2DE9">
            <w:r w:rsidRPr="005C2DE9">
              <w:t>Ordinal</w:t>
            </w:r>
          </w:p>
        </w:tc>
        <w:tc>
          <w:tcPr>
            <w:tcW w:w="0" w:type="auto"/>
            <w:vAlign w:val="center"/>
            <w:hideMark/>
          </w:tcPr>
          <w:p w14:paraId="56C5D5EF" w14:textId="77777777" w:rsidR="005C2DE9" w:rsidRPr="005C2DE9" w:rsidRDefault="005C2DE9" w:rsidP="005C2DE9">
            <w:r w:rsidRPr="005C2DE9">
              <w:t>0</w:t>
            </w:r>
          </w:p>
        </w:tc>
        <w:tc>
          <w:tcPr>
            <w:tcW w:w="0" w:type="auto"/>
            <w:vAlign w:val="center"/>
            <w:hideMark/>
          </w:tcPr>
          <w:p w14:paraId="7EAD09B6" w14:textId="77777777" w:rsidR="005C2DE9" w:rsidRPr="005C2DE9" w:rsidRDefault="005C2DE9" w:rsidP="005C2DE9">
            <w:r w:rsidRPr="005C2DE9">
              <w:t>None identified</w:t>
            </w:r>
          </w:p>
        </w:tc>
      </w:tr>
      <w:tr w:rsidR="005C2DE9" w:rsidRPr="005C2DE9" w14:paraId="1424086E" w14:textId="77777777">
        <w:trPr>
          <w:tblCellSpacing w:w="15" w:type="dxa"/>
        </w:trPr>
        <w:tc>
          <w:tcPr>
            <w:tcW w:w="0" w:type="auto"/>
            <w:vAlign w:val="center"/>
            <w:hideMark/>
          </w:tcPr>
          <w:p w14:paraId="5FFE7631" w14:textId="77777777" w:rsidR="005C2DE9" w:rsidRPr="005C2DE9" w:rsidRDefault="005C2DE9" w:rsidP="005C2DE9">
            <w:r w:rsidRPr="005C2DE9">
              <w:t>_AGE80</w:t>
            </w:r>
          </w:p>
        </w:tc>
        <w:tc>
          <w:tcPr>
            <w:tcW w:w="0" w:type="auto"/>
            <w:vAlign w:val="center"/>
            <w:hideMark/>
          </w:tcPr>
          <w:p w14:paraId="400920A6" w14:textId="77777777" w:rsidR="005C2DE9" w:rsidRPr="005C2DE9" w:rsidRDefault="005C2DE9" w:rsidP="005C2DE9">
            <w:r w:rsidRPr="005C2DE9">
              <w:t>Age in years</w:t>
            </w:r>
          </w:p>
        </w:tc>
        <w:tc>
          <w:tcPr>
            <w:tcW w:w="0" w:type="auto"/>
            <w:vAlign w:val="center"/>
            <w:hideMark/>
          </w:tcPr>
          <w:p w14:paraId="39365AE5" w14:textId="77777777" w:rsidR="005C2DE9" w:rsidRPr="005C2DE9" w:rsidRDefault="005C2DE9" w:rsidP="005C2DE9">
            <w:r w:rsidRPr="005C2DE9">
              <w:t>Numeric</w:t>
            </w:r>
          </w:p>
        </w:tc>
        <w:tc>
          <w:tcPr>
            <w:tcW w:w="0" w:type="auto"/>
            <w:vAlign w:val="center"/>
            <w:hideMark/>
          </w:tcPr>
          <w:p w14:paraId="7549CDD1" w14:textId="77777777" w:rsidR="005C2DE9" w:rsidRPr="005C2DE9" w:rsidRDefault="005C2DE9" w:rsidP="005C2DE9">
            <w:r w:rsidRPr="005C2DE9">
              <w:t>208</w:t>
            </w:r>
          </w:p>
        </w:tc>
        <w:tc>
          <w:tcPr>
            <w:tcW w:w="0" w:type="auto"/>
            <w:vAlign w:val="center"/>
            <w:hideMark/>
          </w:tcPr>
          <w:p w14:paraId="2B69C7D5" w14:textId="77777777" w:rsidR="005C2DE9" w:rsidRPr="005C2DE9" w:rsidRDefault="005C2DE9" w:rsidP="005C2DE9">
            <w:r w:rsidRPr="005C2DE9">
              <w:t>Top-coded at age 80</w:t>
            </w:r>
          </w:p>
        </w:tc>
      </w:tr>
      <w:tr w:rsidR="005C2DE9" w:rsidRPr="005C2DE9" w14:paraId="7D300DA6" w14:textId="77777777">
        <w:trPr>
          <w:tblCellSpacing w:w="15" w:type="dxa"/>
        </w:trPr>
        <w:tc>
          <w:tcPr>
            <w:tcW w:w="0" w:type="auto"/>
            <w:vAlign w:val="center"/>
            <w:hideMark/>
          </w:tcPr>
          <w:p w14:paraId="45641377" w14:textId="77777777" w:rsidR="005C2DE9" w:rsidRPr="005C2DE9" w:rsidRDefault="005C2DE9" w:rsidP="005C2DE9">
            <w:r w:rsidRPr="005C2DE9">
              <w:t>_AGEG5YR</w:t>
            </w:r>
          </w:p>
        </w:tc>
        <w:tc>
          <w:tcPr>
            <w:tcW w:w="0" w:type="auto"/>
            <w:vAlign w:val="center"/>
            <w:hideMark/>
          </w:tcPr>
          <w:p w14:paraId="2B4B9C37" w14:textId="77777777" w:rsidR="005C2DE9" w:rsidRPr="005C2DE9" w:rsidRDefault="005C2DE9" w:rsidP="005C2DE9">
            <w:r w:rsidRPr="005C2DE9">
              <w:t>Five-year age group classification</w:t>
            </w:r>
          </w:p>
        </w:tc>
        <w:tc>
          <w:tcPr>
            <w:tcW w:w="0" w:type="auto"/>
            <w:vAlign w:val="center"/>
            <w:hideMark/>
          </w:tcPr>
          <w:p w14:paraId="0EB4B79C" w14:textId="77777777" w:rsidR="005C2DE9" w:rsidRPr="005C2DE9" w:rsidRDefault="005C2DE9" w:rsidP="005C2DE9">
            <w:r w:rsidRPr="005C2DE9">
              <w:t>Ordinal</w:t>
            </w:r>
          </w:p>
        </w:tc>
        <w:tc>
          <w:tcPr>
            <w:tcW w:w="0" w:type="auto"/>
            <w:vAlign w:val="center"/>
            <w:hideMark/>
          </w:tcPr>
          <w:p w14:paraId="45F4960A" w14:textId="77777777" w:rsidR="005C2DE9" w:rsidRPr="005C2DE9" w:rsidRDefault="005C2DE9" w:rsidP="005C2DE9">
            <w:r w:rsidRPr="005C2DE9">
              <w:t>2,550</w:t>
            </w:r>
          </w:p>
        </w:tc>
        <w:tc>
          <w:tcPr>
            <w:tcW w:w="0" w:type="auto"/>
            <w:vAlign w:val="center"/>
            <w:hideMark/>
          </w:tcPr>
          <w:p w14:paraId="532CEA94" w14:textId="77777777" w:rsidR="005C2DE9" w:rsidRPr="005C2DE9" w:rsidRDefault="005C2DE9" w:rsidP="005C2DE9">
            <w:r w:rsidRPr="005C2DE9">
              <w:t>Missing responses</w:t>
            </w:r>
          </w:p>
        </w:tc>
      </w:tr>
      <w:tr w:rsidR="005C2DE9" w:rsidRPr="005C2DE9" w14:paraId="653970B9" w14:textId="77777777">
        <w:trPr>
          <w:tblCellSpacing w:w="15" w:type="dxa"/>
        </w:trPr>
        <w:tc>
          <w:tcPr>
            <w:tcW w:w="0" w:type="auto"/>
            <w:vAlign w:val="center"/>
            <w:hideMark/>
          </w:tcPr>
          <w:p w14:paraId="378889FF" w14:textId="77777777" w:rsidR="005C2DE9" w:rsidRPr="005C2DE9" w:rsidRDefault="005C2DE9" w:rsidP="005C2DE9">
            <w:r w:rsidRPr="005C2DE9">
              <w:t>_BMI5</w:t>
            </w:r>
          </w:p>
        </w:tc>
        <w:tc>
          <w:tcPr>
            <w:tcW w:w="0" w:type="auto"/>
            <w:vAlign w:val="center"/>
            <w:hideMark/>
          </w:tcPr>
          <w:p w14:paraId="0C22DCAC" w14:textId="77777777" w:rsidR="005C2DE9" w:rsidRPr="005C2DE9" w:rsidRDefault="005C2DE9" w:rsidP="005C2DE9">
            <w:r w:rsidRPr="005C2DE9">
              <w:t>Body Mass Index ×100</w:t>
            </w:r>
          </w:p>
        </w:tc>
        <w:tc>
          <w:tcPr>
            <w:tcW w:w="0" w:type="auto"/>
            <w:vAlign w:val="center"/>
            <w:hideMark/>
          </w:tcPr>
          <w:p w14:paraId="30786E94" w14:textId="77777777" w:rsidR="005C2DE9" w:rsidRPr="005C2DE9" w:rsidRDefault="005C2DE9" w:rsidP="005C2DE9">
            <w:r w:rsidRPr="005C2DE9">
              <w:t>Numeric</w:t>
            </w:r>
          </w:p>
        </w:tc>
        <w:tc>
          <w:tcPr>
            <w:tcW w:w="0" w:type="auto"/>
            <w:vAlign w:val="center"/>
            <w:hideMark/>
          </w:tcPr>
          <w:p w14:paraId="1736F12B" w14:textId="77777777" w:rsidR="005C2DE9" w:rsidRPr="005C2DE9" w:rsidRDefault="005C2DE9" w:rsidP="005C2DE9">
            <w:r w:rsidRPr="005C2DE9">
              <w:t>701</w:t>
            </w:r>
          </w:p>
        </w:tc>
        <w:tc>
          <w:tcPr>
            <w:tcW w:w="0" w:type="auto"/>
            <w:vAlign w:val="center"/>
            <w:hideMark/>
          </w:tcPr>
          <w:p w14:paraId="31CECA73" w14:textId="77777777" w:rsidR="005C2DE9" w:rsidRPr="005C2DE9" w:rsidRDefault="005C2DE9" w:rsidP="005C2DE9">
            <w:r w:rsidRPr="005C2DE9">
              <w:t>Requires rescaling</w:t>
            </w:r>
          </w:p>
        </w:tc>
      </w:tr>
      <w:tr w:rsidR="005C2DE9" w:rsidRPr="005C2DE9" w14:paraId="11410878" w14:textId="77777777">
        <w:trPr>
          <w:tblCellSpacing w:w="15" w:type="dxa"/>
        </w:trPr>
        <w:tc>
          <w:tcPr>
            <w:tcW w:w="0" w:type="auto"/>
            <w:vAlign w:val="center"/>
            <w:hideMark/>
          </w:tcPr>
          <w:p w14:paraId="67A645F7" w14:textId="77777777" w:rsidR="005C2DE9" w:rsidRPr="005C2DE9" w:rsidRDefault="005C2DE9" w:rsidP="005C2DE9">
            <w:r w:rsidRPr="005C2DE9">
              <w:t>_BMI5CAT</w:t>
            </w:r>
          </w:p>
        </w:tc>
        <w:tc>
          <w:tcPr>
            <w:tcW w:w="0" w:type="auto"/>
            <w:vAlign w:val="center"/>
            <w:hideMark/>
          </w:tcPr>
          <w:p w14:paraId="70D70FFC" w14:textId="77777777" w:rsidR="005C2DE9" w:rsidRPr="005C2DE9" w:rsidRDefault="005C2DE9" w:rsidP="005C2DE9">
            <w:r w:rsidRPr="005C2DE9">
              <w:t>BMI category</w:t>
            </w:r>
          </w:p>
        </w:tc>
        <w:tc>
          <w:tcPr>
            <w:tcW w:w="0" w:type="auto"/>
            <w:vAlign w:val="center"/>
            <w:hideMark/>
          </w:tcPr>
          <w:p w14:paraId="058D2F09" w14:textId="77777777" w:rsidR="005C2DE9" w:rsidRPr="005C2DE9" w:rsidRDefault="005C2DE9" w:rsidP="005C2DE9">
            <w:r w:rsidRPr="005C2DE9">
              <w:t>Ordinal</w:t>
            </w:r>
          </w:p>
        </w:tc>
        <w:tc>
          <w:tcPr>
            <w:tcW w:w="0" w:type="auto"/>
            <w:vAlign w:val="center"/>
            <w:hideMark/>
          </w:tcPr>
          <w:p w14:paraId="145222BF" w14:textId="77777777" w:rsidR="005C2DE9" w:rsidRPr="005C2DE9" w:rsidRDefault="005C2DE9" w:rsidP="005C2DE9">
            <w:r w:rsidRPr="005C2DE9">
              <w:t>701</w:t>
            </w:r>
          </w:p>
        </w:tc>
        <w:tc>
          <w:tcPr>
            <w:tcW w:w="0" w:type="auto"/>
            <w:vAlign w:val="center"/>
            <w:hideMark/>
          </w:tcPr>
          <w:p w14:paraId="2E0BAEE3" w14:textId="77777777" w:rsidR="005C2DE9" w:rsidRPr="005C2DE9" w:rsidRDefault="005C2DE9" w:rsidP="005C2DE9">
            <w:r w:rsidRPr="005C2DE9">
              <w:t>Missing responses</w:t>
            </w:r>
          </w:p>
        </w:tc>
      </w:tr>
      <w:tr w:rsidR="005C2DE9" w:rsidRPr="005C2DE9" w14:paraId="7964CB75" w14:textId="77777777">
        <w:trPr>
          <w:tblCellSpacing w:w="15" w:type="dxa"/>
        </w:trPr>
        <w:tc>
          <w:tcPr>
            <w:tcW w:w="0" w:type="auto"/>
            <w:vAlign w:val="center"/>
            <w:hideMark/>
          </w:tcPr>
          <w:p w14:paraId="06EE9A72" w14:textId="77777777" w:rsidR="005C2DE9" w:rsidRPr="005C2DE9" w:rsidRDefault="005C2DE9" w:rsidP="005C2DE9">
            <w:r w:rsidRPr="005C2DE9">
              <w:t>_TOTINDA</w:t>
            </w:r>
          </w:p>
        </w:tc>
        <w:tc>
          <w:tcPr>
            <w:tcW w:w="0" w:type="auto"/>
            <w:vAlign w:val="center"/>
            <w:hideMark/>
          </w:tcPr>
          <w:p w14:paraId="0AA7B965" w14:textId="77777777" w:rsidR="005C2DE9" w:rsidRPr="005C2DE9" w:rsidRDefault="005C2DE9" w:rsidP="005C2DE9">
            <w:r w:rsidRPr="005C2DE9">
              <w:t>Physical activity indicator</w:t>
            </w:r>
          </w:p>
        </w:tc>
        <w:tc>
          <w:tcPr>
            <w:tcW w:w="0" w:type="auto"/>
            <w:vAlign w:val="center"/>
            <w:hideMark/>
          </w:tcPr>
          <w:p w14:paraId="5F801116" w14:textId="77777777" w:rsidR="005C2DE9" w:rsidRPr="005C2DE9" w:rsidRDefault="005C2DE9" w:rsidP="005C2DE9">
            <w:r w:rsidRPr="005C2DE9">
              <w:t>Categorical</w:t>
            </w:r>
          </w:p>
        </w:tc>
        <w:tc>
          <w:tcPr>
            <w:tcW w:w="0" w:type="auto"/>
            <w:vAlign w:val="center"/>
            <w:hideMark/>
          </w:tcPr>
          <w:p w14:paraId="4F1C5813" w14:textId="77777777" w:rsidR="005C2DE9" w:rsidRPr="005C2DE9" w:rsidRDefault="005C2DE9" w:rsidP="005C2DE9">
            <w:r w:rsidRPr="005C2DE9">
              <w:t>33</w:t>
            </w:r>
          </w:p>
        </w:tc>
        <w:tc>
          <w:tcPr>
            <w:tcW w:w="0" w:type="auto"/>
            <w:vAlign w:val="center"/>
            <w:hideMark/>
          </w:tcPr>
          <w:p w14:paraId="0D6BBE00" w14:textId="77777777" w:rsidR="005C2DE9" w:rsidRPr="005C2DE9" w:rsidRDefault="005C2DE9" w:rsidP="005C2DE9">
            <w:r w:rsidRPr="005C2DE9">
              <w:t>Derived variable</w:t>
            </w:r>
          </w:p>
        </w:tc>
      </w:tr>
      <w:tr w:rsidR="005C2DE9" w:rsidRPr="005C2DE9" w14:paraId="627418F7" w14:textId="77777777">
        <w:trPr>
          <w:tblCellSpacing w:w="15" w:type="dxa"/>
        </w:trPr>
        <w:tc>
          <w:tcPr>
            <w:tcW w:w="0" w:type="auto"/>
            <w:vAlign w:val="center"/>
            <w:hideMark/>
          </w:tcPr>
          <w:p w14:paraId="2ADE2FF5" w14:textId="77777777" w:rsidR="005C2DE9" w:rsidRPr="005C2DE9" w:rsidRDefault="005C2DE9" w:rsidP="005C2DE9">
            <w:r w:rsidRPr="005C2DE9">
              <w:t>_RFHLTH</w:t>
            </w:r>
          </w:p>
        </w:tc>
        <w:tc>
          <w:tcPr>
            <w:tcW w:w="0" w:type="auto"/>
            <w:vAlign w:val="center"/>
            <w:hideMark/>
          </w:tcPr>
          <w:p w14:paraId="28E28593" w14:textId="77777777" w:rsidR="005C2DE9" w:rsidRPr="005C2DE9" w:rsidRDefault="005C2DE9" w:rsidP="005C2DE9">
            <w:r w:rsidRPr="005C2DE9">
              <w:t>Health risk indicator</w:t>
            </w:r>
          </w:p>
        </w:tc>
        <w:tc>
          <w:tcPr>
            <w:tcW w:w="0" w:type="auto"/>
            <w:vAlign w:val="center"/>
            <w:hideMark/>
          </w:tcPr>
          <w:p w14:paraId="152B1B64" w14:textId="77777777" w:rsidR="005C2DE9" w:rsidRPr="005C2DE9" w:rsidRDefault="005C2DE9" w:rsidP="005C2DE9">
            <w:r w:rsidRPr="005C2DE9">
              <w:t>Categorical</w:t>
            </w:r>
          </w:p>
        </w:tc>
        <w:tc>
          <w:tcPr>
            <w:tcW w:w="0" w:type="auto"/>
            <w:vAlign w:val="center"/>
            <w:hideMark/>
          </w:tcPr>
          <w:p w14:paraId="31C68DA4" w14:textId="77777777" w:rsidR="005C2DE9" w:rsidRPr="005C2DE9" w:rsidRDefault="005C2DE9" w:rsidP="005C2DE9">
            <w:r w:rsidRPr="005C2DE9">
              <w:t>29</w:t>
            </w:r>
          </w:p>
        </w:tc>
        <w:tc>
          <w:tcPr>
            <w:tcW w:w="0" w:type="auto"/>
            <w:vAlign w:val="center"/>
            <w:hideMark/>
          </w:tcPr>
          <w:p w14:paraId="29349CE7" w14:textId="77777777" w:rsidR="005C2DE9" w:rsidRPr="005C2DE9" w:rsidRDefault="005C2DE9" w:rsidP="005C2DE9">
            <w:r w:rsidRPr="005C2DE9">
              <w:t>Derived variable</w:t>
            </w:r>
          </w:p>
        </w:tc>
      </w:tr>
    </w:tbl>
    <w:p w14:paraId="28C86DCB" w14:textId="1EAB97F0" w:rsidR="005C2DE9" w:rsidRDefault="005C2DE9">
      <w:r>
        <w:br w:type="page"/>
      </w:r>
    </w:p>
    <w:p w14:paraId="37F0A655" w14:textId="77777777" w:rsidR="005C2DE9" w:rsidRPr="005C2DE9" w:rsidRDefault="005C2DE9" w:rsidP="005C2DE9"/>
    <w:p w14:paraId="4D3DFDD2" w14:textId="77777777" w:rsidR="00235EDA" w:rsidRPr="00482C09" w:rsidRDefault="232ECE07" w:rsidP="00235EDA">
      <w:pPr>
        <w:pStyle w:val="Heading3"/>
        <w:spacing w:before="240" w:after="120"/>
        <w:rPr>
          <w:rFonts w:ascii="Times New Roman" w:hAnsi="Times New Roman" w:cs="Times New Roman"/>
          <w:color w:val="auto"/>
          <w:sz w:val="22"/>
          <w:szCs w:val="22"/>
        </w:rPr>
      </w:pPr>
      <w:bookmarkStart w:id="5" w:name="_Toc43271108"/>
      <w:r w:rsidRPr="552CBA94">
        <w:rPr>
          <w:rFonts w:ascii="Times New Roman" w:hAnsi="Times New Roman" w:cs="Times New Roman"/>
          <w:color w:val="auto"/>
          <w:sz w:val="22"/>
          <w:szCs w:val="22"/>
        </w:rPr>
        <w:t>Descriptive Statistics</w:t>
      </w:r>
      <w:bookmarkEnd w:id="5"/>
    </w:p>
    <w:p w14:paraId="727760ED" w14:textId="77777777" w:rsidR="005C2DE9" w:rsidRDefault="005C2DE9" w:rsidP="005C2DE9">
      <w:pPr>
        <w:rPr>
          <w:rFonts w:ascii="Times New Roman" w:hAnsi="Times New Roman"/>
          <w:sz w:val="22"/>
          <w:szCs w:val="22"/>
        </w:rPr>
      </w:pPr>
      <w:r>
        <w:rPr>
          <w:rFonts w:ascii="Times New Roman" w:hAnsi="Times New Roman" w:cs="Times New Roman"/>
          <w:sz w:val="22"/>
          <w:szCs w:val="22"/>
        </w:rPr>
        <w:tab/>
      </w:r>
      <w:r w:rsidRPr="005C2DE9">
        <w:rPr>
          <w:rFonts w:ascii="Times New Roman" w:hAnsi="Times New Roman"/>
          <w:sz w:val="22"/>
          <w:szCs w:val="22"/>
        </w:rPr>
        <w:t>Descriptive statistics are numerical measures used to summarize, organize, and describe the characteristics of a dataset. Common descriptive statistics include measures of central tendency, variability, frequency distributions, and percentages, which allow researchers to understand patterns within the data before conducting advanced analyses (Kaur et al., 2018).</w:t>
      </w:r>
    </w:p>
    <w:p w14:paraId="683474B0" w14:textId="77777777" w:rsidR="005C2DE9" w:rsidRPr="005C2DE9" w:rsidRDefault="005C2DE9" w:rsidP="005C2DE9">
      <w:pPr>
        <w:rPr>
          <w:rFonts w:ascii="Times New Roman" w:hAnsi="Times New Roman"/>
          <w:sz w:val="22"/>
          <w:szCs w:val="22"/>
        </w:rPr>
      </w:pPr>
    </w:p>
    <w:p w14:paraId="68CE5E3B" w14:textId="68C7C0B2" w:rsidR="005C2DE9" w:rsidRDefault="005C2DE9" w:rsidP="005C2DE9">
      <w:pPr>
        <w:ind w:firstLine="720"/>
        <w:rPr>
          <w:rFonts w:ascii="Times New Roman" w:hAnsi="Times New Roman" w:cs="Times New Roman"/>
          <w:sz w:val="22"/>
          <w:szCs w:val="22"/>
        </w:rPr>
      </w:pPr>
      <w:r w:rsidRPr="005C2DE9">
        <w:rPr>
          <w:rFonts w:ascii="Times New Roman" w:hAnsi="Times New Roman" w:cs="Times New Roman"/>
          <w:sz w:val="22"/>
          <w:szCs w:val="22"/>
        </w:rPr>
        <w:t xml:space="preserve">The final analytical dataset contained 10,511 respondents and 20 selected variables associated with mobility limitations and potential fall risk factors. The primary outcome variable, </w:t>
      </w:r>
      <w:r>
        <w:rPr>
          <w:rFonts w:ascii="Times New Roman" w:hAnsi="Times New Roman" w:cs="Times New Roman"/>
          <w:sz w:val="22"/>
          <w:szCs w:val="22"/>
        </w:rPr>
        <w:t>“</w:t>
      </w:r>
      <w:r w:rsidRPr="005C2DE9">
        <w:rPr>
          <w:rFonts w:ascii="Times New Roman" w:hAnsi="Times New Roman" w:cs="Times New Roman"/>
          <w:sz w:val="22"/>
          <w:szCs w:val="22"/>
        </w:rPr>
        <w:t>DIFFWALK</w:t>
      </w:r>
      <w:r>
        <w:rPr>
          <w:rFonts w:ascii="Times New Roman" w:hAnsi="Times New Roman" w:cs="Times New Roman"/>
          <w:sz w:val="22"/>
          <w:szCs w:val="22"/>
        </w:rPr>
        <w:t>”</w:t>
      </w:r>
      <w:r w:rsidRPr="005C2DE9">
        <w:rPr>
          <w:rFonts w:ascii="Times New Roman" w:hAnsi="Times New Roman" w:cs="Times New Roman"/>
          <w:sz w:val="22"/>
          <w:szCs w:val="22"/>
        </w:rPr>
        <w:t>, contained 10,115 valid observations after data cleaning. Among respondents, 1,821 individuals (18.0%) reported serious difficulty walking or climbing stairs, while 8,294 individuals (82.0%) reported no difficulty. This distribution suggests that mobility limitations affect a substantial minority of the sample and provide an appropriate target variable for predictive modeling.</w:t>
      </w:r>
    </w:p>
    <w:p w14:paraId="6F6024A8" w14:textId="77777777" w:rsidR="005C2DE9" w:rsidRPr="005C2DE9" w:rsidRDefault="005C2DE9" w:rsidP="005C2DE9">
      <w:pPr>
        <w:rPr>
          <w:rFonts w:ascii="Times New Roman" w:hAnsi="Times New Roman" w:cs="Times New Roman"/>
          <w:sz w:val="22"/>
          <w:szCs w:val="22"/>
        </w:rPr>
      </w:pPr>
    </w:p>
    <w:p w14:paraId="5001DA45" w14:textId="77777777" w:rsidR="005C2DE9" w:rsidRDefault="005C2DE9" w:rsidP="005C2DE9">
      <w:pPr>
        <w:ind w:firstLine="720"/>
        <w:rPr>
          <w:rFonts w:ascii="Times New Roman" w:hAnsi="Times New Roman" w:cs="Times New Roman"/>
          <w:sz w:val="22"/>
          <w:szCs w:val="22"/>
        </w:rPr>
      </w:pPr>
      <w:r w:rsidRPr="005C2DE9">
        <w:rPr>
          <w:rFonts w:ascii="Times New Roman" w:hAnsi="Times New Roman" w:cs="Times New Roman"/>
          <w:sz w:val="22"/>
          <w:szCs w:val="22"/>
        </w:rPr>
        <w:t>The dataset was relatively balanced by sex, with 5,697 females (54.2%) and 4,814 males (45.8%). Self-reported health ratings indicated that most respondents considered their health to be either good (35.6%) or very good (29.9%), while fewer respondents reported fair (15.8%) or poor (5.2%) health. These findings suggest that although many respondents viewed themselves as generally healthy, a meaningful proportion reported health conditions that may contribute to mobility limitations.</w:t>
      </w:r>
    </w:p>
    <w:p w14:paraId="63FAF2B6" w14:textId="77777777" w:rsidR="005C2DE9" w:rsidRPr="005C2DE9" w:rsidRDefault="005C2DE9" w:rsidP="005C2DE9">
      <w:pPr>
        <w:rPr>
          <w:rFonts w:ascii="Times New Roman" w:hAnsi="Times New Roman" w:cs="Times New Roman"/>
          <w:sz w:val="22"/>
          <w:szCs w:val="22"/>
        </w:rPr>
      </w:pPr>
    </w:p>
    <w:p w14:paraId="721F64ED" w14:textId="5229827E" w:rsidR="005C2DE9" w:rsidRDefault="005C2DE9" w:rsidP="00E24411">
      <w:pPr>
        <w:ind w:firstLine="720"/>
        <w:rPr>
          <w:rFonts w:ascii="Times New Roman" w:hAnsi="Times New Roman" w:cs="Times New Roman"/>
          <w:sz w:val="22"/>
          <w:szCs w:val="22"/>
        </w:rPr>
      </w:pPr>
      <w:r w:rsidRPr="005C2DE9">
        <w:rPr>
          <w:rFonts w:ascii="Times New Roman" w:hAnsi="Times New Roman" w:cs="Times New Roman"/>
          <w:sz w:val="22"/>
          <w:szCs w:val="22"/>
        </w:rPr>
        <w:t>Several chronic health conditions were common within the sample. Arthritis was reported by 3,969 respondents (38.0%), while diabetes was reported by 1,563 respondents (14.9%). Because both conditions have been linked to reduced mobility and increased fall risk among older adults, they were retained as key predictor variables for future machine learning models. The average age of respondents was 54.6 years, while the average body mass index (BMI) was 28.9, which falls within the overweight range according to standard BMI classifications</w:t>
      </w:r>
      <w:r w:rsidR="00E24411">
        <w:rPr>
          <w:rFonts w:ascii="Times New Roman" w:hAnsi="Times New Roman" w:cs="Times New Roman"/>
          <w:sz w:val="22"/>
          <w:szCs w:val="22"/>
        </w:rPr>
        <w:t>.</w:t>
      </w:r>
    </w:p>
    <w:p w14:paraId="504941DB" w14:textId="77777777" w:rsidR="00E24411" w:rsidRPr="005C2DE9" w:rsidRDefault="00E24411" w:rsidP="00E24411">
      <w:pPr>
        <w:ind w:firstLine="720"/>
        <w:rPr>
          <w:rFonts w:ascii="Times New Roman" w:hAnsi="Times New Roman" w:cs="Times New Roman"/>
          <w:sz w:val="22"/>
          <w:szCs w:val="22"/>
        </w:rPr>
      </w:pPr>
    </w:p>
    <w:p w14:paraId="396FCC76" w14:textId="77777777" w:rsidR="005C2DE9" w:rsidRDefault="005C2DE9" w:rsidP="005C2DE9">
      <w:pPr>
        <w:ind w:firstLine="720"/>
        <w:rPr>
          <w:rFonts w:ascii="Times New Roman" w:hAnsi="Times New Roman" w:cs="Times New Roman"/>
          <w:sz w:val="22"/>
          <w:szCs w:val="22"/>
        </w:rPr>
      </w:pPr>
      <w:r w:rsidRPr="005C2DE9">
        <w:rPr>
          <w:rFonts w:ascii="Times New Roman" w:hAnsi="Times New Roman" w:cs="Times New Roman"/>
          <w:sz w:val="22"/>
          <w:szCs w:val="22"/>
        </w:rPr>
        <w:t>Overall, the descriptive statistics suggest that age, chronic disease status, physical activity, functional limitations, and self-rated health may all contribute to mobility difficulties within the population. These variables provide a strong foundation for subsequent visualization and predictive modeling analyses.</w:t>
      </w:r>
    </w:p>
    <w:p w14:paraId="13D2F83F" w14:textId="77777777" w:rsidR="005C2DE9" w:rsidRDefault="005C2DE9" w:rsidP="005C2DE9">
      <w:pPr>
        <w:ind w:firstLine="720"/>
        <w:rPr>
          <w:rFonts w:ascii="Times New Roman" w:hAnsi="Times New Roman" w:cs="Times New Roman"/>
          <w:sz w:val="22"/>
          <w:szCs w:val="22"/>
        </w:rPr>
      </w:pPr>
    </w:p>
    <w:p w14:paraId="091DC0E7" w14:textId="77777777" w:rsidR="005C2DE9" w:rsidRDefault="005C2DE9" w:rsidP="005C2DE9">
      <w:pPr>
        <w:ind w:firstLine="720"/>
        <w:rPr>
          <w:rFonts w:ascii="Times New Roman" w:hAnsi="Times New Roman" w:cs="Times New Roman"/>
          <w:b/>
          <w:bCs/>
          <w:sz w:val="22"/>
          <w:szCs w:val="22"/>
        </w:rPr>
      </w:pPr>
    </w:p>
    <w:p w14:paraId="605A0244" w14:textId="77777777" w:rsidR="005C2DE9" w:rsidRDefault="005C2DE9" w:rsidP="005C2DE9">
      <w:pPr>
        <w:ind w:firstLine="720"/>
        <w:rPr>
          <w:rFonts w:ascii="Times New Roman" w:hAnsi="Times New Roman" w:cs="Times New Roman"/>
          <w:b/>
          <w:bCs/>
          <w:sz w:val="22"/>
          <w:szCs w:val="22"/>
        </w:rPr>
      </w:pPr>
    </w:p>
    <w:p w14:paraId="7A634926" w14:textId="77777777" w:rsidR="005C2DE9" w:rsidRDefault="005C2DE9" w:rsidP="005C2DE9">
      <w:pPr>
        <w:ind w:firstLine="720"/>
        <w:rPr>
          <w:rFonts w:ascii="Times New Roman" w:hAnsi="Times New Roman" w:cs="Times New Roman"/>
          <w:b/>
          <w:bCs/>
          <w:sz w:val="22"/>
          <w:szCs w:val="22"/>
        </w:rPr>
      </w:pPr>
    </w:p>
    <w:p w14:paraId="5F4F0E9C" w14:textId="1103A828" w:rsidR="006431F8" w:rsidRPr="005C2DE9" w:rsidRDefault="006431F8" w:rsidP="378BE663">
      <w:pPr>
        <w:rPr>
          <w:rFonts w:ascii="Times New Roman" w:hAnsi="Times New Roman" w:cs="Times New Roman"/>
          <w:sz w:val="22"/>
          <w:szCs w:val="22"/>
        </w:rPr>
      </w:pPr>
    </w:p>
    <w:p w14:paraId="6EA27FEF" w14:textId="3CB2E7D4" w:rsidR="008071A9" w:rsidRPr="00B34161" w:rsidRDefault="008071A9" w:rsidP="378BE663">
      <w:pPr>
        <w:rPr>
          <w:rFonts w:ascii="Times New Roman" w:eastAsiaTheme="majorEastAsia" w:hAnsi="Times New Roman" w:cs="Times New Roman"/>
          <w:b/>
          <w:bCs/>
          <w:sz w:val="22"/>
          <w:szCs w:val="22"/>
        </w:rPr>
      </w:pPr>
    </w:p>
    <w:p w14:paraId="6020AF0E" w14:textId="488C9847" w:rsidR="00A865B9" w:rsidRPr="00EA3CA5" w:rsidRDefault="6B4ACD9C" w:rsidP="00AF343B">
      <w:pPr>
        <w:pStyle w:val="Heading1"/>
        <w:jc w:val="center"/>
        <w:rPr>
          <w:rFonts w:ascii="Times New Roman" w:hAnsi="Times New Roman" w:cs="Times New Roman"/>
          <w:color w:val="auto"/>
          <w:sz w:val="24"/>
          <w:szCs w:val="24"/>
          <w:u w:val="single"/>
        </w:rPr>
      </w:pPr>
      <w:bookmarkStart w:id="6" w:name="_Toc1698881189"/>
      <w:r w:rsidRPr="00EA3CA5">
        <w:rPr>
          <w:rFonts w:ascii="Times New Roman" w:hAnsi="Times New Roman" w:cs="Times New Roman"/>
          <w:color w:val="auto"/>
          <w:sz w:val="24"/>
          <w:szCs w:val="24"/>
          <w:u w:val="single"/>
        </w:rPr>
        <w:t>Data Visualization</w:t>
      </w:r>
      <w:r w:rsidR="33A2183F" w:rsidRPr="00EA3CA5">
        <w:rPr>
          <w:rFonts w:ascii="Times New Roman" w:hAnsi="Times New Roman" w:cs="Times New Roman"/>
          <w:color w:val="auto"/>
          <w:sz w:val="24"/>
          <w:szCs w:val="24"/>
          <w:u w:val="single"/>
        </w:rPr>
        <w:t>s</w:t>
      </w:r>
      <w:r w:rsidR="30CE3125" w:rsidRPr="00EA3CA5">
        <w:rPr>
          <w:u w:val="single"/>
        </w:rPr>
        <w:br/>
      </w:r>
      <w:bookmarkEnd w:id="6"/>
    </w:p>
    <w:p w14:paraId="0E00C3C4" w14:textId="488C9847" w:rsidR="001B51F8" w:rsidRDefault="69A87294" w:rsidP="00482C09">
      <w:pPr>
        <w:pStyle w:val="Heading3"/>
        <w:spacing w:before="240" w:after="120"/>
        <w:rPr>
          <w:rFonts w:ascii="Times New Roman" w:hAnsi="Times New Roman" w:cs="Times New Roman"/>
          <w:color w:val="auto"/>
          <w:sz w:val="22"/>
          <w:szCs w:val="22"/>
        </w:rPr>
      </w:pPr>
      <w:bookmarkStart w:id="7" w:name="_Toc2030392255"/>
      <w:r w:rsidRPr="552CBA94">
        <w:rPr>
          <w:rFonts w:ascii="Times New Roman" w:hAnsi="Times New Roman" w:cs="Times New Roman"/>
          <w:color w:val="auto"/>
          <w:sz w:val="22"/>
          <w:szCs w:val="22"/>
        </w:rPr>
        <w:t>Data Visualization Definitions</w:t>
      </w:r>
      <w:bookmarkEnd w:id="7"/>
    </w:p>
    <w:p w14:paraId="306F27A9" w14:textId="7FC47637" w:rsidR="00EA3CA5" w:rsidRDefault="00A65EFD" w:rsidP="00A65EFD">
      <w:pPr>
        <w:ind w:firstLine="720"/>
        <w:rPr>
          <w:rFonts w:ascii="Times New Roman" w:hAnsi="Times New Roman" w:cs="Times New Roman"/>
          <w:sz w:val="22"/>
          <w:szCs w:val="22"/>
        </w:rPr>
      </w:pPr>
      <w:r w:rsidRPr="00A65EFD">
        <w:rPr>
          <w:rFonts w:ascii="Times New Roman" w:hAnsi="Times New Roman" w:cs="Times New Roman"/>
          <w:sz w:val="22"/>
          <w:szCs w:val="22"/>
        </w:rPr>
        <w:t>Data visualization is an essential component of data analysis because it allows researchers to identify patterns, trends, and relationships that may not be immediately apparent from raw numerical data. Effective visualizations transform complex datasets into graphical representations that support interpretation and decision-making. Recent research has shown that data visualization improves understanding and supports evidence-based decision-making in healthcare and public health environments (Zhang et al., 2021; Li, 2020).</w:t>
      </w:r>
    </w:p>
    <w:p w14:paraId="5034C357" w14:textId="77777777" w:rsidR="00A65EFD" w:rsidRPr="00EA3CA5" w:rsidRDefault="00A65EFD" w:rsidP="00EA3CA5">
      <w:pPr>
        <w:rPr>
          <w:rFonts w:ascii="Times New Roman" w:hAnsi="Times New Roman" w:cs="Times New Roman"/>
          <w:sz w:val="22"/>
          <w:szCs w:val="22"/>
        </w:rPr>
      </w:pPr>
    </w:p>
    <w:p w14:paraId="37B53AD4" w14:textId="6A1B1717" w:rsidR="00EA3CA5" w:rsidRPr="00EA3CA5" w:rsidRDefault="00A65EFD" w:rsidP="00A65EFD">
      <w:pPr>
        <w:ind w:firstLine="720"/>
      </w:pPr>
      <w:r w:rsidRPr="00A65EFD">
        <w:rPr>
          <w:rFonts w:ascii="Times New Roman" w:hAnsi="Times New Roman" w:cs="Times New Roman"/>
          <w:sz w:val="22"/>
          <w:szCs w:val="22"/>
        </w:rPr>
        <w:lastRenderedPageBreak/>
        <w:t>This study utilizes three visualization techniques: a count plot, a boxplot, and a grouped bar chart. Count plots and bar charts are commonly used to compare frequencies across categories and identify patterns in categorical data, while boxplots summarize distributions through medians, quartiles, and outliers (Hu, 2020). Visualizations such as bar charts and boxplots are widely used in public health analytics because they effectively communicate trends, relationships, and disparities within health-related datasets (Ofori et al., 2025).</w:t>
      </w:r>
    </w:p>
    <w:p w14:paraId="60E8A41F" w14:textId="6CCE54EA" w:rsidR="00A865B9" w:rsidRDefault="6B4ACD9C" w:rsidP="00482C09">
      <w:pPr>
        <w:pStyle w:val="Heading3"/>
        <w:spacing w:before="240" w:after="120"/>
        <w:rPr>
          <w:rFonts w:ascii="Times New Roman" w:hAnsi="Times New Roman" w:cs="Times New Roman"/>
          <w:color w:val="auto"/>
          <w:sz w:val="22"/>
          <w:szCs w:val="22"/>
        </w:rPr>
      </w:pPr>
      <w:bookmarkStart w:id="8" w:name="_Toc114070683"/>
      <w:r w:rsidRPr="552CBA94">
        <w:rPr>
          <w:rFonts w:ascii="Times New Roman" w:hAnsi="Times New Roman" w:cs="Times New Roman"/>
          <w:color w:val="auto"/>
          <w:sz w:val="22"/>
          <w:szCs w:val="22"/>
        </w:rPr>
        <w:t>Data Visualization 1</w:t>
      </w:r>
      <w:bookmarkEnd w:id="8"/>
    </w:p>
    <w:p w14:paraId="529BC881" w14:textId="0B5986F2" w:rsidR="00EA3CA5" w:rsidRDefault="00EA3CA5" w:rsidP="00EA3CA5">
      <w:r w:rsidRPr="00EA3CA5">
        <w:rPr>
          <w:noProof/>
        </w:rPr>
        <w:drawing>
          <wp:inline distT="0" distB="0" distL="0" distR="0" wp14:anchorId="049AB3C8" wp14:editId="201008E3">
            <wp:extent cx="3361991" cy="2809875"/>
            <wp:effectExtent l="0" t="0" r="0" b="0"/>
            <wp:docPr id="100145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1089" name=""/>
                    <pic:cNvPicPr/>
                  </pic:nvPicPr>
                  <pic:blipFill>
                    <a:blip r:embed="rId11"/>
                    <a:stretch>
                      <a:fillRect/>
                    </a:stretch>
                  </pic:blipFill>
                  <pic:spPr>
                    <a:xfrm>
                      <a:off x="0" y="0"/>
                      <a:ext cx="3370569" cy="2817044"/>
                    </a:xfrm>
                    <a:prstGeom prst="rect">
                      <a:avLst/>
                    </a:prstGeom>
                  </pic:spPr>
                </pic:pic>
              </a:graphicData>
            </a:graphic>
          </wp:inline>
        </w:drawing>
      </w:r>
    </w:p>
    <w:p w14:paraId="3CD1DB9E" w14:textId="77777777" w:rsidR="00EA3CA5" w:rsidRPr="00EA3CA5" w:rsidRDefault="00EA3CA5" w:rsidP="00EA3CA5">
      <w:pPr>
        <w:rPr>
          <w:rFonts w:ascii="Times New Roman" w:hAnsi="Times New Roman" w:cs="Times New Roman"/>
          <w:b/>
          <w:bCs/>
          <w:sz w:val="22"/>
          <w:szCs w:val="22"/>
        </w:rPr>
      </w:pPr>
      <w:r w:rsidRPr="00EA3CA5">
        <w:rPr>
          <w:rFonts w:ascii="Times New Roman" w:hAnsi="Times New Roman" w:cs="Times New Roman"/>
          <w:b/>
          <w:bCs/>
          <w:sz w:val="22"/>
          <w:szCs w:val="22"/>
        </w:rPr>
        <w:t>Description</w:t>
      </w:r>
    </w:p>
    <w:p w14:paraId="242B71A9" w14:textId="4F1C86EC" w:rsidR="00EA3CA5" w:rsidRPr="00A65EFD" w:rsidRDefault="00A65EFD" w:rsidP="00A65EFD">
      <w:pPr>
        <w:ind w:firstLine="720"/>
        <w:rPr>
          <w:rFonts w:ascii="Times New Roman" w:hAnsi="Times New Roman" w:cs="Times New Roman"/>
          <w:sz w:val="22"/>
          <w:szCs w:val="22"/>
        </w:rPr>
      </w:pPr>
      <w:r w:rsidRPr="00A65EFD">
        <w:rPr>
          <w:rFonts w:ascii="Times New Roman" w:hAnsi="Times New Roman" w:cs="Times New Roman"/>
          <w:sz w:val="22"/>
          <w:szCs w:val="22"/>
        </w:rPr>
        <w:t>The first visualization is a count plot displaying the distribution of the variable DIFFWALK, which measures whether respondents reported difficulty walking or climbing stairs. In this dataset, a value of 1 indicates that the respondent reported difficulty walking or climbing stairs, while a value of 2 indicates that the respondent did not report difficulty walking or climbing stairs. The x-axis represents the response categories, and the y-axis represents the number of respondents within each category. Count plots are useful for examining the frequency distribution of categorical variables and identifying patterns within a population.</w:t>
      </w:r>
    </w:p>
    <w:p w14:paraId="69E024D4" w14:textId="77777777" w:rsidR="00EA3CA5" w:rsidRDefault="00EA3CA5" w:rsidP="00EA3CA5">
      <w:pPr>
        <w:rPr>
          <w:rFonts w:ascii="Times New Roman" w:hAnsi="Times New Roman" w:cs="Times New Roman"/>
          <w:b/>
          <w:bCs/>
          <w:sz w:val="22"/>
          <w:szCs w:val="22"/>
        </w:rPr>
      </w:pPr>
    </w:p>
    <w:p w14:paraId="75A9DD05" w14:textId="31B43849" w:rsidR="00EA3CA5" w:rsidRPr="00EA3CA5" w:rsidRDefault="00EA3CA5" w:rsidP="00EA3CA5">
      <w:pPr>
        <w:rPr>
          <w:rFonts w:ascii="Times New Roman" w:hAnsi="Times New Roman" w:cs="Times New Roman"/>
          <w:b/>
          <w:bCs/>
          <w:sz w:val="22"/>
          <w:szCs w:val="22"/>
        </w:rPr>
      </w:pPr>
      <w:r w:rsidRPr="00EA3CA5">
        <w:rPr>
          <w:rFonts w:ascii="Times New Roman" w:hAnsi="Times New Roman" w:cs="Times New Roman"/>
          <w:b/>
          <w:bCs/>
          <w:sz w:val="22"/>
          <w:szCs w:val="22"/>
        </w:rPr>
        <w:t>Insights</w:t>
      </w:r>
    </w:p>
    <w:p w14:paraId="48DB4A61" w14:textId="77777777" w:rsidR="00A65EFD" w:rsidRPr="00A65EFD" w:rsidRDefault="00A65EFD" w:rsidP="00A65EFD">
      <w:pPr>
        <w:ind w:firstLine="720"/>
        <w:rPr>
          <w:rFonts w:ascii="Times New Roman" w:hAnsi="Times New Roman" w:cs="Times New Roman"/>
          <w:sz w:val="22"/>
          <w:szCs w:val="22"/>
        </w:rPr>
      </w:pPr>
      <w:r w:rsidRPr="00A65EFD">
        <w:rPr>
          <w:rFonts w:ascii="Times New Roman" w:hAnsi="Times New Roman" w:cs="Times New Roman"/>
          <w:sz w:val="22"/>
          <w:szCs w:val="22"/>
        </w:rPr>
        <w:t>The visualization reveals a substantial imbalance between the two response categories. Most respondents fall into the category indicating no difficulty walking or climbing stairs, while a smaller portion report experiencing mobility limitations. This finding suggests that although mobility challenges are not present in the majority of respondents, a meaningful segment of the population experiences functional limitations that may increase their risk of falls and reduced independence.</w:t>
      </w:r>
    </w:p>
    <w:p w14:paraId="1F49AE13" w14:textId="77777777" w:rsidR="00A65EFD" w:rsidRDefault="00A65EFD" w:rsidP="00A65EFD">
      <w:pPr>
        <w:rPr>
          <w:rFonts w:ascii="Times New Roman" w:hAnsi="Times New Roman" w:cs="Times New Roman"/>
          <w:sz w:val="22"/>
          <w:szCs w:val="22"/>
        </w:rPr>
      </w:pPr>
    </w:p>
    <w:p w14:paraId="1FC14EAC" w14:textId="4AD317ED" w:rsidR="00A65EFD" w:rsidRPr="00A65EFD" w:rsidRDefault="00A65EFD" w:rsidP="00A65EFD">
      <w:pPr>
        <w:ind w:firstLine="720"/>
        <w:rPr>
          <w:rFonts w:ascii="Times New Roman" w:hAnsi="Times New Roman" w:cs="Times New Roman"/>
          <w:sz w:val="22"/>
          <w:szCs w:val="22"/>
        </w:rPr>
      </w:pPr>
      <w:r w:rsidRPr="00A65EFD">
        <w:rPr>
          <w:rFonts w:ascii="Times New Roman" w:hAnsi="Times New Roman" w:cs="Times New Roman"/>
          <w:sz w:val="22"/>
          <w:szCs w:val="22"/>
        </w:rPr>
        <w:t>The results demonstrate that mobility limitations affect a notable portion of the sample and therefore represent an important public health concern. Because difficulty walking and climbing stairs are closely associated with fall risk, physical function, and quality of life among older adults, the DIFFWALK variable serves as a meaningful outcome measure for this study. Understanding which factors are associated with mobility limitations may help identify individuals at greater risk for adverse health outcomes.</w:t>
      </w:r>
    </w:p>
    <w:p w14:paraId="66C5DBB8" w14:textId="77777777" w:rsidR="00EA3CA5" w:rsidRPr="00EA3CA5" w:rsidRDefault="00EA3CA5" w:rsidP="00EA3CA5"/>
    <w:p w14:paraId="5D64A5E5" w14:textId="51044502" w:rsidR="00A865B9" w:rsidRPr="00482C09" w:rsidRDefault="6B4ACD9C" w:rsidP="00482C09">
      <w:pPr>
        <w:pStyle w:val="Heading3"/>
        <w:spacing w:before="240" w:after="120"/>
        <w:rPr>
          <w:rFonts w:ascii="Times New Roman" w:hAnsi="Times New Roman" w:cs="Times New Roman"/>
          <w:color w:val="auto"/>
          <w:sz w:val="22"/>
          <w:szCs w:val="22"/>
        </w:rPr>
      </w:pPr>
      <w:bookmarkStart w:id="9" w:name="_Toc2130639856"/>
      <w:r w:rsidRPr="552CBA94">
        <w:rPr>
          <w:rFonts w:ascii="Times New Roman" w:hAnsi="Times New Roman" w:cs="Times New Roman"/>
          <w:color w:val="auto"/>
          <w:sz w:val="22"/>
          <w:szCs w:val="22"/>
        </w:rPr>
        <w:lastRenderedPageBreak/>
        <w:t>Data Visualization 2</w:t>
      </w:r>
      <w:bookmarkEnd w:id="9"/>
    </w:p>
    <w:p w14:paraId="30F2EEF1" w14:textId="5AF39F9C" w:rsidR="6818D1D4" w:rsidRDefault="00EA3CA5" w:rsidP="378BE663">
      <w:pPr>
        <w:spacing w:before="120" w:after="120"/>
        <w:rPr>
          <w:rFonts w:ascii="Times New Roman" w:hAnsi="Times New Roman" w:cs="Times New Roman"/>
          <w:i/>
          <w:iCs/>
          <w:sz w:val="22"/>
          <w:szCs w:val="22"/>
        </w:rPr>
      </w:pPr>
      <w:r w:rsidRPr="00EA3CA5">
        <w:rPr>
          <w:rFonts w:ascii="Times New Roman" w:hAnsi="Times New Roman" w:cs="Times New Roman"/>
          <w:i/>
          <w:iCs/>
          <w:noProof/>
          <w:sz w:val="22"/>
          <w:szCs w:val="22"/>
        </w:rPr>
        <w:drawing>
          <wp:inline distT="0" distB="0" distL="0" distR="0" wp14:anchorId="4F3F1749" wp14:editId="302B5FEF">
            <wp:extent cx="3886849" cy="2867025"/>
            <wp:effectExtent l="0" t="0" r="0" b="0"/>
            <wp:docPr id="162697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73125" name=""/>
                    <pic:cNvPicPr/>
                  </pic:nvPicPr>
                  <pic:blipFill>
                    <a:blip r:embed="rId12"/>
                    <a:stretch>
                      <a:fillRect/>
                    </a:stretch>
                  </pic:blipFill>
                  <pic:spPr>
                    <a:xfrm>
                      <a:off x="0" y="0"/>
                      <a:ext cx="3893936" cy="2872253"/>
                    </a:xfrm>
                    <a:prstGeom prst="rect">
                      <a:avLst/>
                    </a:prstGeom>
                  </pic:spPr>
                </pic:pic>
              </a:graphicData>
            </a:graphic>
          </wp:inline>
        </w:drawing>
      </w:r>
      <w:r w:rsidR="6818D1D4" w:rsidRPr="378BE663">
        <w:rPr>
          <w:rFonts w:ascii="Times New Roman" w:hAnsi="Times New Roman" w:cs="Times New Roman"/>
          <w:i/>
          <w:iCs/>
          <w:sz w:val="22"/>
          <w:szCs w:val="22"/>
        </w:rPr>
        <w:t>.</w:t>
      </w:r>
    </w:p>
    <w:p w14:paraId="3E3314C8" w14:textId="77777777" w:rsidR="00EA3CA5" w:rsidRPr="00EA3CA5" w:rsidRDefault="00EA3CA5" w:rsidP="00EA3CA5">
      <w:pPr>
        <w:spacing w:before="120" w:after="120"/>
        <w:rPr>
          <w:rFonts w:ascii="Times New Roman" w:hAnsi="Times New Roman" w:cs="Times New Roman"/>
          <w:b/>
          <w:bCs/>
          <w:sz w:val="22"/>
          <w:szCs w:val="22"/>
        </w:rPr>
      </w:pPr>
      <w:r w:rsidRPr="00EA3CA5">
        <w:rPr>
          <w:rFonts w:ascii="Times New Roman" w:hAnsi="Times New Roman" w:cs="Times New Roman"/>
          <w:b/>
          <w:bCs/>
          <w:sz w:val="22"/>
          <w:szCs w:val="22"/>
        </w:rPr>
        <w:t>Description</w:t>
      </w:r>
    </w:p>
    <w:p w14:paraId="48B119CB" w14:textId="77777777" w:rsidR="00EA3CA5" w:rsidRPr="00EA3CA5" w:rsidRDefault="00EA3CA5" w:rsidP="00EA3CA5">
      <w:pPr>
        <w:spacing w:before="120" w:after="120"/>
        <w:ind w:firstLine="720"/>
        <w:rPr>
          <w:rFonts w:ascii="Times New Roman" w:hAnsi="Times New Roman" w:cs="Times New Roman"/>
          <w:sz w:val="22"/>
          <w:szCs w:val="22"/>
        </w:rPr>
      </w:pPr>
      <w:r w:rsidRPr="00EA3CA5">
        <w:rPr>
          <w:rFonts w:ascii="Times New Roman" w:hAnsi="Times New Roman" w:cs="Times New Roman"/>
          <w:sz w:val="22"/>
          <w:szCs w:val="22"/>
        </w:rPr>
        <w:t>The second visualization is a boxplot comparing age distributions across the DIFFWALK categories. The x-axis represents the DIFFWALK response groups, while the y-axis represents respondent age. The boxplot displays the median age, interquartile range, overall spread of the data, and potential outliers within each category.</w:t>
      </w:r>
    </w:p>
    <w:p w14:paraId="4D37521E" w14:textId="77777777" w:rsidR="00EA3CA5" w:rsidRPr="00EA3CA5" w:rsidRDefault="00EA3CA5" w:rsidP="00EA3CA5">
      <w:pPr>
        <w:spacing w:before="120" w:after="120"/>
        <w:rPr>
          <w:rFonts w:ascii="Times New Roman" w:hAnsi="Times New Roman" w:cs="Times New Roman"/>
          <w:b/>
          <w:bCs/>
          <w:sz w:val="22"/>
          <w:szCs w:val="22"/>
        </w:rPr>
      </w:pPr>
      <w:r w:rsidRPr="00EA3CA5">
        <w:rPr>
          <w:rFonts w:ascii="Times New Roman" w:hAnsi="Times New Roman" w:cs="Times New Roman"/>
          <w:b/>
          <w:bCs/>
          <w:sz w:val="22"/>
          <w:szCs w:val="22"/>
        </w:rPr>
        <w:t>Insights</w:t>
      </w:r>
    </w:p>
    <w:p w14:paraId="1194F731" w14:textId="77777777" w:rsidR="00A65EFD" w:rsidRPr="00A65EFD" w:rsidRDefault="00A65EFD" w:rsidP="00A65EFD">
      <w:pPr>
        <w:spacing w:before="120" w:after="120"/>
        <w:ind w:firstLine="720"/>
        <w:rPr>
          <w:rFonts w:ascii="Times New Roman" w:hAnsi="Times New Roman" w:cs="Times New Roman"/>
          <w:sz w:val="22"/>
          <w:szCs w:val="22"/>
        </w:rPr>
      </w:pPr>
      <w:r w:rsidRPr="00A65EFD">
        <w:rPr>
          <w:rFonts w:ascii="Times New Roman" w:hAnsi="Times New Roman" w:cs="Times New Roman"/>
          <w:sz w:val="22"/>
          <w:szCs w:val="22"/>
        </w:rPr>
        <w:t>The boxplot demonstrates a noticeable difference in age distributions between respondents who reported difficulty walking or climbing stairs and those who did not. Individuals reporting mobility limitations have a higher median age and are generally concentrated within older age ranges. This pattern suggests that mobility challenges become more prevalent as people age.</w:t>
      </w:r>
    </w:p>
    <w:p w14:paraId="1ADBDBDC" w14:textId="77777777" w:rsidR="00A65EFD" w:rsidRPr="00A65EFD" w:rsidRDefault="00A65EFD" w:rsidP="00A65EFD">
      <w:pPr>
        <w:spacing w:before="120" w:after="120"/>
        <w:ind w:firstLine="720"/>
        <w:rPr>
          <w:rFonts w:ascii="Times New Roman" w:hAnsi="Times New Roman" w:cs="Times New Roman"/>
          <w:sz w:val="22"/>
          <w:szCs w:val="22"/>
        </w:rPr>
      </w:pPr>
      <w:r w:rsidRPr="00A65EFD">
        <w:rPr>
          <w:rFonts w:ascii="Times New Roman" w:hAnsi="Times New Roman" w:cs="Times New Roman"/>
          <w:sz w:val="22"/>
          <w:szCs w:val="22"/>
        </w:rPr>
        <w:t>The visualization further indicates that age may be an important predictor of mobility status. While there is some overlap between the groups, respondents reporting difficulty walking tend to be older overall. This finding aligns with existing research showing that aging is associated with declines in muscle strength, balance, and physical function, all of which contribute to increased mobility limitations and fall risk.</w:t>
      </w:r>
    </w:p>
    <w:p w14:paraId="6AF91EAE" w14:textId="77777777" w:rsidR="00EA3CA5" w:rsidRPr="00EA3CA5" w:rsidRDefault="00EA3CA5" w:rsidP="378BE663">
      <w:pPr>
        <w:spacing w:before="120" w:after="120"/>
        <w:rPr>
          <w:rFonts w:ascii="Times New Roman" w:hAnsi="Times New Roman" w:cs="Times New Roman"/>
          <w:sz w:val="22"/>
          <w:szCs w:val="22"/>
        </w:rPr>
      </w:pPr>
    </w:p>
    <w:p w14:paraId="4928822A" w14:textId="407F2FF4" w:rsidR="00714D39" w:rsidRPr="00482C09" w:rsidRDefault="1B0D9C21" w:rsidP="00714D39">
      <w:pPr>
        <w:pStyle w:val="Heading3"/>
        <w:spacing w:before="240" w:after="120"/>
        <w:rPr>
          <w:rFonts w:ascii="Times New Roman" w:hAnsi="Times New Roman" w:cs="Times New Roman"/>
          <w:color w:val="auto"/>
          <w:sz w:val="22"/>
          <w:szCs w:val="22"/>
        </w:rPr>
      </w:pPr>
      <w:bookmarkStart w:id="10" w:name="_Toc651651397"/>
      <w:r w:rsidRPr="552CBA94">
        <w:rPr>
          <w:rFonts w:ascii="Times New Roman" w:hAnsi="Times New Roman" w:cs="Times New Roman"/>
          <w:color w:val="auto"/>
          <w:sz w:val="22"/>
          <w:szCs w:val="22"/>
        </w:rPr>
        <w:lastRenderedPageBreak/>
        <w:t>Data Visualization 3</w:t>
      </w:r>
      <w:bookmarkEnd w:id="10"/>
    </w:p>
    <w:p w14:paraId="7FCBB073" w14:textId="77777777" w:rsidR="00EA3CA5" w:rsidRDefault="00EA3CA5" w:rsidP="552904D4">
      <w:pPr>
        <w:pStyle w:val="Heading3"/>
        <w:spacing w:before="240" w:after="120" w:line="259" w:lineRule="auto"/>
        <w:rPr>
          <w:rFonts w:ascii="Times New Roman" w:hAnsi="Times New Roman" w:cs="Times New Roman"/>
          <w:color w:val="auto"/>
          <w:sz w:val="22"/>
          <w:szCs w:val="22"/>
        </w:rPr>
      </w:pPr>
      <w:bookmarkStart w:id="11" w:name="_Toc814329542"/>
      <w:r w:rsidRPr="00EA3CA5">
        <w:rPr>
          <w:rFonts w:ascii="Times New Roman" w:hAnsi="Times New Roman" w:cs="Times New Roman"/>
          <w:noProof/>
          <w:color w:val="auto"/>
          <w:sz w:val="22"/>
          <w:szCs w:val="22"/>
        </w:rPr>
        <w:drawing>
          <wp:inline distT="0" distB="0" distL="0" distR="0" wp14:anchorId="63B7FB9E" wp14:editId="3B95E8E4">
            <wp:extent cx="3640322" cy="2828925"/>
            <wp:effectExtent l="0" t="0" r="0" b="0"/>
            <wp:docPr id="27614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47377" name=""/>
                    <pic:cNvPicPr/>
                  </pic:nvPicPr>
                  <pic:blipFill>
                    <a:blip r:embed="rId13"/>
                    <a:stretch>
                      <a:fillRect/>
                    </a:stretch>
                  </pic:blipFill>
                  <pic:spPr>
                    <a:xfrm>
                      <a:off x="0" y="0"/>
                      <a:ext cx="3647224" cy="2834289"/>
                    </a:xfrm>
                    <a:prstGeom prst="rect">
                      <a:avLst/>
                    </a:prstGeom>
                  </pic:spPr>
                </pic:pic>
              </a:graphicData>
            </a:graphic>
          </wp:inline>
        </w:drawing>
      </w:r>
    </w:p>
    <w:p w14:paraId="51265F40" w14:textId="77777777" w:rsidR="00EA3CA5" w:rsidRPr="00EA3CA5" w:rsidRDefault="00EA3CA5" w:rsidP="00EA3CA5">
      <w:pPr>
        <w:rPr>
          <w:rFonts w:ascii="Times New Roman" w:hAnsi="Times New Roman" w:cs="Times New Roman"/>
          <w:b/>
          <w:bCs/>
          <w:sz w:val="22"/>
          <w:szCs w:val="22"/>
        </w:rPr>
      </w:pPr>
      <w:r w:rsidRPr="00EA3CA5">
        <w:rPr>
          <w:rFonts w:ascii="Times New Roman" w:hAnsi="Times New Roman" w:cs="Times New Roman"/>
          <w:b/>
          <w:bCs/>
          <w:sz w:val="22"/>
          <w:szCs w:val="22"/>
        </w:rPr>
        <w:t>Description</w:t>
      </w:r>
    </w:p>
    <w:p w14:paraId="4820F5E3" w14:textId="77777777" w:rsidR="00EA3CA5" w:rsidRPr="00EA3CA5" w:rsidRDefault="00EA3CA5" w:rsidP="00EA3CA5">
      <w:pPr>
        <w:ind w:firstLine="720"/>
        <w:rPr>
          <w:rFonts w:ascii="Times New Roman" w:hAnsi="Times New Roman" w:cs="Times New Roman"/>
          <w:sz w:val="22"/>
          <w:szCs w:val="22"/>
        </w:rPr>
      </w:pPr>
      <w:r w:rsidRPr="00EA3CA5">
        <w:rPr>
          <w:rFonts w:ascii="Times New Roman" w:hAnsi="Times New Roman" w:cs="Times New Roman"/>
          <w:sz w:val="22"/>
          <w:szCs w:val="22"/>
        </w:rPr>
        <w:t>The third visualization is a grouped bar chart illustrating the relationship between self-reported general health (GENHLTH) and mobility limitations (DIFFWALK). The x-axis represents categories of general health, while the y-axis represents the number of respondents. Separate bars within each category indicate the corresponding DIFFWALK responses.</w:t>
      </w:r>
    </w:p>
    <w:p w14:paraId="45EEDA2C" w14:textId="77777777" w:rsidR="00EA3CA5" w:rsidRDefault="00EA3CA5" w:rsidP="00EA3CA5">
      <w:pPr>
        <w:rPr>
          <w:rFonts w:ascii="Times New Roman" w:hAnsi="Times New Roman" w:cs="Times New Roman"/>
          <w:b/>
          <w:bCs/>
          <w:sz w:val="22"/>
          <w:szCs w:val="22"/>
        </w:rPr>
      </w:pPr>
    </w:p>
    <w:p w14:paraId="3385E4ED" w14:textId="597DB0A7" w:rsidR="00EA3CA5" w:rsidRPr="00EA3CA5" w:rsidRDefault="00EA3CA5" w:rsidP="00EA3CA5">
      <w:pPr>
        <w:rPr>
          <w:rFonts w:ascii="Times New Roman" w:hAnsi="Times New Roman" w:cs="Times New Roman"/>
          <w:b/>
          <w:bCs/>
          <w:sz w:val="22"/>
          <w:szCs w:val="22"/>
        </w:rPr>
      </w:pPr>
      <w:r w:rsidRPr="00EA3CA5">
        <w:rPr>
          <w:rFonts w:ascii="Times New Roman" w:hAnsi="Times New Roman" w:cs="Times New Roman"/>
          <w:b/>
          <w:bCs/>
          <w:sz w:val="22"/>
          <w:szCs w:val="22"/>
        </w:rPr>
        <w:t>Insights</w:t>
      </w:r>
    </w:p>
    <w:p w14:paraId="723CC9EC" w14:textId="77777777" w:rsidR="00A65EFD" w:rsidRDefault="00A65EFD" w:rsidP="00A65EFD">
      <w:pPr>
        <w:ind w:firstLine="720"/>
        <w:rPr>
          <w:rFonts w:ascii="Times New Roman" w:hAnsi="Times New Roman" w:cs="Times New Roman"/>
          <w:sz w:val="22"/>
          <w:szCs w:val="22"/>
        </w:rPr>
      </w:pPr>
      <w:r w:rsidRPr="00A65EFD">
        <w:rPr>
          <w:rFonts w:ascii="Times New Roman" w:hAnsi="Times New Roman" w:cs="Times New Roman"/>
          <w:sz w:val="22"/>
          <w:szCs w:val="22"/>
        </w:rPr>
        <w:t>The grouped bar chart reveals a clear relationship between self-reported general health and mobility status. Respondents reporting fair or poor health are more likely to report difficulty walking or climbing stairs, whereas respondents reporting very good or excellent health are more likely to report no mobility limitations. This pattern suggests that perceived health status is closely linked to functional mobility.</w:t>
      </w:r>
    </w:p>
    <w:p w14:paraId="00F7B19E" w14:textId="77777777" w:rsidR="00A65EFD" w:rsidRPr="00A65EFD" w:rsidRDefault="00A65EFD" w:rsidP="00A65EFD">
      <w:pPr>
        <w:ind w:firstLine="720"/>
        <w:rPr>
          <w:rFonts w:ascii="Times New Roman" w:hAnsi="Times New Roman" w:cs="Times New Roman"/>
          <w:sz w:val="22"/>
          <w:szCs w:val="22"/>
        </w:rPr>
      </w:pPr>
    </w:p>
    <w:p w14:paraId="211B5F31" w14:textId="77777777" w:rsidR="00A65EFD" w:rsidRPr="00A65EFD" w:rsidRDefault="00A65EFD" w:rsidP="00A65EFD">
      <w:pPr>
        <w:ind w:firstLine="720"/>
        <w:rPr>
          <w:rFonts w:ascii="Times New Roman" w:hAnsi="Times New Roman" w:cs="Times New Roman"/>
          <w:sz w:val="22"/>
          <w:szCs w:val="22"/>
        </w:rPr>
      </w:pPr>
      <w:r w:rsidRPr="00A65EFD">
        <w:rPr>
          <w:rFonts w:ascii="Times New Roman" w:hAnsi="Times New Roman" w:cs="Times New Roman"/>
          <w:sz w:val="22"/>
          <w:szCs w:val="22"/>
        </w:rPr>
        <w:t>The findings indicate that general health may be a valuable predictor of mobility limitations and fall risk. Individuals who perceive their health as poor may be experiencing chronic conditions, reduced physical functioning, or other health challenges that affect their ability to move safely and independently. As a result, self-reported health status may provide useful information for identifying populations that could benefit from fall-prevention interventions and mobility support programs.</w:t>
      </w:r>
    </w:p>
    <w:p w14:paraId="78856836" w14:textId="77777777" w:rsidR="00EA3CA5" w:rsidRPr="00EA3CA5" w:rsidRDefault="00EA3CA5" w:rsidP="00EA3CA5"/>
    <w:p w14:paraId="0D79A473" w14:textId="01143897" w:rsidR="2B253F05" w:rsidRDefault="17464390" w:rsidP="552904D4">
      <w:pPr>
        <w:pStyle w:val="Heading3"/>
        <w:spacing w:before="240" w:after="120" w:line="259" w:lineRule="auto"/>
        <w:rPr>
          <w:rFonts w:ascii="Times New Roman" w:hAnsi="Times New Roman" w:cs="Times New Roman"/>
          <w:color w:val="auto"/>
          <w:sz w:val="22"/>
          <w:szCs w:val="22"/>
        </w:rPr>
      </w:pPr>
      <w:r w:rsidRPr="552CBA94">
        <w:rPr>
          <w:rFonts w:ascii="Times New Roman" w:hAnsi="Times New Roman" w:cs="Times New Roman"/>
          <w:color w:val="auto"/>
          <w:sz w:val="22"/>
          <w:szCs w:val="22"/>
        </w:rPr>
        <w:t>Summary</w:t>
      </w:r>
      <w:bookmarkEnd w:id="11"/>
    </w:p>
    <w:p w14:paraId="037E60F4" w14:textId="0C04F3AA" w:rsidR="552904D4" w:rsidRDefault="00EA3CA5" w:rsidP="00EA3CA5">
      <w:pPr>
        <w:spacing w:before="120" w:after="120"/>
        <w:ind w:firstLine="720"/>
        <w:rPr>
          <w:rFonts w:ascii="Times New Roman" w:hAnsi="Times New Roman" w:cs="Times New Roman"/>
          <w:sz w:val="22"/>
          <w:szCs w:val="22"/>
        </w:rPr>
      </w:pPr>
      <w:r w:rsidRPr="00EA3CA5">
        <w:rPr>
          <w:rFonts w:ascii="Times New Roman" w:hAnsi="Times New Roman" w:cs="Times New Roman"/>
          <w:sz w:val="22"/>
          <w:szCs w:val="22"/>
        </w:rPr>
        <w:t xml:space="preserve">The three visualizations collectively provide important insights into mobility limitations among adults represented in the BRFSS dataset. The count plot established the distribution of the DIFFWALK variable and confirmed that mobility limitations affect a substantial portion of respondents. The boxplot demonstrated a relationship between age and mobility status, showing that older individuals are more likely to </w:t>
      </w:r>
      <w:r w:rsidR="00A65EFD" w:rsidRPr="00EA3CA5">
        <w:rPr>
          <w:rFonts w:ascii="Times New Roman" w:hAnsi="Times New Roman" w:cs="Times New Roman"/>
          <w:sz w:val="22"/>
          <w:szCs w:val="22"/>
        </w:rPr>
        <w:t>have trouble</w:t>
      </w:r>
      <w:r w:rsidRPr="00EA3CA5">
        <w:rPr>
          <w:rFonts w:ascii="Times New Roman" w:hAnsi="Times New Roman" w:cs="Times New Roman"/>
          <w:sz w:val="22"/>
          <w:szCs w:val="22"/>
        </w:rPr>
        <w:t xml:space="preserve"> walking or climbing stairs. Finally, the grouped bar chart illustrated a strong association between self-reported health and mobility limitations. Together, these findings suggest that age and general health are important factors associated with mobility outcomes and may serve as meaningful predictors in future analyses focused on fall risk and healthy aging.</w:t>
      </w:r>
    </w:p>
    <w:p w14:paraId="66B92076" w14:textId="77777777" w:rsidR="00A65EFD" w:rsidRDefault="00A65EFD" w:rsidP="00EA3CA5">
      <w:pPr>
        <w:spacing w:before="120" w:after="120"/>
        <w:ind w:firstLine="720"/>
        <w:rPr>
          <w:rFonts w:ascii="Times New Roman" w:hAnsi="Times New Roman" w:cs="Times New Roman"/>
          <w:sz w:val="22"/>
          <w:szCs w:val="22"/>
        </w:rPr>
      </w:pPr>
    </w:p>
    <w:p w14:paraId="2D89E492" w14:textId="4B1F5986" w:rsidR="00226ADE" w:rsidRPr="00966590" w:rsidRDefault="00A865B9" w:rsidP="003C0CAA">
      <w:pPr>
        <w:pStyle w:val="Heading1"/>
        <w:spacing w:line="259" w:lineRule="auto"/>
        <w:rPr>
          <w:rFonts w:ascii="Times New Roman" w:hAnsi="Times New Roman" w:cs="Times New Roman"/>
          <w:color w:val="auto"/>
          <w:sz w:val="24"/>
          <w:szCs w:val="24"/>
        </w:rPr>
      </w:pPr>
      <w:bookmarkStart w:id="12" w:name="_Toc841049789"/>
      <w:r w:rsidRPr="552CBA94">
        <w:rPr>
          <w:rFonts w:ascii="Times New Roman" w:hAnsi="Times New Roman" w:cs="Times New Roman"/>
          <w:color w:val="auto"/>
          <w:sz w:val="24"/>
          <w:szCs w:val="24"/>
        </w:rPr>
        <w:br w:type="page"/>
      </w:r>
      <w:r w:rsidR="7497B93E" w:rsidRPr="552CBA94">
        <w:rPr>
          <w:rFonts w:ascii="Times New Roman" w:hAnsi="Times New Roman" w:cs="Times New Roman"/>
          <w:color w:val="auto"/>
          <w:sz w:val="24"/>
          <w:szCs w:val="24"/>
        </w:rPr>
        <w:lastRenderedPageBreak/>
        <w:t>Predictive Models</w:t>
      </w:r>
      <w:bookmarkEnd w:id="12"/>
    </w:p>
    <w:p w14:paraId="75C27542" w14:textId="1DED2181" w:rsidR="007276CD" w:rsidRDefault="48946854" w:rsidP="001829E1">
      <w:pPr>
        <w:pStyle w:val="Heading3"/>
        <w:spacing w:before="240" w:after="120"/>
        <w:rPr>
          <w:rFonts w:ascii="Times New Roman" w:hAnsi="Times New Roman" w:cs="Times New Roman"/>
          <w:color w:val="auto"/>
          <w:sz w:val="22"/>
          <w:szCs w:val="22"/>
        </w:rPr>
      </w:pPr>
      <w:bookmarkStart w:id="13" w:name="_Toc964245446"/>
      <w:r w:rsidRPr="552CBA94">
        <w:rPr>
          <w:rFonts w:ascii="Times New Roman" w:hAnsi="Times New Roman" w:cs="Times New Roman"/>
          <w:color w:val="auto"/>
          <w:sz w:val="22"/>
          <w:szCs w:val="22"/>
        </w:rPr>
        <w:t xml:space="preserve">Predictive Modeling </w:t>
      </w:r>
      <w:r w:rsidR="21DD95C6" w:rsidRPr="552CBA94">
        <w:rPr>
          <w:rFonts w:ascii="Times New Roman" w:hAnsi="Times New Roman" w:cs="Times New Roman"/>
          <w:color w:val="auto"/>
          <w:sz w:val="22"/>
          <w:szCs w:val="22"/>
        </w:rPr>
        <w:t>Definitions</w:t>
      </w:r>
      <w:bookmarkEnd w:id="13"/>
    </w:p>
    <w:p w14:paraId="20EDFB66" w14:textId="77777777" w:rsidR="00CC5144" w:rsidRDefault="00CC5144" w:rsidP="00CC5144">
      <w:pPr>
        <w:ind w:firstLine="720"/>
        <w:rPr>
          <w:rFonts w:ascii="Times New Roman" w:hAnsi="Times New Roman" w:cs="Times New Roman"/>
          <w:sz w:val="22"/>
          <w:szCs w:val="22"/>
        </w:rPr>
      </w:pPr>
      <w:r w:rsidRPr="00CC5144">
        <w:rPr>
          <w:rFonts w:ascii="Times New Roman" w:hAnsi="Times New Roman" w:cs="Times New Roman"/>
          <w:sz w:val="22"/>
          <w:szCs w:val="22"/>
        </w:rPr>
        <w:t>Predictive modeling is a machine learning approach that uses historical data to identify patterns and estimate the probability of future outcomes. In healthcare analytics, predictive models are commonly used to identify patients at increased risk for adverse events, allowing organizations to implement preventative interventions and improve clinical decision-making. Common supervised learning techniques include Logistic Regression, Decision Trees, and Random Forests, each of which offers different advantages in terms of interpretability, predictive performance, and handling complex relationships among variables (Omar et al., 2024).</w:t>
      </w:r>
    </w:p>
    <w:p w14:paraId="48DABFAA" w14:textId="4DB4820D" w:rsidR="00CC5144" w:rsidRPr="00CC5144" w:rsidRDefault="00CC5144" w:rsidP="00CC5144">
      <w:pPr>
        <w:ind w:firstLine="720"/>
        <w:rPr>
          <w:rFonts w:ascii="Times New Roman" w:hAnsi="Times New Roman" w:cs="Times New Roman"/>
          <w:sz w:val="22"/>
          <w:szCs w:val="22"/>
        </w:rPr>
      </w:pPr>
      <w:r w:rsidRPr="00CC5144">
        <w:rPr>
          <w:rFonts w:ascii="Times New Roman" w:hAnsi="Times New Roman" w:cs="Times New Roman"/>
          <w:sz w:val="22"/>
          <w:szCs w:val="22"/>
        </w:rPr>
        <w:t xml:space="preserve"> </w:t>
      </w:r>
    </w:p>
    <w:p w14:paraId="0AF7B314" w14:textId="77777777" w:rsidR="00CC5144" w:rsidRPr="00CC5144" w:rsidRDefault="00CC5144" w:rsidP="00CC5144">
      <w:pPr>
        <w:ind w:firstLine="720"/>
        <w:rPr>
          <w:rFonts w:ascii="Times New Roman" w:hAnsi="Times New Roman" w:cs="Times New Roman"/>
          <w:sz w:val="22"/>
          <w:szCs w:val="22"/>
        </w:rPr>
      </w:pPr>
      <w:r w:rsidRPr="00CC5144">
        <w:rPr>
          <w:rFonts w:ascii="Times New Roman" w:hAnsi="Times New Roman" w:cs="Times New Roman"/>
          <w:sz w:val="22"/>
          <w:szCs w:val="22"/>
        </w:rPr>
        <w:t xml:space="preserve">This study compares three supervised machine learning algorithms to predict self-reported mobility difficulty using BRFSS data. Logistic Regression estimates the probability of a binary outcome by modeling the relationship between predictor variables and the target outcome. Decision Trees classify observations through a sequence of decision rules, while Random Forest improves predictive performance by combining multiple decision trees into an ensemble model that reduces overfitting and improves generalization. Comparing multiple algorithms provides a systematic method for selecting the model that offers the strongest predictive performance while maintaining practical interpretability for healthcare applications (Omar et al., 2024). </w:t>
      </w:r>
    </w:p>
    <w:p w14:paraId="79C6F7D4" w14:textId="77777777" w:rsidR="00CC5144" w:rsidRPr="00CC5144" w:rsidRDefault="00CC5144" w:rsidP="00CC5144">
      <w:pPr>
        <w:rPr>
          <w:rFonts w:ascii="Times New Roman" w:hAnsi="Times New Roman" w:cs="Times New Roman"/>
          <w:sz w:val="22"/>
          <w:szCs w:val="22"/>
        </w:rPr>
      </w:pPr>
    </w:p>
    <w:p w14:paraId="218FA1F1" w14:textId="08292D38" w:rsidR="00226ADE" w:rsidRDefault="4CDBA2A7" w:rsidP="001829E1">
      <w:pPr>
        <w:pStyle w:val="Heading3"/>
        <w:spacing w:before="240" w:after="120"/>
        <w:rPr>
          <w:rFonts w:ascii="Times New Roman" w:hAnsi="Times New Roman" w:cs="Times New Roman"/>
          <w:color w:val="auto"/>
          <w:sz w:val="22"/>
          <w:szCs w:val="22"/>
        </w:rPr>
      </w:pPr>
      <w:bookmarkStart w:id="14" w:name="_Toc774809834"/>
      <w:r w:rsidRPr="552CBA94">
        <w:rPr>
          <w:rFonts w:ascii="Times New Roman" w:hAnsi="Times New Roman" w:cs="Times New Roman"/>
          <w:color w:val="auto"/>
          <w:sz w:val="22"/>
          <w:szCs w:val="22"/>
        </w:rPr>
        <w:t>Predictive</w:t>
      </w:r>
      <w:r w:rsidR="143ADB20" w:rsidRPr="552CBA94">
        <w:rPr>
          <w:rFonts w:ascii="Times New Roman" w:hAnsi="Times New Roman" w:cs="Times New Roman"/>
          <w:color w:val="auto"/>
          <w:sz w:val="22"/>
          <w:szCs w:val="22"/>
        </w:rPr>
        <w:t xml:space="preserve"> Model</w:t>
      </w:r>
      <w:r w:rsidR="35AF329E" w:rsidRPr="552CBA94">
        <w:rPr>
          <w:rFonts w:ascii="Times New Roman" w:hAnsi="Times New Roman" w:cs="Times New Roman"/>
          <w:color w:val="auto"/>
          <w:sz w:val="22"/>
          <w:szCs w:val="22"/>
        </w:rPr>
        <w:t xml:space="preserve"> 1</w:t>
      </w:r>
      <w:bookmarkEnd w:id="14"/>
    </w:p>
    <w:p w14:paraId="2BAC55C9" w14:textId="2CB093CC" w:rsidR="00CC5144" w:rsidRPr="00CC5144" w:rsidRDefault="00CC5144" w:rsidP="00CC5144">
      <w:r>
        <w:rPr>
          <w:noProof/>
        </w:rPr>
        <w:drawing>
          <wp:inline distT="0" distB="0" distL="0" distR="0" wp14:anchorId="584E3B31" wp14:editId="4A1898F4">
            <wp:extent cx="4838700" cy="4162425"/>
            <wp:effectExtent l="0" t="0" r="0" b="9525"/>
            <wp:docPr id="138461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0" cy="4162425"/>
                    </a:xfrm>
                    <a:prstGeom prst="rect">
                      <a:avLst/>
                    </a:prstGeom>
                    <a:noFill/>
                    <a:ln>
                      <a:noFill/>
                    </a:ln>
                  </pic:spPr>
                </pic:pic>
              </a:graphicData>
            </a:graphic>
          </wp:inline>
        </w:drawing>
      </w:r>
    </w:p>
    <w:p w14:paraId="6D18F73D" w14:textId="77777777" w:rsidR="009C021C" w:rsidRDefault="009C021C" w:rsidP="00CC5144">
      <w:pPr>
        <w:ind w:firstLine="720"/>
        <w:rPr>
          <w:rFonts w:ascii="Times New Roman" w:hAnsi="Times New Roman" w:cs="Times New Roman"/>
          <w:sz w:val="22"/>
          <w:szCs w:val="22"/>
        </w:rPr>
      </w:pPr>
    </w:p>
    <w:p w14:paraId="7EFC5D73" w14:textId="07DE1003" w:rsidR="00CC5144" w:rsidRPr="00CC5144" w:rsidRDefault="00CC5144" w:rsidP="00CC5144">
      <w:pPr>
        <w:ind w:firstLine="720"/>
        <w:rPr>
          <w:rFonts w:ascii="Times New Roman" w:hAnsi="Times New Roman" w:cs="Times New Roman"/>
          <w:sz w:val="22"/>
          <w:szCs w:val="22"/>
        </w:rPr>
      </w:pPr>
      <w:r w:rsidRPr="00CC5144">
        <w:rPr>
          <w:rFonts w:ascii="Times New Roman" w:hAnsi="Times New Roman" w:cs="Times New Roman"/>
          <w:sz w:val="22"/>
          <w:szCs w:val="22"/>
        </w:rPr>
        <w:lastRenderedPageBreak/>
        <w:t>Logistic Regression was selected as the first predictive model because the dependent variable was binary, indicating whether respondents reported difficulty walking or climbing stairs. Prior to model development, missing values were addressed through median imputation for continuous variables and mode imputation for categorical variables. Continuous predictor variables were standardized before training to improve model convergence. The dataset was divided into an 80% training set and a 20% testing set using a stratified sampling approach to preserve the class distribution.</w:t>
      </w:r>
    </w:p>
    <w:p w14:paraId="25D05C61" w14:textId="77777777" w:rsidR="00CC5144" w:rsidRPr="00CC5144" w:rsidRDefault="00CC5144" w:rsidP="00CC5144">
      <w:pPr>
        <w:rPr>
          <w:rFonts w:ascii="Times New Roman" w:hAnsi="Times New Roman" w:cs="Times New Roman"/>
          <w:sz w:val="22"/>
          <w:szCs w:val="22"/>
        </w:rPr>
      </w:pPr>
    </w:p>
    <w:p w14:paraId="329A04E8" w14:textId="77777777" w:rsidR="00CC5144" w:rsidRPr="00CC5144" w:rsidRDefault="00CC5144" w:rsidP="00CC5144">
      <w:pPr>
        <w:ind w:firstLine="720"/>
        <w:rPr>
          <w:rFonts w:ascii="Times New Roman" w:hAnsi="Times New Roman" w:cs="Times New Roman"/>
          <w:sz w:val="22"/>
          <w:szCs w:val="22"/>
        </w:rPr>
      </w:pPr>
      <w:r w:rsidRPr="00CC5144">
        <w:rPr>
          <w:rFonts w:ascii="Times New Roman" w:hAnsi="Times New Roman" w:cs="Times New Roman"/>
          <w:sz w:val="22"/>
          <w:szCs w:val="22"/>
        </w:rPr>
        <w:t>The Logistic Regression model achieved an accuracy of 88.7%, precision of 82.3%, recall of 55.1%, and an F1 score of 0.660. The confusion matrix showed that the model correctly classified 1,180 respondents without mobility difficulty and 167 respondents with mobility difficulty while producing relatively few false positive predictions. Although recall indicates that some positive cases were missed, the model demonstrated the strongest overall balance between precision and recall among the evaluated algorithms, making it the highest-performing model in this analysis.</w:t>
      </w:r>
    </w:p>
    <w:p w14:paraId="7204623A" w14:textId="77777777" w:rsidR="00CC5144" w:rsidRPr="00CC5144" w:rsidRDefault="00CC5144" w:rsidP="00CC5144">
      <w:pPr>
        <w:rPr>
          <w:rFonts w:ascii="Times New Roman" w:hAnsi="Times New Roman" w:cs="Times New Roman"/>
          <w:sz w:val="22"/>
          <w:szCs w:val="22"/>
        </w:rPr>
      </w:pPr>
    </w:p>
    <w:p w14:paraId="65FC520D" w14:textId="47CEF8D6" w:rsidR="00AD46F4" w:rsidRPr="00B34161" w:rsidRDefault="5E42202F" w:rsidP="001829E1">
      <w:pPr>
        <w:pStyle w:val="Heading3"/>
        <w:spacing w:before="240" w:after="120"/>
        <w:rPr>
          <w:rFonts w:ascii="Times New Roman" w:hAnsi="Times New Roman" w:cs="Times New Roman"/>
          <w:color w:val="auto"/>
          <w:sz w:val="22"/>
          <w:szCs w:val="22"/>
        </w:rPr>
      </w:pPr>
      <w:bookmarkStart w:id="15" w:name="_Toc659246463"/>
      <w:r w:rsidRPr="552CBA94">
        <w:rPr>
          <w:rFonts w:ascii="Times New Roman" w:hAnsi="Times New Roman" w:cs="Times New Roman"/>
          <w:color w:val="auto"/>
          <w:sz w:val="22"/>
          <w:szCs w:val="22"/>
        </w:rPr>
        <w:t>Predictive</w:t>
      </w:r>
      <w:r w:rsidR="45072F11" w:rsidRPr="552CBA94">
        <w:rPr>
          <w:rFonts w:ascii="Times New Roman" w:hAnsi="Times New Roman" w:cs="Times New Roman"/>
          <w:color w:val="auto"/>
          <w:sz w:val="22"/>
          <w:szCs w:val="22"/>
        </w:rPr>
        <w:t xml:space="preserve"> </w:t>
      </w:r>
      <w:r w:rsidR="143ADB20" w:rsidRPr="552CBA94">
        <w:rPr>
          <w:rFonts w:ascii="Times New Roman" w:hAnsi="Times New Roman" w:cs="Times New Roman"/>
          <w:color w:val="auto"/>
          <w:sz w:val="22"/>
          <w:szCs w:val="22"/>
        </w:rPr>
        <w:t>Model 2</w:t>
      </w:r>
      <w:bookmarkEnd w:id="15"/>
    </w:p>
    <w:p w14:paraId="4ED16235" w14:textId="2A4276CD" w:rsidR="00461E31" w:rsidRDefault="00CC5144" w:rsidP="378BE663">
      <w:pPr>
        <w:spacing w:before="120" w:after="120"/>
        <w:rPr>
          <w:rFonts w:ascii="Times New Roman" w:hAnsi="Times New Roman" w:cs="Times New Roman"/>
          <w:i/>
          <w:iCs/>
          <w:sz w:val="22"/>
          <w:szCs w:val="22"/>
        </w:rPr>
      </w:pPr>
      <w:r>
        <w:rPr>
          <w:noProof/>
        </w:rPr>
        <w:drawing>
          <wp:inline distT="0" distB="0" distL="0" distR="0" wp14:anchorId="3E0B6AF4" wp14:editId="575BB1E2">
            <wp:extent cx="4838700" cy="4162425"/>
            <wp:effectExtent l="0" t="0" r="0" b="9525"/>
            <wp:docPr id="1566850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38700" cy="4162425"/>
                    </a:xfrm>
                    <a:prstGeom prst="rect">
                      <a:avLst/>
                    </a:prstGeom>
                    <a:noFill/>
                    <a:ln>
                      <a:noFill/>
                    </a:ln>
                  </pic:spPr>
                </pic:pic>
              </a:graphicData>
            </a:graphic>
          </wp:inline>
        </w:drawing>
      </w:r>
    </w:p>
    <w:p w14:paraId="42BF76BB" w14:textId="77777777" w:rsidR="00CC5144" w:rsidRDefault="00CC5144" w:rsidP="00CC5144">
      <w:pPr>
        <w:spacing w:before="120" w:after="120"/>
        <w:ind w:firstLine="720"/>
        <w:rPr>
          <w:rFonts w:ascii="Times New Roman" w:hAnsi="Times New Roman" w:cs="Times New Roman"/>
          <w:sz w:val="22"/>
          <w:szCs w:val="22"/>
        </w:rPr>
      </w:pPr>
      <w:r w:rsidRPr="00CC5144">
        <w:rPr>
          <w:rFonts w:ascii="Times New Roman" w:hAnsi="Times New Roman" w:cs="Times New Roman"/>
          <w:sz w:val="22"/>
          <w:szCs w:val="22"/>
        </w:rPr>
        <w:t>A Decision Tree classifier was developed using the same training and testing datasets to provide an interpretable, rule-based classification model. Decision Trees partition observations into increasingly homogeneous groups by selecting predictor variables that maximize information gain at each split. A maximum tree depth of five was specified to reduce overfitting while maintaining model interpretability.</w:t>
      </w:r>
    </w:p>
    <w:p w14:paraId="753E0452" w14:textId="77777777" w:rsidR="00CC5144" w:rsidRPr="00CC5144" w:rsidRDefault="00CC5144" w:rsidP="00CC5144">
      <w:pPr>
        <w:spacing w:before="120" w:after="120"/>
        <w:ind w:firstLine="720"/>
        <w:rPr>
          <w:rFonts w:ascii="Times New Roman" w:hAnsi="Times New Roman" w:cs="Times New Roman"/>
          <w:sz w:val="22"/>
          <w:szCs w:val="22"/>
        </w:rPr>
      </w:pPr>
    </w:p>
    <w:p w14:paraId="463AABA4" w14:textId="77777777" w:rsidR="00CC5144" w:rsidRPr="00CC5144" w:rsidRDefault="00CC5144" w:rsidP="00CC5144">
      <w:pPr>
        <w:spacing w:before="120" w:after="120"/>
        <w:ind w:firstLine="720"/>
        <w:rPr>
          <w:rFonts w:ascii="Times New Roman" w:hAnsi="Times New Roman" w:cs="Times New Roman"/>
          <w:sz w:val="22"/>
          <w:szCs w:val="22"/>
        </w:rPr>
      </w:pPr>
      <w:r w:rsidRPr="00CC5144">
        <w:rPr>
          <w:rFonts w:ascii="Times New Roman" w:hAnsi="Times New Roman" w:cs="Times New Roman"/>
          <w:sz w:val="22"/>
          <w:szCs w:val="22"/>
        </w:rPr>
        <w:t xml:space="preserve">The Decision Tree achieved an accuracy of 85.8%, precision of 68.2%, recall of 54.5%, and an F1 score of 0.606. While overall performance remained acceptable, the Decision Tree produced lower precision and F1 score </w:t>
      </w:r>
      <w:r w:rsidRPr="00CC5144">
        <w:rPr>
          <w:rFonts w:ascii="Times New Roman" w:hAnsi="Times New Roman" w:cs="Times New Roman"/>
          <w:sz w:val="22"/>
          <w:szCs w:val="22"/>
        </w:rPr>
        <w:lastRenderedPageBreak/>
        <w:t>than Logistic Regression. The confusion matrix indicated an increase in false positive predictions, suggesting that the model was less effective at distinguishing respondents with and without mobility difficulty. Although Decision Trees are highly interpretable, their predictive performance was weaker than the Logistic Regression model for this dataset.</w:t>
      </w:r>
    </w:p>
    <w:p w14:paraId="3A1C47CA" w14:textId="77777777" w:rsidR="00CC5144" w:rsidRPr="00CC5144" w:rsidRDefault="00CC5144" w:rsidP="378BE663">
      <w:pPr>
        <w:spacing w:before="120" w:after="120"/>
        <w:rPr>
          <w:rFonts w:ascii="Times New Roman" w:hAnsi="Times New Roman" w:cs="Times New Roman"/>
          <w:sz w:val="22"/>
          <w:szCs w:val="22"/>
        </w:rPr>
      </w:pPr>
    </w:p>
    <w:p w14:paraId="52930F2F" w14:textId="12919A1D" w:rsidR="00907FD1" w:rsidRPr="00B34161" w:rsidRDefault="10DECA13" w:rsidP="00907FD1">
      <w:pPr>
        <w:pStyle w:val="Heading3"/>
        <w:spacing w:before="240" w:after="120"/>
        <w:rPr>
          <w:rFonts w:ascii="Times New Roman" w:hAnsi="Times New Roman" w:cs="Times New Roman"/>
          <w:color w:val="auto"/>
          <w:sz w:val="22"/>
          <w:szCs w:val="22"/>
        </w:rPr>
      </w:pPr>
      <w:bookmarkStart w:id="16" w:name="_Toc1316207860"/>
      <w:bookmarkStart w:id="17" w:name="_Toc504338630"/>
      <w:r w:rsidRPr="552CBA94">
        <w:rPr>
          <w:rFonts w:ascii="Times New Roman" w:hAnsi="Times New Roman" w:cs="Times New Roman"/>
          <w:color w:val="auto"/>
          <w:sz w:val="22"/>
          <w:szCs w:val="22"/>
        </w:rPr>
        <w:t xml:space="preserve">Predictive Model </w:t>
      </w:r>
      <w:r w:rsidR="225DE402" w:rsidRPr="552CBA94">
        <w:rPr>
          <w:rFonts w:ascii="Times New Roman" w:hAnsi="Times New Roman" w:cs="Times New Roman"/>
          <w:color w:val="auto"/>
          <w:sz w:val="22"/>
          <w:szCs w:val="22"/>
        </w:rPr>
        <w:t>3</w:t>
      </w:r>
      <w:bookmarkEnd w:id="16"/>
    </w:p>
    <w:p w14:paraId="2CF282AE" w14:textId="2E460420" w:rsidR="00CC5144" w:rsidRDefault="00CC5144" w:rsidP="00907FD1">
      <w:pPr>
        <w:spacing w:before="120" w:after="120"/>
        <w:rPr>
          <w:rFonts w:ascii="Times New Roman" w:eastAsia="Times New Roman" w:hAnsi="Times New Roman" w:cs="Times New Roman"/>
          <w:i/>
          <w:iCs/>
          <w:sz w:val="22"/>
          <w:szCs w:val="22"/>
        </w:rPr>
      </w:pPr>
      <w:r>
        <w:rPr>
          <w:noProof/>
        </w:rPr>
        <w:drawing>
          <wp:inline distT="0" distB="0" distL="0" distR="0" wp14:anchorId="0F3ADA17" wp14:editId="15AC31F2">
            <wp:extent cx="3653938" cy="3143250"/>
            <wp:effectExtent l="0" t="0" r="3810" b="0"/>
            <wp:docPr id="58387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61505" cy="3149760"/>
                    </a:xfrm>
                    <a:prstGeom prst="rect">
                      <a:avLst/>
                    </a:prstGeom>
                    <a:noFill/>
                    <a:ln>
                      <a:noFill/>
                    </a:ln>
                  </pic:spPr>
                </pic:pic>
              </a:graphicData>
            </a:graphic>
          </wp:inline>
        </w:drawing>
      </w:r>
      <w:r>
        <w:rPr>
          <w:noProof/>
        </w:rPr>
        <w:drawing>
          <wp:inline distT="0" distB="0" distL="0" distR="0" wp14:anchorId="772405A1" wp14:editId="62270C1A">
            <wp:extent cx="3714750" cy="2805976"/>
            <wp:effectExtent l="0" t="0" r="0" b="0"/>
            <wp:docPr id="284227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18097" cy="2808504"/>
                    </a:xfrm>
                    <a:prstGeom prst="rect">
                      <a:avLst/>
                    </a:prstGeom>
                    <a:noFill/>
                    <a:ln>
                      <a:noFill/>
                    </a:ln>
                  </pic:spPr>
                </pic:pic>
              </a:graphicData>
            </a:graphic>
          </wp:inline>
        </w:drawing>
      </w:r>
    </w:p>
    <w:p w14:paraId="6C222F12" w14:textId="77777777" w:rsidR="00CC5144" w:rsidRDefault="00CC5144" w:rsidP="00907FD1">
      <w:pPr>
        <w:spacing w:before="120" w:after="120"/>
        <w:rPr>
          <w:rFonts w:ascii="Times New Roman" w:eastAsia="Times New Roman" w:hAnsi="Times New Roman" w:cs="Times New Roman"/>
          <w:i/>
          <w:iCs/>
          <w:sz w:val="22"/>
          <w:szCs w:val="22"/>
        </w:rPr>
      </w:pPr>
    </w:p>
    <w:p w14:paraId="1FB38A04" w14:textId="77777777" w:rsidR="00CC5144" w:rsidRPr="00CC5144" w:rsidRDefault="00CC5144" w:rsidP="00CC5144">
      <w:pPr>
        <w:spacing w:before="120" w:after="120"/>
        <w:ind w:firstLine="720"/>
        <w:rPr>
          <w:rFonts w:ascii="Times New Roman" w:hAnsi="Times New Roman" w:cs="Times New Roman"/>
          <w:sz w:val="22"/>
          <w:szCs w:val="22"/>
        </w:rPr>
      </w:pPr>
      <w:r w:rsidRPr="00CC5144">
        <w:rPr>
          <w:rFonts w:ascii="Times New Roman" w:hAnsi="Times New Roman" w:cs="Times New Roman"/>
          <w:sz w:val="22"/>
          <w:szCs w:val="22"/>
        </w:rPr>
        <w:t xml:space="preserve">Random Forest was evaluated as an ensemble learning method designed to improve predictive performance by combining the results of multiple Decision Trees. The model was constructed using 100 decision trees with a maximum depth of eight to balance predictive accuracy and computational efficiency. In addition to classification </w:t>
      </w:r>
      <w:r w:rsidRPr="00CC5144">
        <w:rPr>
          <w:rFonts w:ascii="Times New Roman" w:hAnsi="Times New Roman" w:cs="Times New Roman"/>
          <w:sz w:val="22"/>
          <w:szCs w:val="22"/>
        </w:rPr>
        <w:lastRenderedPageBreak/>
        <w:t>performance, feature importance scores were generated to identify the variables contributing most to model predictions.</w:t>
      </w:r>
    </w:p>
    <w:p w14:paraId="45C28316" w14:textId="77777777" w:rsidR="00CC5144" w:rsidRDefault="00CC5144" w:rsidP="00CC5144">
      <w:pPr>
        <w:spacing w:before="120" w:after="120"/>
        <w:ind w:firstLine="720"/>
        <w:rPr>
          <w:rFonts w:ascii="Times New Roman" w:hAnsi="Times New Roman" w:cs="Times New Roman"/>
          <w:sz w:val="22"/>
          <w:szCs w:val="22"/>
        </w:rPr>
      </w:pPr>
      <w:r w:rsidRPr="00CC5144">
        <w:rPr>
          <w:rFonts w:ascii="Times New Roman" w:hAnsi="Times New Roman" w:cs="Times New Roman"/>
          <w:sz w:val="22"/>
          <w:szCs w:val="22"/>
        </w:rPr>
        <w:t>The Random Forest model achieved an accuracy of 87.5%, precision of 81.2%, recall of 48.5%, and an F1 score of 0.607. Overall accuracy remained high; however, the model identified fewer respondents with mobility difficulty than Logistic Regression, resulting in the lowest recall among the three algorithms. Feature importance analysis indicated that physical health (PHYSHLTH), difficulty dressing (DIFFDRES), general health (GENHLTH), age (_AGE80), and arthritis (HAVARTH4) were among the strongest predictors of mobility difficulty. These findings are consistent with established risk factors associated with functional decline among older adults.</w:t>
      </w:r>
    </w:p>
    <w:p w14:paraId="4ED98F1C" w14:textId="77777777" w:rsidR="00CC5144" w:rsidRPr="00CC5144" w:rsidRDefault="00CC5144" w:rsidP="00CC5144">
      <w:pPr>
        <w:spacing w:before="120" w:after="120"/>
        <w:ind w:firstLine="720"/>
        <w:rPr>
          <w:rFonts w:ascii="Times New Roman" w:hAnsi="Times New Roman" w:cs="Times New Roman"/>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952"/>
        <w:gridCol w:w="928"/>
        <w:gridCol w:w="647"/>
        <w:gridCol w:w="900"/>
      </w:tblGrid>
      <w:tr w:rsidR="00CC5144" w:rsidRPr="00CC5144" w14:paraId="23A58F5E" w14:textId="77777777">
        <w:trPr>
          <w:tblHeader/>
          <w:tblCellSpacing w:w="15" w:type="dxa"/>
        </w:trPr>
        <w:tc>
          <w:tcPr>
            <w:tcW w:w="0" w:type="auto"/>
            <w:vAlign w:val="center"/>
            <w:hideMark/>
          </w:tcPr>
          <w:p w14:paraId="579159E6" w14:textId="77777777" w:rsidR="00CC5144" w:rsidRPr="00CC5144" w:rsidRDefault="00CC5144" w:rsidP="00CC5144">
            <w:pPr>
              <w:spacing w:before="120" w:after="120"/>
              <w:rPr>
                <w:rFonts w:ascii="Times New Roman" w:hAnsi="Times New Roman" w:cs="Times New Roman"/>
                <w:b/>
                <w:bCs/>
                <w:sz w:val="22"/>
                <w:szCs w:val="22"/>
              </w:rPr>
            </w:pPr>
            <w:r w:rsidRPr="00CC5144">
              <w:rPr>
                <w:rFonts w:ascii="Times New Roman" w:hAnsi="Times New Roman" w:cs="Times New Roman"/>
                <w:b/>
                <w:bCs/>
                <w:sz w:val="22"/>
                <w:szCs w:val="22"/>
              </w:rPr>
              <w:t>Model</w:t>
            </w:r>
          </w:p>
        </w:tc>
        <w:tc>
          <w:tcPr>
            <w:tcW w:w="0" w:type="auto"/>
            <w:vAlign w:val="center"/>
            <w:hideMark/>
          </w:tcPr>
          <w:p w14:paraId="7E32C27D" w14:textId="77777777" w:rsidR="00CC5144" w:rsidRPr="00CC5144" w:rsidRDefault="00CC5144" w:rsidP="00CC5144">
            <w:pPr>
              <w:spacing w:before="120" w:after="120"/>
              <w:rPr>
                <w:rFonts w:ascii="Times New Roman" w:hAnsi="Times New Roman" w:cs="Times New Roman"/>
                <w:b/>
                <w:bCs/>
                <w:sz w:val="22"/>
                <w:szCs w:val="22"/>
              </w:rPr>
            </w:pPr>
            <w:r w:rsidRPr="00CC5144">
              <w:rPr>
                <w:rFonts w:ascii="Times New Roman" w:hAnsi="Times New Roman" w:cs="Times New Roman"/>
                <w:b/>
                <w:bCs/>
                <w:sz w:val="22"/>
                <w:szCs w:val="22"/>
              </w:rPr>
              <w:t>Accuracy</w:t>
            </w:r>
          </w:p>
        </w:tc>
        <w:tc>
          <w:tcPr>
            <w:tcW w:w="0" w:type="auto"/>
            <w:vAlign w:val="center"/>
            <w:hideMark/>
          </w:tcPr>
          <w:p w14:paraId="7C5C31DD" w14:textId="77777777" w:rsidR="00CC5144" w:rsidRPr="00CC5144" w:rsidRDefault="00CC5144" w:rsidP="00CC5144">
            <w:pPr>
              <w:spacing w:before="120" w:after="120"/>
              <w:rPr>
                <w:rFonts w:ascii="Times New Roman" w:hAnsi="Times New Roman" w:cs="Times New Roman"/>
                <w:b/>
                <w:bCs/>
                <w:sz w:val="22"/>
                <w:szCs w:val="22"/>
              </w:rPr>
            </w:pPr>
            <w:r w:rsidRPr="00CC5144">
              <w:rPr>
                <w:rFonts w:ascii="Times New Roman" w:hAnsi="Times New Roman" w:cs="Times New Roman"/>
                <w:b/>
                <w:bCs/>
                <w:sz w:val="22"/>
                <w:szCs w:val="22"/>
              </w:rPr>
              <w:t>Precision</w:t>
            </w:r>
          </w:p>
        </w:tc>
        <w:tc>
          <w:tcPr>
            <w:tcW w:w="0" w:type="auto"/>
            <w:vAlign w:val="center"/>
            <w:hideMark/>
          </w:tcPr>
          <w:p w14:paraId="77F1E03F" w14:textId="77777777" w:rsidR="00CC5144" w:rsidRPr="00CC5144" w:rsidRDefault="00CC5144" w:rsidP="00CC5144">
            <w:pPr>
              <w:spacing w:before="120" w:after="120"/>
              <w:rPr>
                <w:rFonts w:ascii="Times New Roman" w:hAnsi="Times New Roman" w:cs="Times New Roman"/>
                <w:b/>
                <w:bCs/>
                <w:sz w:val="22"/>
                <w:szCs w:val="22"/>
              </w:rPr>
            </w:pPr>
            <w:r w:rsidRPr="00CC5144">
              <w:rPr>
                <w:rFonts w:ascii="Times New Roman" w:hAnsi="Times New Roman" w:cs="Times New Roman"/>
                <w:b/>
                <w:bCs/>
                <w:sz w:val="22"/>
                <w:szCs w:val="22"/>
              </w:rPr>
              <w:t>Recall</w:t>
            </w:r>
          </w:p>
        </w:tc>
        <w:tc>
          <w:tcPr>
            <w:tcW w:w="0" w:type="auto"/>
            <w:vAlign w:val="center"/>
            <w:hideMark/>
          </w:tcPr>
          <w:p w14:paraId="1534BF8F" w14:textId="77777777" w:rsidR="00CC5144" w:rsidRPr="00CC5144" w:rsidRDefault="00CC5144" w:rsidP="00CC5144">
            <w:pPr>
              <w:spacing w:before="120" w:after="120"/>
              <w:rPr>
                <w:rFonts w:ascii="Times New Roman" w:hAnsi="Times New Roman" w:cs="Times New Roman"/>
                <w:b/>
                <w:bCs/>
                <w:sz w:val="22"/>
                <w:szCs w:val="22"/>
              </w:rPr>
            </w:pPr>
            <w:r w:rsidRPr="00CC5144">
              <w:rPr>
                <w:rFonts w:ascii="Times New Roman" w:hAnsi="Times New Roman" w:cs="Times New Roman"/>
                <w:b/>
                <w:bCs/>
                <w:sz w:val="22"/>
                <w:szCs w:val="22"/>
              </w:rPr>
              <w:t>F1 Score</w:t>
            </w:r>
          </w:p>
        </w:tc>
      </w:tr>
      <w:tr w:rsidR="00CC5144" w:rsidRPr="00CC5144" w14:paraId="7D0EFD4F" w14:textId="77777777">
        <w:trPr>
          <w:tblCellSpacing w:w="15" w:type="dxa"/>
        </w:trPr>
        <w:tc>
          <w:tcPr>
            <w:tcW w:w="0" w:type="auto"/>
            <w:vAlign w:val="center"/>
            <w:hideMark/>
          </w:tcPr>
          <w:p w14:paraId="2179C864" w14:textId="77777777" w:rsidR="00CC5144" w:rsidRPr="00CC5144" w:rsidRDefault="00CC5144" w:rsidP="00CC5144">
            <w:pPr>
              <w:spacing w:before="120" w:after="120"/>
              <w:rPr>
                <w:rFonts w:ascii="Times New Roman" w:hAnsi="Times New Roman" w:cs="Times New Roman"/>
                <w:sz w:val="22"/>
                <w:szCs w:val="22"/>
              </w:rPr>
            </w:pPr>
            <w:r w:rsidRPr="00CC5144">
              <w:rPr>
                <w:rFonts w:ascii="Times New Roman" w:hAnsi="Times New Roman" w:cs="Times New Roman"/>
                <w:sz w:val="22"/>
                <w:szCs w:val="22"/>
              </w:rPr>
              <w:t>Logistic Regression</w:t>
            </w:r>
          </w:p>
        </w:tc>
        <w:tc>
          <w:tcPr>
            <w:tcW w:w="0" w:type="auto"/>
            <w:vAlign w:val="center"/>
            <w:hideMark/>
          </w:tcPr>
          <w:p w14:paraId="5809637E" w14:textId="77777777" w:rsidR="00CC5144" w:rsidRPr="00CC5144" w:rsidRDefault="00CC5144" w:rsidP="00CC5144">
            <w:pPr>
              <w:spacing w:before="120" w:after="120"/>
              <w:rPr>
                <w:rFonts w:ascii="Times New Roman" w:hAnsi="Times New Roman" w:cs="Times New Roman"/>
                <w:sz w:val="22"/>
                <w:szCs w:val="22"/>
              </w:rPr>
            </w:pPr>
            <w:r w:rsidRPr="00CC5144">
              <w:rPr>
                <w:rFonts w:ascii="Times New Roman" w:hAnsi="Times New Roman" w:cs="Times New Roman"/>
                <w:b/>
                <w:bCs/>
                <w:sz w:val="22"/>
                <w:szCs w:val="22"/>
              </w:rPr>
              <w:t>0.887</w:t>
            </w:r>
          </w:p>
        </w:tc>
        <w:tc>
          <w:tcPr>
            <w:tcW w:w="0" w:type="auto"/>
            <w:vAlign w:val="center"/>
            <w:hideMark/>
          </w:tcPr>
          <w:p w14:paraId="7B3AB754" w14:textId="77777777" w:rsidR="00CC5144" w:rsidRPr="00CC5144" w:rsidRDefault="00CC5144" w:rsidP="00CC5144">
            <w:pPr>
              <w:spacing w:before="120" w:after="120"/>
              <w:rPr>
                <w:rFonts w:ascii="Times New Roman" w:hAnsi="Times New Roman" w:cs="Times New Roman"/>
                <w:sz w:val="22"/>
                <w:szCs w:val="22"/>
              </w:rPr>
            </w:pPr>
            <w:r w:rsidRPr="00CC5144">
              <w:rPr>
                <w:rFonts w:ascii="Times New Roman" w:hAnsi="Times New Roman" w:cs="Times New Roman"/>
                <w:b/>
                <w:bCs/>
                <w:sz w:val="22"/>
                <w:szCs w:val="22"/>
              </w:rPr>
              <w:t>0.823</w:t>
            </w:r>
          </w:p>
        </w:tc>
        <w:tc>
          <w:tcPr>
            <w:tcW w:w="0" w:type="auto"/>
            <w:vAlign w:val="center"/>
            <w:hideMark/>
          </w:tcPr>
          <w:p w14:paraId="16981A90" w14:textId="77777777" w:rsidR="00CC5144" w:rsidRPr="00CC5144" w:rsidRDefault="00CC5144" w:rsidP="00CC5144">
            <w:pPr>
              <w:spacing w:before="120" w:after="120"/>
              <w:rPr>
                <w:rFonts w:ascii="Times New Roman" w:hAnsi="Times New Roman" w:cs="Times New Roman"/>
                <w:sz w:val="22"/>
                <w:szCs w:val="22"/>
              </w:rPr>
            </w:pPr>
            <w:r w:rsidRPr="00CC5144">
              <w:rPr>
                <w:rFonts w:ascii="Times New Roman" w:hAnsi="Times New Roman" w:cs="Times New Roman"/>
                <w:b/>
                <w:bCs/>
                <w:sz w:val="22"/>
                <w:szCs w:val="22"/>
              </w:rPr>
              <w:t>0.551</w:t>
            </w:r>
          </w:p>
        </w:tc>
        <w:tc>
          <w:tcPr>
            <w:tcW w:w="0" w:type="auto"/>
            <w:vAlign w:val="center"/>
            <w:hideMark/>
          </w:tcPr>
          <w:p w14:paraId="643FC254" w14:textId="77777777" w:rsidR="00CC5144" w:rsidRPr="00CC5144" w:rsidRDefault="00CC5144" w:rsidP="00CC5144">
            <w:pPr>
              <w:spacing w:before="120" w:after="120"/>
              <w:rPr>
                <w:rFonts w:ascii="Times New Roman" w:hAnsi="Times New Roman" w:cs="Times New Roman"/>
                <w:sz w:val="22"/>
                <w:szCs w:val="22"/>
              </w:rPr>
            </w:pPr>
            <w:r w:rsidRPr="00CC5144">
              <w:rPr>
                <w:rFonts w:ascii="Times New Roman" w:hAnsi="Times New Roman" w:cs="Times New Roman"/>
                <w:b/>
                <w:bCs/>
                <w:sz w:val="22"/>
                <w:szCs w:val="22"/>
              </w:rPr>
              <w:t>0.660</w:t>
            </w:r>
          </w:p>
        </w:tc>
      </w:tr>
      <w:tr w:rsidR="00CC5144" w:rsidRPr="00CC5144" w14:paraId="701B9994" w14:textId="77777777">
        <w:trPr>
          <w:tblCellSpacing w:w="15" w:type="dxa"/>
        </w:trPr>
        <w:tc>
          <w:tcPr>
            <w:tcW w:w="0" w:type="auto"/>
            <w:vAlign w:val="center"/>
            <w:hideMark/>
          </w:tcPr>
          <w:p w14:paraId="4318B603" w14:textId="77777777" w:rsidR="00CC5144" w:rsidRPr="00CC5144" w:rsidRDefault="00CC5144" w:rsidP="00CC5144">
            <w:pPr>
              <w:spacing w:before="120" w:after="120"/>
              <w:rPr>
                <w:rFonts w:ascii="Times New Roman" w:hAnsi="Times New Roman" w:cs="Times New Roman"/>
                <w:sz w:val="22"/>
                <w:szCs w:val="22"/>
              </w:rPr>
            </w:pPr>
            <w:r w:rsidRPr="00CC5144">
              <w:rPr>
                <w:rFonts w:ascii="Times New Roman" w:hAnsi="Times New Roman" w:cs="Times New Roman"/>
                <w:sz w:val="22"/>
                <w:szCs w:val="22"/>
              </w:rPr>
              <w:t>Decision Tree</w:t>
            </w:r>
          </w:p>
        </w:tc>
        <w:tc>
          <w:tcPr>
            <w:tcW w:w="0" w:type="auto"/>
            <w:vAlign w:val="center"/>
            <w:hideMark/>
          </w:tcPr>
          <w:p w14:paraId="260B63BD" w14:textId="77777777" w:rsidR="00CC5144" w:rsidRPr="00CC5144" w:rsidRDefault="00CC5144" w:rsidP="00CC5144">
            <w:pPr>
              <w:spacing w:before="120" w:after="120"/>
              <w:rPr>
                <w:rFonts w:ascii="Times New Roman" w:hAnsi="Times New Roman" w:cs="Times New Roman"/>
                <w:sz w:val="22"/>
                <w:szCs w:val="22"/>
              </w:rPr>
            </w:pPr>
            <w:r w:rsidRPr="00CC5144">
              <w:rPr>
                <w:rFonts w:ascii="Times New Roman" w:hAnsi="Times New Roman" w:cs="Times New Roman"/>
                <w:sz w:val="22"/>
                <w:szCs w:val="22"/>
              </w:rPr>
              <w:t>0.858</w:t>
            </w:r>
          </w:p>
        </w:tc>
        <w:tc>
          <w:tcPr>
            <w:tcW w:w="0" w:type="auto"/>
            <w:vAlign w:val="center"/>
            <w:hideMark/>
          </w:tcPr>
          <w:p w14:paraId="1DFE0A8D" w14:textId="77777777" w:rsidR="00CC5144" w:rsidRPr="00CC5144" w:rsidRDefault="00CC5144" w:rsidP="00CC5144">
            <w:pPr>
              <w:spacing w:before="120" w:after="120"/>
              <w:rPr>
                <w:rFonts w:ascii="Times New Roman" w:hAnsi="Times New Roman" w:cs="Times New Roman"/>
                <w:sz w:val="22"/>
                <w:szCs w:val="22"/>
              </w:rPr>
            </w:pPr>
            <w:r w:rsidRPr="00CC5144">
              <w:rPr>
                <w:rFonts w:ascii="Times New Roman" w:hAnsi="Times New Roman" w:cs="Times New Roman"/>
                <w:sz w:val="22"/>
                <w:szCs w:val="22"/>
              </w:rPr>
              <w:t>0.682</w:t>
            </w:r>
          </w:p>
        </w:tc>
        <w:tc>
          <w:tcPr>
            <w:tcW w:w="0" w:type="auto"/>
            <w:vAlign w:val="center"/>
            <w:hideMark/>
          </w:tcPr>
          <w:p w14:paraId="35E7823D" w14:textId="77777777" w:rsidR="00CC5144" w:rsidRPr="00CC5144" w:rsidRDefault="00CC5144" w:rsidP="00CC5144">
            <w:pPr>
              <w:spacing w:before="120" w:after="120"/>
              <w:rPr>
                <w:rFonts w:ascii="Times New Roman" w:hAnsi="Times New Roman" w:cs="Times New Roman"/>
                <w:sz w:val="22"/>
                <w:szCs w:val="22"/>
              </w:rPr>
            </w:pPr>
            <w:r w:rsidRPr="00CC5144">
              <w:rPr>
                <w:rFonts w:ascii="Times New Roman" w:hAnsi="Times New Roman" w:cs="Times New Roman"/>
                <w:sz w:val="22"/>
                <w:szCs w:val="22"/>
              </w:rPr>
              <w:t>0.545</w:t>
            </w:r>
          </w:p>
        </w:tc>
        <w:tc>
          <w:tcPr>
            <w:tcW w:w="0" w:type="auto"/>
            <w:vAlign w:val="center"/>
            <w:hideMark/>
          </w:tcPr>
          <w:p w14:paraId="0D7C2EC9" w14:textId="77777777" w:rsidR="00CC5144" w:rsidRPr="00CC5144" w:rsidRDefault="00CC5144" w:rsidP="00CC5144">
            <w:pPr>
              <w:spacing w:before="120" w:after="120"/>
              <w:rPr>
                <w:rFonts w:ascii="Times New Roman" w:hAnsi="Times New Roman" w:cs="Times New Roman"/>
                <w:sz w:val="22"/>
                <w:szCs w:val="22"/>
              </w:rPr>
            </w:pPr>
            <w:r w:rsidRPr="00CC5144">
              <w:rPr>
                <w:rFonts w:ascii="Times New Roman" w:hAnsi="Times New Roman" w:cs="Times New Roman"/>
                <w:sz w:val="22"/>
                <w:szCs w:val="22"/>
              </w:rPr>
              <w:t>0.606</w:t>
            </w:r>
          </w:p>
        </w:tc>
      </w:tr>
      <w:tr w:rsidR="00CC5144" w:rsidRPr="00CC5144" w14:paraId="4A746E8C" w14:textId="77777777">
        <w:trPr>
          <w:tblCellSpacing w:w="15" w:type="dxa"/>
        </w:trPr>
        <w:tc>
          <w:tcPr>
            <w:tcW w:w="0" w:type="auto"/>
            <w:vAlign w:val="center"/>
            <w:hideMark/>
          </w:tcPr>
          <w:p w14:paraId="6DDFA452" w14:textId="77777777" w:rsidR="00CC5144" w:rsidRPr="00CC5144" w:rsidRDefault="00CC5144" w:rsidP="00CC5144">
            <w:pPr>
              <w:spacing w:before="120" w:after="120"/>
              <w:rPr>
                <w:rFonts w:ascii="Times New Roman" w:hAnsi="Times New Roman" w:cs="Times New Roman"/>
                <w:sz w:val="22"/>
                <w:szCs w:val="22"/>
              </w:rPr>
            </w:pPr>
            <w:r w:rsidRPr="00CC5144">
              <w:rPr>
                <w:rFonts w:ascii="Times New Roman" w:hAnsi="Times New Roman" w:cs="Times New Roman"/>
                <w:sz w:val="22"/>
                <w:szCs w:val="22"/>
              </w:rPr>
              <w:t>Random Forest</w:t>
            </w:r>
          </w:p>
        </w:tc>
        <w:tc>
          <w:tcPr>
            <w:tcW w:w="0" w:type="auto"/>
            <w:vAlign w:val="center"/>
            <w:hideMark/>
          </w:tcPr>
          <w:p w14:paraId="37AFCAD0" w14:textId="77777777" w:rsidR="00CC5144" w:rsidRPr="00CC5144" w:rsidRDefault="00CC5144" w:rsidP="00CC5144">
            <w:pPr>
              <w:spacing w:before="120" w:after="120"/>
              <w:rPr>
                <w:rFonts w:ascii="Times New Roman" w:hAnsi="Times New Roman" w:cs="Times New Roman"/>
                <w:sz w:val="22"/>
                <w:szCs w:val="22"/>
              </w:rPr>
            </w:pPr>
            <w:r w:rsidRPr="00CC5144">
              <w:rPr>
                <w:rFonts w:ascii="Times New Roman" w:hAnsi="Times New Roman" w:cs="Times New Roman"/>
                <w:sz w:val="22"/>
                <w:szCs w:val="22"/>
              </w:rPr>
              <w:t>0.875</w:t>
            </w:r>
          </w:p>
        </w:tc>
        <w:tc>
          <w:tcPr>
            <w:tcW w:w="0" w:type="auto"/>
            <w:vAlign w:val="center"/>
            <w:hideMark/>
          </w:tcPr>
          <w:p w14:paraId="6E044C20" w14:textId="77777777" w:rsidR="00CC5144" w:rsidRPr="00CC5144" w:rsidRDefault="00CC5144" w:rsidP="00CC5144">
            <w:pPr>
              <w:spacing w:before="120" w:after="120"/>
              <w:rPr>
                <w:rFonts w:ascii="Times New Roman" w:hAnsi="Times New Roman" w:cs="Times New Roman"/>
                <w:sz w:val="22"/>
                <w:szCs w:val="22"/>
              </w:rPr>
            </w:pPr>
            <w:r w:rsidRPr="00CC5144">
              <w:rPr>
                <w:rFonts w:ascii="Times New Roman" w:hAnsi="Times New Roman" w:cs="Times New Roman"/>
                <w:sz w:val="22"/>
                <w:szCs w:val="22"/>
              </w:rPr>
              <w:t>0.812</w:t>
            </w:r>
          </w:p>
        </w:tc>
        <w:tc>
          <w:tcPr>
            <w:tcW w:w="0" w:type="auto"/>
            <w:vAlign w:val="center"/>
            <w:hideMark/>
          </w:tcPr>
          <w:p w14:paraId="35E95B2A" w14:textId="77777777" w:rsidR="00CC5144" w:rsidRPr="00CC5144" w:rsidRDefault="00CC5144" w:rsidP="00CC5144">
            <w:pPr>
              <w:spacing w:before="120" w:after="120"/>
              <w:rPr>
                <w:rFonts w:ascii="Times New Roman" w:hAnsi="Times New Roman" w:cs="Times New Roman"/>
                <w:sz w:val="22"/>
                <w:szCs w:val="22"/>
              </w:rPr>
            </w:pPr>
            <w:r w:rsidRPr="00CC5144">
              <w:rPr>
                <w:rFonts w:ascii="Times New Roman" w:hAnsi="Times New Roman" w:cs="Times New Roman"/>
                <w:sz w:val="22"/>
                <w:szCs w:val="22"/>
              </w:rPr>
              <w:t>0.485</w:t>
            </w:r>
          </w:p>
        </w:tc>
        <w:tc>
          <w:tcPr>
            <w:tcW w:w="0" w:type="auto"/>
            <w:vAlign w:val="center"/>
            <w:hideMark/>
          </w:tcPr>
          <w:p w14:paraId="545B37B1" w14:textId="77777777" w:rsidR="00CC5144" w:rsidRPr="00CC5144" w:rsidRDefault="00CC5144" w:rsidP="00CC5144">
            <w:pPr>
              <w:spacing w:before="120" w:after="120"/>
              <w:rPr>
                <w:rFonts w:ascii="Times New Roman" w:hAnsi="Times New Roman" w:cs="Times New Roman"/>
                <w:sz w:val="22"/>
                <w:szCs w:val="22"/>
              </w:rPr>
            </w:pPr>
            <w:r w:rsidRPr="00CC5144">
              <w:rPr>
                <w:rFonts w:ascii="Times New Roman" w:hAnsi="Times New Roman" w:cs="Times New Roman"/>
                <w:sz w:val="22"/>
                <w:szCs w:val="22"/>
              </w:rPr>
              <w:t>0.607</w:t>
            </w:r>
          </w:p>
        </w:tc>
      </w:tr>
    </w:tbl>
    <w:p w14:paraId="7FC566EA" w14:textId="0F081CDC" w:rsidR="00907FD1" w:rsidRPr="00CC5144" w:rsidRDefault="00907FD1" w:rsidP="00907FD1">
      <w:pPr>
        <w:spacing w:before="120" w:after="120"/>
        <w:rPr>
          <w:rFonts w:ascii="Times New Roman" w:hAnsi="Times New Roman" w:cs="Times New Roman"/>
          <w:sz w:val="22"/>
          <w:szCs w:val="22"/>
        </w:rPr>
      </w:pPr>
    </w:p>
    <w:p w14:paraId="16C0A4CE" w14:textId="539E0BBD" w:rsidR="00B63825" w:rsidRPr="00B34161" w:rsidRDefault="4368964C" w:rsidP="001829E1">
      <w:pPr>
        <w:pStyle w:val="Heading3"/>
        <w:spacing w:before="240" w:after="120"/>
        <w:rPr>
          <w:rFonts w:ascii="Times New Roman" w:hAnsi="Times New Roman" w:cs="Times New Roman"/>
          <w:color w:val="auto"/>
          <w:sz w:val="22"/>
          <w:szCs w:val="22"/>
        </w:rPr>
      </w:pPr>
      <w:bookmarkStart w:id="18" w:name="_Toc1749511472"/>
      <w:r w:rsidRPr="552CBA94">
        <w:rPr>
          <w:rFonts w:ascii="Times New Roman" w:hAnsi="Times New Roman" w:cs="Times New Roman"/>
          <w:color w:val="auto"/>
          <w:sz w:val="22"/>
          <w:szCs w:val="22"/>
        </w:rPr>
        <w:t xml:space="preserve">Review of </w:t>
      </w:r>
      <w:r w:rsidR="7872B90C" w:rsidRPr="552CBA94">
        <w:rPr>
          <w:rFonts w:ascii="Times New Roman" w:hAnsi="Times New Roman" w:cs="Times New Roman"/>
          <w:color w:val="auto"/>
          <w:sz w:val="22"/>
          <w:szCs w:val="22"/>
        </w:rPr>
        <w:t xml:space="preserve">Machine Learning </w:t>
      </w:r>
      <w:r w:rsidRPr="552CBA94">
        <w:rPr>
          <w:rFonts w:ascii="Times New Roman" w:hAnsi="Times New Roman" w:cs="Times New Roman"/>
          <w:color w:val="auto"/>
          <w:sz w:val="22"/>
          <w:szCs w:val="22"/>
        </w:rPr>
        <w:t>Models</w:t>
      </w:r>
      <w:bookmarkEnd w:id="18"/>
    </w:p>
    <w:p w14:paraId="2980D8B2" w14:textId="77777777" w:rsidR="00CC5144" w:rsidRDefault="00CC5144" w:rsidP="00CC5144">
      <w:pPr>
        <w:ind w:firstLine="720"/>
        <w:rPr>
          <w:rFonts w:ascii="Times New Roman" w:hAnsi="Times New Roman" w:cs="Times New Roman"/>
          <w:sz w:val="22"/>
          <w:szCs w:val="22"/>
        </w:rPr>
      </w:pPr>
      <w:r w:rsidRPr="00CC5144">
        <w:rPr>
          <w:rFonts w:ascii="Times New Roman" w:hAnsi="Times New Roman" w:cs="Times New Roman"/>
          <w:sz w:val="22"/>
          <w:szCs w:val="22"/>
        </w:rPr>
        <w:t>Three supervised machine learning algorithms were evaluated to determine their ability to predict self-reported mobility difficulty using BRFSS health indicators. Logistic Regression produced the strongest overall performance, achieving the highest accuracy (88.7%), precision (82.3%), recall (55.1%), and F1 score (0.660). Although all three models demonstrated acceptable predictive capability, Logistic Regression consistently outperformed both Decision Tree and Random Forest across every evaluation metric.</w:t>
      </w:r>
    </w:p>
    <w:p w14:paraId="2D9E2765" w14:textId="77777777" w:rsidR="00CC5144" w:rsidRPr="00CC5144" w:rsidRDefault="00CC5144" w:rsidP="00CC5144">
      <w:pPr>
        <w:rPr>
          <w:rFonts w:ascii="Times New Roman" w:hAnsi="Times New Roman" w:cs="Times New Roman"/>
          <w:sz w:val="22"/>
          <w:szCs w:val="22"/>
        </w:rPr>
      </w:pPr>
    </w:p>
    <w:p w14:paraId="4F05DB23" w14:textId="77777777" w:rsidR="00CC5144" w:rsidRDefault="00CC5144" w:rsidP="00CC5144">
      <w:pPr>
        <w:ind w:firstLine="720"/>
        <w:rPr>
          <w:rFonts w:ascii="Times New Roman" w:hAnsi="Times New Roman" w:cs="Times New Roman"/>
          <w:sz w:val="22"/>
          <w:szCs w:val="22"/>
        </w:rPr>
      </w:pPr>
      <w:r w:rsidRPr="00CC5144">
        <w:rPr>
          <w:rFonts w:ascii="Times New Roman" w:hAnsi="Times New Roman" w:cs="Times New Roman"/>
          <w:sz w:val="22"/>
          <w:szCs w:val="22"/>
        </w:rPr>
        <w:t>The Decision Tree provided the greatest interpretability because its classification rules can be easily visualized and explained. However, it demonstrated lower predictive accuracy and precision than the other algorithms. Random Forest improved upon the Decision Tree by reducing overfitting and identifying the most influential predictor variables through feature importance analysis. Despite these advantages, the Random Forest model did not surpass Logistic Regression on this dataset, particularly in recall, where identifying positive mobility difficulty cases is especially important for healthcare screening applications.</w:t>
      </w:r>
    </w:p>
    <w:p w14:paraId="455B643B" w14:textId="77777777" w:rsidR="00CC5144" w:rsidRPr="00CC5144" w:rsidRDefault="00CC5144" w:rsidP="00CC5144">
      <w:pPr>
        <w:rPr>
          <w:rFonts w:ascii="Times New Roman" w:hAnsi="Times New Roman" w:cs="Times New Roman"/>
          <w:sz w:val="22"/>
          <w:szCs w:val="22"/>
        </w:rPr>
      </w:pPr>
    </w:p>
    <w:p w14:paraId="2EB4A994" w14:textId="77777777" w:rsidR="00CC5144" w:rsidRPr="00CC5144" w:rsidRDefault="00CC5144" w:rsidP="00CC5144">
      <w:pPr>
        <w:ind w:firstLine="720"/>
        <w:rPr>
          <w:rFonts w:ascii="Times New Roman" w:hAnsi="Times New Roman" w:cs="Times New Roman"/>
          <w:sz w:val="22"/>
          <w:szCs w:val="22"/>
        </w:rPr>
      </w:pPr>
      <w:r w:rsidRPr="00CC5144">
        <w:rPr>
          <w:rFonts w:ascii="Times New Roman" w:hAnsi="Times New Roman" w:cs="Times New Roman"/>
          <w:sz w:val="22"/>
          <w:szCs w:val="22"/>
        </w:rPr>
        <w:t>Based on the comparative analysis, Logistic Regression was selected as the champion model for this capstone. Its superior balance of accuracy, precision, recall, and F1 score indicates that it provided the most reliable predictions while maintaining strong interpretability. The results suggest that routinely collected health indicators, particularly physical health status, general health, age, arthritis, and functional limitations, can be used effectively to predict mobility difficulty and support early identification of individuals who may benefit from targeted fall prevention interventions.</w:t>
      </w:r>
    </w:p>
    <w:p w14:paraId="03C0695C" w14:textId="77777777" w:rsidR="000F740E" w:rsidRPr="00B34161" w:rsidRDefault="000F740E" w:rsidP="7A2F6841">
      <w:pPr>
        <w:rPr>
          <w:rFonts w:ascii="Times New Roman" w:eastAsiaTheme="majorEastAsia" w:hAnsi="Times New Roman" w:cs="Times New Roman"/>
          <w:b/>
          <w:bCs/>
          <w:sz w:val="22"/>
          <w:szCs w:val="22"/>
        </w:rPr>
      </w:pPr>
      <w:r w:rsidRPr="7A2F6841">
        <w:rPr>
          <w:rFonts w:ascii="Times New Roman" w:hAnsi="Times New Roman" w:cs="Times New Roman"/>
          <w:sz w:val="22"/>
          <w:szCs w:val="22"/>
        </w:rPr>
        <w:br w:type="page"/>
      </w:r>
      <w:bookmarkEnd w:id="17"/>
    </w:p>
    <w:p w14:paraId="146C25E4" w14:textId="1F395814" w:rsidR="3CECC8F8" w:rsidRDefault="3CECC8F8" w:rsidP="7A2F6841">
      <w:pPr>
        <w:pStyle w:val="Heading1"/>
        <w:jc w:val="center"/>
        <w:rPr>
          <w:rFonts w:ascii="Times New Roman" w:eastAsia="Times New Roman" w:hAnsi="Times New Roman" w:cs="Times New Roman"/>
          <w:color w:val="auto"/>
          <w:sz w:val="24"/>
          <w:szCs w:val="24"/>
        </w:rPr>
      </w:pPr>
      <w:r w:rsidRPr="7A2F6841">
        <w:rPr>
          <w:rFonts w:ascii="Times New Roman" w:eastAsia="Times New Roman" w:hAnsi="Times New Roman" w:cs="Times New Roman"/>
          <w:color w:val="auto"/>
          <w:sz w:val="24"/>
          <w:szCs w:val="24"/>
        </w:rPr>
        <w:lastRenderedPageBreak/>
        <w:t>Final Report</w:t>
      </w:r>
    </w:p>
    <w:p w14:paraId="3776F94C" w14:textId="445E28D7" w:rsidR="3CECC8F8" w:rsidRDefault="3CECC8F8" w:rsidP="7A2F6841">
      <w:pPr>
        <w:pStyle w:val="Heading3"/>
        <w:spacing w:before="120" w:after="120"/>
        <w:rPr>
          <w:rFonts w:ascii="Times New Roman" w:eastAsia="Times New Roman" w:hAnsi="Times New Roman" w:cs="Times New Roman"/>
          <w:color w:val="auto"/>
          <w:sz w:val="22"/>
          <w:szCs w:val="22"/>
        </w:rPr>
      </w:pPr>
      <w:r w:rsidRPr="7A2F6841">
        <w:rPr>
          <w:rFonts w:ascii="Times New Roman" w:eastAsia="Times New Roman" w:hAnsi="Times New Roman" w:cs="Times New Roman"/>
          <w:color w:val="auto"/>
          <w:sz w:val="22"/>
          <w:szCs w:val="22"/>
        </w:rPr>
        <w:t>Findings</w:t>
      </w:r>
    </w:p>
    <w:p w14:paraId="7A5452AE" w14:textId="77777777" w:rsidR="00007A36" w:rsidRPr="00007A36" w:rsidRDefault="00007A36" w:rsidP="00007A36">
      <w:pPr>
        <w:spacing w:before="120" w:after="120"/>
        <w:ind w:firstLine="720"/>
        <w:rPr>
          <w:rFonts w:ascii="Times New Roman" w:eastAsia="Times New Roman" w:hAnsi="Times New Roman" w:cs="Times New Roman"/>
          <w:sz w:val="22"/>
          <w:szCs w:val="22"/>
        </w:rPr>
      </w:pPr>
      <w:r w:rsidRPr="00007A36">
        <w:rPr>
          <w:rFonts w:ascii="Times New Roman" w:eastAsia="Times New Roman" w:hAnsi="Times New Roman" w:cs="Times New Roman"/>
          <w:sz w:val="22"/>
          <w:szCs w:val="22"/>
        </w:rPr>
        <w:t>This project investigated how predictive analytics and machine learning can be used to identify older adults who may be at increased risk for mobility limitations associated with fall risk. Falls remain one of the leading causes of injury, hospitalization, and loss of independence among older adults in the United States. Using the 2024 Behavioral Risk Factor Surveillance System (BRFSS) dataset, this study examined demographic, health, and functional variables associated with serious difficulty walking or climbing stairs (DIFFWALK), which served as a proxy measure for elevated fall risk. Twenty variables related to age, physical health, chronic disease, physical activity, functional limitations, and overall health status were selected for analysis.</w:t>
      </w:r>
    </w:p>
    <w:p w14:paraId="0FF4CB35" w14:textId="77777777" w:rsidR="00007A36" w:rsidRPr="00007A36" w:rsidRDefault="00007A36" w:rsidP="00007A36">
      <w:pPr>
        <w:spacing w:before="120" w:after="120"/>
        <w:ind w:firstLine="720"/>
        <w:rPr>
          <w:rFonts w:ascii="Times New Roman" w:eastAsia="Times New Roman" w:hAnsi="Times New Roman" w:cs="Times New Roman"/>
          <w:sz w:val="22"/>
          <w:szCs w:val="22"/>
        </w:rPr>
      </w:pPr>
      <w:r w:rsidRPr="00007A36">
        <w:rPr>
          <w:rFonts w:ascii="Times New Roman" w:eastAsia="Times New Roman" w:hAnsi="Times New Roman" w:cs="Times New Roman"/>
          <w:sz w:val="22"/>
          <w:szCs w:val="22"/>
        </w:rPr>
        <w:t>The project followed the complete data science process, including data cleaning, exploratory analysis, visualization, feature selection, predictive modeling, and model evaluation. Three supervised machine learning algorithms were developed and compared: Logistic Regression, Decision Tree, and Random Forest. Model performance was evaluated using accuracy, precision, recall, F1-score, and confusion matrices. Logistic Regression produced the strongest overall performance, achieving an accuracy of approximately 88.7% while maintaining the highest balance between precision and recall. Decision Tree and Random Forest models also demonstrated strong predictive ability but produced slightly lower overall performance.</w:t>
      </w:r>
    </w:p>
    <w:p w14:paraId="3D247C9B" w14:textId="77777777" w:rsidR="00007A36" w:rsidRPr="00007A36" w:rsidRDefault="00007A36" w:rsidP="00007A36">
      <w:pPr>
        <w:spacing w:before="120" w:after="120"/>
        <w:ind w:firstLine="720"/>
        <w:rPr>
          <w:rFonts w:ascii="Times New Roman" w:eastAsia="Times New Roman" w:hAnsi="Times New Roman" w:cs="Times New Roman"/>
          <w:sz w:val="22"/>
          <w:szCs w:val="22"/>
        </w:rPr>
      </w:pPr>
      <w:r w:rsidRPr="00007A36">
        <w:rPr>
          <w:rFonts w:ascii="Times New Roman" w:eastAsia="Times New Roman" w:hAnsi="Times New Roman" w:cs="Times New Roman"/>
          <w:sz w:val="22"/>
          <w:szCs w:val="22"/>
        </w:rPr>
        <w:t>Visualizations demonstrated that respondents reporting mobility limitations were generally older and more likely to report poorer overall health. Feature importance analysis further identified physical health, difficulty dressing, general health, arthritis, age, and body mass index as some of the strongest predictors of mobility limitations. Overall, this project demonstrates that machine learning can successfully identify individuals who may be at greater risk for mobility decline using large public health datasets. These findings may assist healthcare providers, senior living communities, and public health organizations in developing earlier interventions and more effective fall prevention strategies.</w:t>
      </w:r>
    </w:p>
    <w:p w14:paraId="15885E1F" w14:textId="7C2A0CE1" w:rsidR="3CECC8F8" w:rsidRDefault="3CECC8F8" w:rsidP="7A2F6841">
      <w:pPr>
        <w:spacing w:before="120" w:after="120"/>
        <w:rPr>
          <w:rFonts w:ascii="Times New Roman" w:eastAsia="Times New Roman" w:hAnsi="Times New Roman" w:cs="Times New Roman"/>
          <w:sz w:val="22"/>
          <w:szCs w:val="22"/>
        </w:rPr>
      </w:pPr>
      <w:r w:rsidRPr="7A2F6841">
        <w:rPr>
          <w:rFonts w:ascii="Times New Roman" w:eastAsia="Times New Roman" w:hAnsi="Times New Roman" w:cs="Times New Roman"/>
          <w:i/>
          <w:iCs/>
          <w:sz w:val="22"/>
          <w:szCs w:val="22"/>
        </w:rPr>
        <w:t>.</w:t>
      </w:r>
    </w:p>
    <w:p w14:paraId="47972DAC" w14:textId="3B7FD11D" w:rsidR="3CECC8F8" w:rsidRDefault="3CECC8F8" w:rsidP="7A2F6841">
      <w:pPr>
        <w:pStyle w:val="Heading3"/>
        <w:spacing w:before="240" w:after="120"/>
        <w:rPr>
          <w:rFonts w:ascii="Times New Roman" w:eastAsia="Times New Roman" w:hAnsi="Times New Roman" w:cs="Times New Roman"/>
          <w:color w:val="auto"/>
          <w:sz w:val="22"/>
          <w:szCs w:val="22"/>
        </w:rPr>
      </w:pPr>
      <w:r w:rsidRPr="7A2F6841">
        <w:rPr>
          <w:rFonts w:ascii="Times New Roman" w:eastAsia="Times New Roman" w:hAnsi="Times New Roman" w:cs="Times New Roman"/>
          <w:color w:val="auto"/>
          <w:sz w:val="22"/>
          <w:szCs w:val="22"/>
        </w:rPr>
        <w:t>Review of Ethical Aspects for Your Selected Project</w:t>
      </w:r>
    </w:p>
    <w:p w14:paraId="416AAA7B" w14:textId="77777777" w:rsidR="00007A36" w:rsidRPr="00007A36" w:rsidRDefault="00007A36" w:rsidP="00007A36">
      <w:pPr>
        <w:ind w:firstLine="720"/>
        <w:rPr>
          <w:rFonts w:ascii="Times New Roman" w:hAnsi="Times New Roman" w:cs="Times New Roman"/>
          <w:sz w:val="22"/>
          <w:szCs w:val="22"/>
        </w:rPr>
      </w:pPr>
      <w:r w:rsidRPr="00007A36">
        <w:rPr>
          <w:rFonts w:ascii="Times New Roman" w:hAnsi="Times New Roman" w:cs="Times New Roman"/>
          <w:sz w:val="22"/>
          <w:szCs w:val="22"/>
        </w:rPr>
        <w:t>This project relied exclusively on publicly available BRFSS survey data collected by the Centers for Disease Control and Prevention. Because the dataset is fully de-identified before public release, no personally identifiable information was available during analysis. As a result, privacy risks were minimal, and no additional participant consent or institutional review board approval was required for this project.</w:t>
      </w:r>
    </w:p>
    <w:p w14:paraId="46877ADF" w14:textId="77777777" w:rsidR="00007A36" w:rsidRPr="00007A36" w:rsidRDefault="00007A36" w:rsidP="00007A36">
      <w:pPr>
        <w:rPr>
          <w:rFonts w:ascii="Times New Roman" w:hAnsi="Times New Roman" w:cs="Times New Roman"/>
          <w:sz w:val="22"/>
          <w:szCs w:val="22"/>
        </w:rPr>
      </w:pPr>
    </w:p>
    <w:p w14:paraId="341B0428" w14:textId="6B08AAA5" w:rsidR="00007A36" w:rsidRPr="00007A36" w:rsidRDefault="00007A36" w:rsidP="00007A36">
      <w:pPr>
        <w:ind w:firstLine="720"/>
        <w:rPr>
          <w:rFonts w:ascii="Times New Roman" w:hAnsi="Times New Roman" w:cs="Times New Roman"/>
          <w:sz w:val="22"/>
          <w:szCs w:val="22"/>
        </w:rPr>
      </w:pPr>
      <w:r w:rsidRPr="00007A36">
        <w:rPr>
          <w:rFonts w:ascii="Times New Roman" w:hAnsi="Times New Roman" w:cs="Times New Roman"/>
          <w:sz w:val="22"/>
          <w:szCs w:val="22"/>
        </w:rPr>
        <w:t>Although the dataset protects participant privacy, ethical considerations remain important when applying predictive analytics within healthcare. Machine learning models should be used to support clinical decision-making rather than replace professional judgment. Predictive models may identify individuals who appear to be at elevated risk, but healthcare providers should always consider additional clinical information before making treatment recommendations.</w:t>
      </w:r>
    </w:p>
    <w:p w14:paraId="42D00E86" w14:textId="77777777" w:rsidR="00007A36" w:rsidRPr="00007A36" w:rsidRDefault="00007A36" w:rsidP="00007A36">
      <w:pPr>
        <w:rPr>
          <w:rFonts w:ascii="Times New Roman" w:hAnsi="Times New Roman" w:cs="Times New Roman"/>
          <w:sz w:val="22"/>
          <w:szCs w:val="22"/>
        </w:rPr>
      </w:pPr>
    </w:p>
    <w:p w14:paraId="0B7B3359" w14:textId="56818B76" w:rsidR="00007A36" w:rsidRPr="00007A36" w:rsidRDefault="00007A36" w:rsidP="00007A36">
      <w:pPr>
        <w:ind w:firstLine="720"/>
        <w:rPr>
          <w:rFonts w:ascii="Times New Roman" w:hAnsi="Times New Roman" w:cs="Times New Roman"/>
        </w:rPr>
      </w:pPr>
      <w:r w:rsidRPr="00007A36">
        <w:rPr>
          <w:rFonts w:ascii="Times New Roman" w:hAnsi="Times New Roman" w:cs="Times New Roman"/>
          <w:sz w:val="22"/>
          <w:szCs w:val="22"/>
        </w:rPr>
        <w:t>Another important ethical consideration involves algorithmic bias. Public health survey data may underrepresent certain populations or contain self-reported responses that introduce measurement error. Because predictive models learn patterns from historical data, these limitations may influence</w:t>
      </w:r>
      <w:r w:rsidRPr="00007A36">
        <w:rPr>
          <w:rFonts w:ascii="Times New Roman" w:hAnsi="Times New Roman" w:cs="Times New Roman"/>
        </w:rPr>
        <w:t xml:space="preserve"> model performance across different demographic groups. Future implementations should continue evaluating fairness, transparency, and model performance to ensure equitable healthcare outcomes.</w:t>
      </w:r>
    </w:p>
    <w:p w14:paraId="0EBD2D39" w14:textId="77777777" w:rsidR="00007A36" w:rsidRPr="00007A36" w:rsidRDefault="00007A36" w:rsidP="00007A36"/>
    <w:p w14:paraId="11F717A7" w14:textId="0CD428BE" w:rsidR="3CECC8F8" w:rsidRDefault="3CECC8F8" w:rsidP="7A2F6841">
      <w:pPr>
        <w:pStyle w:val="Heading3"/>
        <w:spacing w:before="240" w:after="120"/>
        <w:rPr>
          <w:rFonts w:ascii="Times New Roman" w:eastAsia="Times New Roman" w:hAnsi="Times New Roman" w:cs="Times New Roman"/>
          <w:color w:val="auto"/>
          <w:sz w:val="22"/>
          <w:szCs w:val="22"/>
        </w:rPr>
      </w:pPr>
      <w:r w:rsidRPr="7A2F6841">
        <w:rPr>
          <w:rFonts w:ascii="Times New Roman" w:eastAsia="Times New Roman" w:hAnsi="Times New Roman" w:cs="Times New Roman"/>
          <w:color w:val="auto"/>
          <w:sz w:val="22"/>
          <w:szCs w:val="22"/>
        </w:rPr>
        <w:t>Review of Success or Completion</w:t>
      </w:r>
    </w:p>
    <w:p w14:paraId="1620C194" w14:textId="0DDDF239" w:rsidR="00007A36" w:rsidRDefault="00007A36" w:rsidP="00007A36">
      <w:pPr>
        <w:ind w:firstLine="720"/>
        <w:rPr>
          <w:rFonts w:ascii="Times New Roman" w:hAnsi="Times New Roman" w:cs="Times New Roman"/>
          <w:sz w:val="22"/>
          <w:szCs w:val="22"/>
        </w:rPr>
      </w:pPr>
      <w:r w:rsidRPr="00007A36">
        <w:rPr>
          <w:rFonts w:ascii="Times New Roman" w:hAnsi="Times New Roman" w:cs="Times New Roman"/>
          <w:sz w:val="22"/>
          <w:szCs w:val="22"/>
        </w:rPr>
        <w:t>Overall, this project successfully achieved its primary objectives. The selected datasets were appropriate for predictive modeling, relevant variables were identified, and multiple machine learning models were successfully</w:t>
      </w:r>
      <w:r>
        <w:rPr>
          <w:rFonts w:ascii="Times New Roman" w:hAnsi="Times New Roman" w:cs="Times New Roman"/>
          <w:sz w:val="22"/>
          <w:szCs w:val="22"/>
        </w:rPr>
        <w:t xml:space="preserve"> </w:t>
      </w:r>
      <w:r w:rsidRPr="00007A36">
        <w:rPr>
          <w:rFonts w:ascii="Times New Roman" w:hAnsi="Times New Roman" w:cs="Times New Roman"/>
          <w:sz w:val="22"/>
          <w:szCs w:val="22"/>
        </w:rPr>
        <w:lastRenderedPageBreak/>
        <w:t>developed and evaluated. The project also demonstrated the complete data science workflow from data acquisition through final interpretation of results.</w:t>
      </w:r>
    </w:p>
    <w:p w14:paraId="7431B4F4" w14:textId="77777777" w:rsidR="00007A36" w:rsidRPr="00007A36" w:rsidRDefault="00007A36" w:rsidP="00007A36">
      <w:pPr>
        <w:ind w:firstLine="720"/>
        <w:rPr>
          <w:rFonts w:ascii="Times New Roman" w:hAnsi="Times New Roman" w:cs="Times New Roman"/>
          <w:sz w:val="22"/>
          <w:szCs w:val="22"/>
        </w:rPr>
      </w:pPr>
    </w:p>
    <w:p w14:paraId="01AF0570" w14:textId="77777777" w:rsidR="00007A36" w:rsidRPr="00007A36" w:rsidRDefault="00007A36" w:rsidP="00007A36">
      <w:pPr>
        <w:ind w:firstLine="720"/>
        <w:rPr>
          <w:rFonts w:ascii="Times New Roman" w:hAnsi="Times New Roman" w:cs="Times New Roman"/>
          <w:sz w:val="22"/>
          <w:szCs w:val="22"/>
        </w:rPr>
      </w:pPr>
      <w:r w:rsidRPr="00007A36">
        <w:rPr>
          <w:rFonts w:ascii="Times New Roman" w:hAnsi="Times New Roman" w:cs="Times New Roman"/>
          <w:sz w:val="22"/>
          <w:szCs w:val="22"/>
        </w:rPr>
        <w:t>One of the greatest accomplishments was developing predictive models that produced relatively strong classification performance while remaining interpretable. The project also strengthened my understanding of data preprocessing, feature engineering, model evaluation, and healthcare analytics. The experience reinforced the importance of careful data preparation before developing predictive models.</w:t>
      </w:r>
    </w:p>
    <w:p w14:paraId="5CEDDF09" w14:textId="77777777" w:rsidR="00007A36" w:rsidRPr="00007A36" w:rsidRDefault="00007A36" w:rsidP="00007A36"/>
    <w:p w14:paraId="414226BA" w14:textId="69223A09" w:rsidR="3CECC8F8" w:rsidRDefault="3CECC8F8" w:rsidP="7A2F6841">
      <w:pPr>
        <w:pStyle w:val="Heading3"/>
        <w:rPr>
          <w:rFonts w:ascii="Times New Roman" w:eastAsia="Times New Roman" w:hAnsi="Times New Roman" w:cs="Times New Roman"/>
          <w:color w:val="auto"/>
          <w:sz w:val="22"/>
          <w:szCs w:val="22"/>
        </w:rPr>
      </w:pPr>
      <w:r w:rsidRPr="7A2F6841">
        <w:rPr>
          <w:rFonts w:ascii="Times New Roman" w:eastAsia="Times New Roman" w:hAnsi="Times New Roman" w:cs="Times New Roman"/>
          <w:color w:val="auto"/>
          <w:sz w:val="22"/>
          <w:szCs w:val="22"/>
        </w:rPr>
        <w:t>Review of KPIs</w:t>
      </w:r>
    </w:p>
    <w:p w14:paraId="7755D1C7" w14:textId="77777777" w:rsidR="00007A36" w:rsidRPr="00007A36" w:rsidRDefault="00007A36" w:rsidP="00007A36"/>
    <w:p w14:paraId="560755DC" w14:textId="77777777" w:rsidR="00007A36" w:rsidRPr="00007A36" w:rsidRDefault="00007A36" w:rsidP="00007A36">
      <w:pPr>
        <w:ind w:firstLine="720"/>
        <w:rPr>
          <w:rFonts w:ascii="Times New Roman" w:hAnsi="Times New Roman" w:cs="Times New Roman"/>
          <w:sz w:val="22"/>
          <w:szCs w:val="22"/>
        </w:rPr>
      </w:pPr>
      <w:r w:rsidRPr="00007A36">
        <w:rPr>
          <w:rFonts w:ascii="Times New Roman" w:hAnsi="Times New Roman" w:cs="Times New Roman"/>
          <w:sz w:val="22"/>
          <w:szCs w:val="22"/>
        </w:rPr>
        <w:t>The primary key performance indicator (KPI) for this project was the predictive performance of the machine learning models. Model performance was evaluated using accuracy, precision, recall, F1 score, and confusion matrices. These metrics provided a comprehensive assessment of each model's ability to correctly classify respondents reporting mobility limitations. Logistic Regression achieved the strongest overall performance, producing an accuracy of 88.7%, precision of 82.3%, recall of 55.1%, and an F1 score of 0.660. These results indicate that the model successfully balanced overall classification accuracy while maintaining relatively strong identification of individuals experiencing mobility limitations.</w:t>
      </w:r>
    </w:p>
    <w:p w14:paraId="3E817595" w14:textId="77777777" w:rsidR="00007A36" w:rsidRPr="00007A36" w:rsidRDefault="00007A36" w:rsidP="00007A36">
      <w:pPr>
        <w:rPr>
          <w:rFonts w:ascii="Times New Roman" w:hAnsi="Times New Roman" w:cs="Times New Roman"/>
          <w:sz w:val="22"/>
          <w:szCs w:val="22"/>
        </w:rPr>
      </w:pPr>
    </w:p>
    <w:p w14:paraId="7275C471" w14:textId="77777777" w:rsidR="00007A36" w:rsidRPr="00007A36" w:rsidRDefault="00007A36" w:rsidP="00007A36">
      <w:pPr>
        <w:ind w:firstLine="720"/>
        <w:rPr>
          <w:rFonts w:ascii="Times New Roman" w:hAnsi="Times New Roman" w:cs="Times New Roman"/>
          <w:sz w:val="22"/>
          <w:szCs w:val="22"/>
        </w:rPr>
      </w:pPr>
      <w:r w:rsidRPr="00007A36">
        <w:rPr>
          <w:rFonts w:ascii="Times New Roman" w:hAnsi="Times New Roman" w:cs="Times New Roman"/>
          <w:sz w:val="22"/>
          <w:szCs w:val="22"/>
        </w:rPr>
        <w:t>A second KPI focused on identifying meaningful predictors of mobility difficulty. The Random Forest feature importance analysis demonstrated that physical health, difficulty dressing, general health, age, arthritis, overall health status, difficulty completing errands alone, and body mass index contributed most strongly to model predictions. These findings align with established clinical knowledge regarding mobility decline and provide confidence that the models captured meaningful relationships within the dataset rather than random statistical patterns.</w:t>
      </w:r>
    </w:p>
    <w:p w14:paraId="1F546CCC" w14:textId="77777777" w:rsidR="00007A36" w:rsidRPr="00007A36" w:rsidRDefault="00007A36" w:rsidP="00007A36">
      <w:pPr>
        <w:rPr>
          <w:rFonts w:ascii="Times New Roman" w:hAnsi="Times New Roman" w:cs="Times New Roman"/>
          <w:sz w:val="22"/>
          <w:szCs w:val="22"/>
        </w:rPr>
      </w:pPr>
    </w:p>
    <w:p w14:paraId="2AFE15FE" w14:textId="77777777" w:rsidR="00007A36" w:rsidRPr="00007A36" w:rsidRDefault="00007A36" w:rsidP="00007A36">
      <w:pPr>
        <w:ind w:firstLine="720"/>
        <w:rPr>
          <w:rFonts w:ascii="Times New Roman" w:hAnsi="Times New Roman" w:cs="Times New Roman"/>
          <w:sz w:val="22"/>
          <w:szCs w:val="22"/>
        </w:rPr>
      </w:pPr>
      <w:r w:rsidRPr="00007A36">
        <w:rPr>
          <w:rFonts w:ascii="Times New Roman" w:hAnsi="Times New Roman" w:cs="Times New Roman"/>
          <w:sz w:val="22"/>
          <w:szCs w:val="22"/>
        </w:rPr>
        <w:t>A final KPI involved successfully completing each stage of the data analytics process. The project included data acquisition, cleaning, preprocessing, exploratory data analysis, visualization, predictive modeling, model comparison, and interpretation of findings. Completing each phase while producing reliable analytical results demonstrates that the project met its overall objectives and provides a repeatable framework for future healthcare analytics projects involving large public health datasets.</w:t>
      </w:r>
    </w:p>
    <w:p w14:paraId="66737EAA" w14:textId="77777777" w:rsidR="00007A36" w:rsidRPr="00007A36" w:rsidRDefault="00007A36" w:rsidP="00007A36"/>
    <w:p w14:paraId="186DF70C" w14:textId="1791341E" w:rsidR="3CECC8F8" w:rsidRDefault="3CECC8F8" w:rsidP="7A2F6841">
      <w:pPr>
        <w:pStyle w:val="Heading3"/>
        <w:rPr>
          <w:rFonts w:ascii="Times New Roman" w:eastAsia="Times New Roman" w:hAnsi="Times New Roman" w:cs="Times New Roman"/>
          <w:color w:val="auto"/>
          <w:sz w:val="22"/>
          <w:szCs w:val="22"/>
        </w:rPr>
      </w:pPr>
      <w:r w:rsidRPr="7A2F6841">
        <w:rPr>
          <w:rFonts w:ascii="Times New Roman" w:eastAsia="Times New Roman" w:hAnsi="Times New Roman" w:cs="Times New Roman"/>
          <w:color w:val="auto"/>
          <w:sz w:val="22"/>
          <w:szCs w:val="22"/>
        </w:rPr>
        <w:t>Review of Lessons Learned</w:t>
      </w:r>
    </w:p>
    <w:p w14:paraId="138D8A4F" w14:textId="77777777" w:rsidR="00007A36" w:rsidRDefault="00007A36" w:rsidP="00007A36">
      <w:pPr>
        <w:shd w:val="clear" w:color="auto" w:fill="FFFFFF" w:themeFill="background1"/>
        <w:rPr>
          <w:rFonts w:ascii="Times New Roman" w:eastAsia="Times New Roman" w:hAnsi="Times New Roman" w:cs="Times New Roman"/>
          <w:sz w:val="22"/>
          <w:szCs w:val="22"/>
        </w:rPr>
      </w:pPr>
    </w:p>
    <w:p w14:paraId="5D5CA8A2" w14:textId="48738A4D" w:rsidR="00007A36" w:rsidRDefault="00007A36" w:rsidP="00007A36">
      <w:pPr>
        <w:shd w:val="clear" w:color="auto" w:fill="FFFFFF" w:themeFill="background1"/>
        <w:ind w:firstLine="720"/>
        <w:rPr>
          <w:rFonts w:ascii="Times New Roman" w:eastAsia="Times New Roman" w:hAnsi="Times New Roman" w:cs="Times New Roman"/>
          <w:sz w:val="22"/>
          <w:szCs w:val="22"/>
        </w:rPr>
      </w:pPr>
      <w:r w:rsidRPr="00007A36">
        <w:rPr>
          <w:rFonts w:ascii="Times New Roman" w:eastAsia="Times New Roman" w:hAnsi="Times New Roman" w:cs="Times New Roman"/>
          <w:sz w:val="22"/>
          <w:szCs w:val="22"/>
        </w:rPr>
        <w:t>One of the most valuable lessons learned during this project was the importance of data preparation. Considerable time was devoted to selecting appropriate variables, replacing invalid survey response codes, addressing missing values, and preparing the dataset for predictive modeling. Although these tasks required substantial effort, they greatly improved model reliability and reinforced the understanding that successful machine learning projects depend heavily on data quality.</w:t>
      </w:r>
    </w:p>
    <w:p w14:paraId="24B0ECAB" w14:textId="77777777" w:rsidR="00007A36" w:rsidRPr="00007A36" w:rsidRDefault="00007A36" w:rsidP="00007A36">
      <w:pPr>
        <w:shd w:val="clear" w:color="auto" w:fill="FFFFFF" w:themeFill="background1"/>
        <w:rPr>
          <w:rFonts w:ascii="Times New Roman" w:eastAsia="Times New Roman" w:hAnsi="Times New Roman" w:cs="Times New Roman"/>
          <w:sz w:val="22"/>
          <w:szCs w:val="22"/>
        </w:rPr>
      </w:pPr>
    </w:p>
    <w:p w14:paraId="46BE3F05" w14:textId="77777777" w:rsidR="00007A36" w:rsidRDefault="00007A36" w:rsidP="00007A36">
      <w:pPr>
        <w:shd w:val="clear" w:color="auto" w:fill="FFFFFF" w:themeFill="background1"/>
        <w:ind w:firstLine="720"/>
        <w:rPr>
          <w:rFonts w:ascii="Times New Roman" w:eastAsia="Times New Roman" w:hAnsi="Times New Roman" w:cs="Times New Roman"/>
          <w:sz w:val="22"/>
          <w:szCs w:val="22"/>
        </w:rPr>
      </w:pPr>
      <w:r w:rsidRPr="00007A36">
        <w:rPr>
          <w:rFonts w:ascii="Times New Roman" w:eastAsia="Times New Roman" w:hAnsi="Times New Roman" w:cs="Times New Roman"/>
          <w:sz w:val="22"/>
          <w:szCs w:val="22"/>
        </w:rPr>
        <w:t>Another important lesson involved evaluating model performance using multiple metrics rather than relying solely on overall accuracy. Initially, it appeared that all three machine learning models performed similarly. However, comparing precision, recall, F1 score, and confusion matrices demonstrated meaningful differences in their ability to correctly identify respondents with mobility limitations. This experience emphasized that selecting the best predictive model requires evaluating multiple performance measures based on the goals of the analysis rather than a single statistic.</w:t>
      </w:r>
    </w:p>
    <w:p w14:paraId="2A02CCB2" w14:textId="77777777" w:rsidR="00007A36" w:rsidRPr="00007A36" w:rsidRDefault="00007A36" w:rsidP="00007A36">
      <w:pPr>
        <w:shd w:val="clear" w:color="auto" w:fill="FFFFFF" w:themeFill="background1"/>
        <w:rPr>
          <w:rFonts w:ascii="Times New Roman" w:eastAsia="Times New Roman" w:hAnsi="Times New Roman" w:cs="Times New Roman"/>
          <w:sz w:val="22"/>
          <w:szCs w:val="22"/>
        </w:rPr>
      </w:pPr>
    </w:p>
    <w:p w14:paraId="0B847970" w14:textId="77777777" w:rsidR="00007A36" w:rsidRPr="00007A36" w:rsidRDefault="00007A36" w:rsidP="00007A36">
      <w:pPr>
        <w:shd w:val="clear" w:color="auto" w:fill="FFFFFF" w:themeFill="background1"/>
        <w:ind w:firstLine="720"/>
        <w:rPr>
          <w:rFonts w:ascii="Times New Roman" w:eastAsia="Times New Roman" w:hAnsi="Times New Roman" w:cs="Times New Roman"/>
          <w:sz w:val="22"/>
          <w:szCs w:val="22"/>
        </w:rPr>
      </w:pPr>
      <w:r w:rsidRPr="00007A36">
        <w:rPr>
          <w:rFonts w:ascii="Times New Roman" w:eastAsia="Times New Roman" w:hAnsi="Times New Roman" w:cs="Times New Roman"/>
          <w:sz w:val="22"/>
          <w:szCs w:val="22"/>
        </w:rPr>
        <w:t xml:space="preserve">Finally, this project strengthened both my technical and analytical skills. I gained additional experience using Python, Google </w:t>
      </w:r>
      <w:proofErr w:type="spellStart"/>
      <w:r w:rsidRPr="00007A36">
        <w:rPr>
          <w:rFonts w:ascii="Times New Roman" w:eastAsia="Times New Roman" w:hAnsi="Times New Roman" w:cs="Times New Roman"/>
          <w:sz w:val="22"/>
          <w:szCs w:val="22"/>
        </w:rPr>
        <w:t>Colab</w:t>
      </w:r>
      <w:proofErr w:type="spellEnd"/>
      <w:r w:rsidRPr="00007A36">
        <w:rPr>
          <w:rFonts w:ascii="Times New Roman" w:eastAsia="Times New Roman" w:hAnsi="Times New Roman" w:cs="Times New Roman"/>
          <w:sz w:val="22"/>
          <w:szCs w:val="22"/>
        </w:rPr>
        <w:t xml:space="preserve">, pandas, scikit-learn, and data visualization techniques while developing machine learning models from a large healthcare dataset. More importantly, I developed a greater appreciation for how </w:t>
      </w:r>
      <w:r w:rsidRPr="00007A36">
        <w:rPr>
          <w:rFonts w:ascii="Times New Roman" w:eastAsia="Times New Roman" w:hAnsi="Times New Roman" w:cs="Times New Roman"/>
          <w:sz w:val="22"/>
          <w:szCs w:val="22"/>
        </w:rPr>
        <w:lastRenderedPageBreak/>
        <w:t>predictive analytics can support evidence-based decision-making within healthcare organizations. As someone who works directly with older adults, this project demonstrated how data analytics can complement clinical expertise by identifying individuals who may benefit from earlier interventions designed to reduce mobility decline and improve quality of life.</w:t>
      </w:r>
    </w:p>
    <w:p w14:paraId="0921BA23" w14:textId="325DBF7F" w:rsidR="3CECC8F8" w:rsidRPr="00007A36" w:rsidRDefault="3CECC8F8" w:rsidP="7A2F6841">
      <w:pPr>
        <w:shd w:val="clear" w:color="auto" w:fill="FFFFFF" w:themeFill="background1"/>
        <w:rPr>
          <w:rFonts w:ascii="Times New Roman" w:eastAsia="Times New Roman" w:hAnsi="Times New Roman" w:cs="Times New Roman"/>
          <w:sz w:val="22"/>
          <w:szCs w:val="22"/>
        </w:rPr>
      </w:pPr>
    </w:p>
    <w:p w14:paraId="7570E4F3" w14:textId="00E79DD5" w:rsidR="3CECC8F8" w:rsidRDefault="3CECC8F8" w:rsidP="7A2F6841">
      <w:pPr>
        <w:pStyle w:val="Heading3"/>
        <w:spacing w:before="240" w:after="120"/>
        <w:rPr>
          <w:rFonts w:ascii="Times New Roman" w:eastAsia="Times New Roman" w:hAnsi="Times New Roman" w:cs="Times New Roman"/>
          <w:color w:val="auto"/>
          <w:sz w:val="22"/>
          <w:szCs w:val="22"/>
        </w:rPr>
      </w:pPr>
      <w:r w:rsidRPr="7A2F6841">
        <w:rPr>
          <w:rFonts w:ascii="Times New Roman" w:eastAsia="Times New Roman" w:hAnsi="Times New Roman" w:cs="Times New Roman"/>
          <w:color w:val="auto"/>
          <w:sz w:val="22"/>
          <w:szCs w:val="22"/>
        </w:rPr>
        <w:t>Recommendations for Future Analysis</w:t>
      </w:r>
    </w:p>
    <w:p w14:paraId="49ABFF5F" w14:textId="77777777" w:rsidR="00007A36" w:rsidRDefault="00007A36" w:rsidP="00007A36">
      <w:pPr>
        <w:ind w:firstLine="720"/>
        <w:rPr>
          <w:rFonts w:ascii="Times New Roman" w:eastAsia="Times New Roman" w:hAnsi="Times New Roman" w:cs="Times New Roman"/>
          <w:sz w:val="22"/>
          <w:szCs w:val="22"/>
        </w:rPr>
      </w:pPr>
      <w:r w:rsidRPr="00007A36">
        <w:rPr>
          <w:rFonts w:ascii="Times New Roman" w:eastAsia="Times New Roman" w:hAnsi="Times New Roman" w:cs="Times New Roman"/>
          <w:sz w:val="22"/>
          <w:szCs w:val="22"/>
        </w:rPr>
        <w:t>Several opportunities exist to expand this project in future research. First, future studies could incorporate additional healthcare datasets, such as the National Health and Aging Trends Study (NHATS), to examine more detailed measures of mobility, balance, physical activity, and documented fall history. Combining multiple datasets may improve predictive performance while providing a more comprehensive understanding of factors associated with fall risk among older adults.</w:t>
      </w:r>
    </w:p>
    <w:p w14:paraId="4E41EDD8" w14:textId="77777777" w:rsidR="00007A36" w:rsidRPr="00007A36" w:rsidRDefault="00007A36" w:rsidP="00007A36">
      <w:pPr>
        <w:rPr>
          <w:rFonts w:ascii="Times New Roman" w:eastAsia="Times New Roman" w:hAnsi="Times New Roman" w:cs="Times New Roman"/>
          <w:sz w:val="22"/>
          <w:szCs w:val="22"/>
        </w:rPr>
      </w:pPr>
    </w:p>
    <w:p w14:paraId="234CC175" w14:textId="55D1557E" w:rsidR="00007A36" w:rsidRDefault="003C0CAA" w:rsidP="003C0CAA">
      <w:pPr>
        <w:ind w:firstLine="720"/>
        <w:rPr>
          <w:rFonts w:ascii="Times New Roman" w:eastAsia="Times New Roman" w:hAnsi="Times New Roman" w:cs="Times New Roman"/>
          <w:sz w:val="22"/>
          <w:szCs w:val="22"/>
        </w:rPr>
      </w:pPr>
      <w:r w:rsidRPr="003C0CAA">
        <w:rPr>
          <w:rFonts w:ascii="Times New Roman" w:eastAsia="Times New Roman" w:hAnsi="Times New Roman" w:cs="Times New Roman"/>
          <w:sz w:val="22"/>
          <w:szCs w:val="22"/>
        </w:rPr>
        <w:t>Future research could evaluate Extreme Gradient Boosting (</w:t>
      </w:r>
      <w:proofErr w:type="spellStart"/>
      <w:r w:rsidRPr="003C0CAA">
        <w:rPr>
          <w:rFonts w:ascii="Times New Roman" w:eastAsia="Times New Roman" w:hAnsi="Times New Roman" w:cs="Times New Roman"/>
          <w:sz w:val="22"/>
          <w:szCs w:val="22"/>
        </w:rPr>
        <w:t>XGBoost</w:t>
      </w:r>
      <w:proofErr w:type="spellEnd"/>
      <w:r w:rsidRPr="003C0CAA">
        <w:rPr>
          <w:rFonts w:ascii="Times New Roman" w:eastAsia="Times New Roman" w:hAnsi="Times New Roman" w:cs="Times New Roman"/>
          <w:sz w:val="22"/>
          <w:szCs w:val="22"/>
        </w:rPr>
        <w:t xml:space="preserve">), an ensemble machine learning algorithm that often achieves strong predictive performance by sequentially correcting errors from previous decision trees (Chen &amp; </w:t>
      </w:r>
      <w:proofErr w:type="spellStart"/>
      <w:r w:rsidRPr="003C0CAA">
        <w:rPr>
          <w:rFonts w:ascii="Times New Roman" w:eastAsia="Times New Roman" w:hAnsi="Times New Roman" w:cs="Times New Roman"/>
          <w:sz w:val="22"/>
          <w:szCs w:val="22"/>
        </w:rPr>
        <w:t>Guestrin</w:t>
      </w:r>
      <w:proofErr w:type="spellEnd"/>
      <w:r w:rsidRPr="003C0CAA">
        <w:rPr>
          <w:rFonts w:ascii="Times New Roman" w:eastAsia="Times New Roman" w:hAnsi="Times New Roman" w:cs="Times New Roman"/>
          <w:sz w:val="22"/>
          <w:szCs w:val="22"/>
        </w:rPr>
        <w:t xml:space="preserve">, 2016). Comparing </w:t>
      </w:r>
      <w:proofErr w:type="spellStart"/>
      <w:r w:rsidRPr="003C0CAA">
        <w:rPr>
          <w:rFonts w:ascii="Times New Roman" w:eastAsia="Times New Roman" w:hAnsi="Times New Roman" w:cs="Times New Roman"/>
          <w:sz w:val="22"/>
          <w:szCs w:val="22"/>
        </w:rPr>
        <w:t>XGBoost</w:t>
      </w:r>
      <w:proofErr w:type="spellEnd"/>
      <w:r w:rsidRPr="003C0CAA">
        <w:rPr>
          <w:rFonts w:ascii="Times New Roman" w:eastAsia="Times New Roman" w:hAnsi="Times New Roman" w:cs="Times New Roman"/>
          <w:sz w:val="22"/>
          <w:szCs w:val="22"/>
        </w:rPr>
        <w:t xml:space="preserve"> with Logistic Regression, Decision Tree, and Random Forest may determine whether additional improvements in predictive performance can be achieved.</w:t>
      </w:r>
    </w:p>
    <w:p w14:paraId="11BEF190" w14:textId="77777777" w:rsidR="003C0CAA" w:rsidRPr="00007A36" w:rsidRDefault="003C0CAA" w:rsidP="00007A36">
      <w:pPr>
        <w:rPr>
          <w:rFonts w:ascii="Times New Roman" w:eastAsia="Times New Roman" w:hAnsi="Times New Roman" w:cs="Times New Roman"/>
          <w:sz w:val="22"/>
          <w:szCs w:val="22"/>
        </w:rPr>
      </w:pPr>
    </w:p>
    <w:p w14:paraId="10328476" w14:textId="77777777" w:rsidR="00007A36" w:rsidRPr="00007A36" w:rsidRDefault="00007A36" w:rsidP="00007A36">
      <w:pPr>
        <w:ind w:firstLine="720"/>
        <w:rPr>
          <w:rFonts w:ascii="Times New Roman" w:eastAsia="Times New Roman" w:hAnsi="Times New Roman" w:cs="Times New Roman"/>
          <w:sz w:val="22"/>
          <w:szCs w:val="22"/>
        </w:rPr>
      </w:pPr>
      <w:r w:rsidRPr="00007A36">
        <w:rPr>
          <w:rFonts w:ascii="Times New Roman" w:eastAsia="Times New Roman" w:hAnsi="Times New Roman" w:cs="Times New Roman"/>
          <w:sz w:val="22"/>
          <w:szCs w:val="22"/>
        </w:rPr>
        <w:t>Overall, this project demonstrates that predictive analytics represents a valuable tool for supporting healthcare decision-making. Continued development of interpretable machine learning models may assist healthcare providers, senior living communities, and public health agencies in identifying individuals at elevated risk for mobility decline and implementing preventative interventions before more serious health outcomes occur.</w:t>
      </w:r>
    </w:p>
    <w:p w14:paraId="54C43D31" w14:textId="4B4204E4" w:rsidR="7A2F6841" w:rsidRPr="00007A36" w:rsidRDefault="7A2F6841" w:rsidP="7A2F6841">
      <w:pPr>
        <w:rPr>
          <w:rFonts w:ascii="Times New Roman" w:eastAsia="Times New Roman" w:hAnsi="Times New Roman" w:cs="Times New Roman"/>
          <w:sz w:val="22"/>
          <w:szCs w:val="22"/>
        </w:rPr>
      </w:pPr>
    </w:p>
    <w:p w14:paraId="6C901D9F" w14:textId="256BEB47" w:rsidR="7A2F6841" w:rsidRDefault="7A2F6841" w:rsidP="7A2F6841">
      <w:pPr>
        <w:spacing w:before="120" w:after="120"/>
        <w:rPr>
          <w:rFonts w:ascii="Times New Roman" w:eastAsia="Times New Roman" w:hAnsi="Times New Roman" w:cs="Times New Roman"/>
          <w:i/>
          <w:iCs/>
          <w:sz w:val="22"/>
          <w:szCs w:val="22"/>
        </w:rPr>
      </w:pPr>
    </w:p>
    <w:p w14:paraId="3EABFC15" w14:textId="77777777" w:rsidR="00226ADE" w:rsidRPr="00B34161" w:rsidRDefault="00226ADE" w:rsidP="378BE663">
      <w:pPr>
        <w:rPr>
          <w:rFonts w:ascii="Times New Roman" w:hAnsi="Times New Roman" w:cs="Times New Roman"/>
          <w:b/>
          <w:bCs/>
          <w:sz w:val="22"/>
          <w:szCs w:val="22"/>
        </w:rPr>
      </w:pPr>
    </w:p>
    <w:p w14:paraId="030A415F" w14:textId="57C4C3FA" w:rsidR="00E4704C" w:rsidRPr="00B34161" w:rsidRDefault="00E4704C" w:rsidP="378BE663">
      <w:pPr>
        <w:rPr>
          <w:rFonts w:ascii="Times New Roman" w:hAnsi="Times New Roman" w:cs="Times New Roman"/>
          <w:b/>
          <w:bCs/>
          <w:sz w:val="22"/>
          <w:szCs w:val="22"/>
        </w:rPr>
      </w:pPr>
      <w:r w:rsidRPr="378BE663">
        <w:rPr>
          <w:rFonts w:ascii="Times New Roman" w:hAnsi="Times New Roman" w:cs="Times New Roman"/>
          <w:b/>
          <w:bCs/>
          <w:sz w:val="22"/>
          <w:szCs w:val="22"/>
        </w:rPr>
        <w:br w:type="page"/>
      </w:r>
    </w:p>
    <w:p w14:paraId="3C7DC559" w14:textId="4F3D704E" w:rsidR="00715FCE" w:rsidRPr="0089024F" w:rsidRDefault="50961F83" w:rsidP="00141AC1">
      <w:pPr>
        <w:pStyle w:val="Heading1"/>
        <w:jc w:val="center"/>
        <w:rPr>
          <w:rFonts w:ascii="Times New Roman" w:hAnsi="Times New Roman" w:cs="Times New Roman"/>
          <w:color w:val="auto"/>
          <w:sz w:val="24"/>
          <w:szCs w:val="24"/>
        </w:rPr>
      </w:pPr>
      <w:bookmarkStart w:id="19" w:name="_Toc1694641193"/>
      <w:r w:rsidRPr="552CBA94">
        <w:rPr>
          <w:rFonts w:ascii="Times New Roman" w:hAnsi="Times New Roman" w:cs="Times New Roman"/>
          <w:color w:val="auto"/>
          <w:sz w:val="24"/>
          <w:szCs w:val="24"/>
        </w:rPr>
        <w:lastRenderedPageBreak/>
        <w:t>References</w:t>
      </w:r>
      <w:bookmarkEnd w:id="19"/>
    </w:p>
    <w:p w14:paraId="3B397218" w14:textId="77777777" w:rsidR="003C0CAA" w:rsidRPr="003C0CAA" w:rsidRDefault="003C0CAA" w:rsidP="003C0CAA">
      <w:pPr>
        <w:spacing w:before="120" w:line="360" w:lineRule="auto"/>
        <w:ind w:left="720" w:hanging="720"/>
        <w:rPr>
          <w:rFonts w:ascii="Times New Roman" w:hAnsi="Times New Roman" w:cs="Times New Roman"/>
          <w:sz w:val="22"/>
          <w:szCs w:val="22"/>
        </w:rPr>
      </w:pPr>
      <w:r w:rsidRPr="003C0CAA">
        <w:rPr>
          <w:rFonts w:ascii="Times New Roman" w:hAnsi="Times New Roman" w:cs="Times New Roman"/>
          <w:sz w:val="22"/>
          <w:szCs w:val="22"/>
        </w:rPr>
        <w:t xml:space="preserve">Alias, Z., Zawawi, E. M. A., Yusof, K., &amp; Aris, N. M. (2014). Determining critical success factors of project management practice: A conceptual framework. </w:t>
      </w:r>
      <w:r w:rsidRPr="003C0CAA">
        <w:rPr>
          <w:rFonts w:ascii="Times New Roman" w:hAnsi="Times New Roman" w:cs="Times New Roman"/>
          <w:i/>
          <w:iCs/>
          <w:sz w:val="22"/>
          <w:szCs w:val="22"/>
        </w:rPr>
        <w:t>Procedia - Social and Behavioral Sciences, 153</w:t>
      </w:r>
      <w:r w:rsidRPr="003C0CAA">
        <w:rPr>
          <w:rFonts w:ascii="Times New Roman" w:hAnsi="Times New Roman" w:cs="Times New Roman"/>
          <w:sz w:val="22"/>
          <w:szCs w:val="22"/>
        </w:rPr>
        <w:t xml:space="preserve">, 61–69. </w:t>
      </w:r>
      <w:hyperlink r:id="rId18" w:tgtFrame="_new" w:history="1">
        <w:r w:rsidRPr="003C0CAA">
          <w:rPr>
            <w:rStyle w:val="Hyperlink"/>
            <w:rFonts w:ascii="Times New Roman" w:hAnsi="Times New Roman" w:cs="Times New Roman"/>
            <w:sz w:val="22"/>
            <w:szCs w:val="22"/>
          </w:rPr>
          <w:t>https://doi.org/10.1016/j.sbspro.2014.10.041</w:t>
        </w:r>
      </w:hyperlink>
    </w:p>
    <w:p w14:paraId="25DAE6FA" w14:textId="77777777" w:rsidR="003C0CAA" w:rsidRPr="003C0CAA" w:rsidRDefault="003C0CAA" w:rsidP="003C0CAA">
      <w:pPr>
        <w:spacing w:before="120" w:line="360" w:lineRule="auto"/>
        <w:ind w:left="720" w:hanging="720"/>
        <w:rPr>
          <w:rFonts w:ascii="Times New Roman" w:hAnsi="Times New Roman" w:cs="Times New Roman"/>
          <w:sz w:val="22"/>
          <w:szCs w:val="22"/>
        </w:rPr>
      </w:pPr>
      <w:r w:rsidRPr="003C0CAA">
        <w:rPr>
          <w:rFonts w:ascii="Times New Roman" w:hAnsi="Times New Roman" w:cs="Times New Roman"/>
          <w:sz w:val="22"/>
          <w:szCs w:val="22"/>
        </w:rPr>
        <w:t xml:space="preserve">Burns, E., &amp; Kakara, R. (2018). Deaths from falls among persons aged ≥65 years—United States, 2007–2016. </w:t>
      </w:r>
      <w:r w:rsidRPr="003C0CAA">
        <w:rPr>
          <w:rFonts w:ascii="Times New Roman" w:hAnsi="Times New Roman" w:cs="Times New Roman"/>
          <w:i/>
          <w:iCs/>
          <w:sz w:val="22"/>
          <w:szCs w:val="22"/>
        </w:rPr>
        <w:t>Morbidity and Mortality Weekly Report, 67</w:t>
      </w:r>
      <w:r w:rsidRPr="003C0CAA">
        <w:rPr>
          <w:rFonts w:ascii="Times New Roman" w:hAnsi="Times New Roman" w:cs="Times New Roman"/>
          <w:sz w:val="22"/>
          <w:szCs w:val="22"/>
        </w:rPr>
        <w:t xml:space="preserve">(18), 509–514. </w:t>
      </w:r>
      <w:hyperlink r:id="rId19" w:tgtFrame="_new" w:history="1">
        <w:r w:rsidRPr="003C0CAA">
          <w:rPr>
            <w:rStyle w:val="Hyperlink"/>
            <w:rFonts w:ascii="Times New Roman" w:hAnsi="Times New Roman" w:cs="Times New Roman"/>
            <w:sz w:val="22"/>
            <w:szCs w:val="22"/>
          </w:rPr>
          <w:t>https://www.cdc.gov/mmwr/volumes/67/wr/mm6718a1.htm</w:t>
        </w:r>
      </w:hyperlink>
    </w:p>
    <w:p w14:paraId="59DBB9A5" w14:textId="77777777" w:rsidR="003C0CAA" w:rsidRPr="003C0CAA" w:rsidRDefault="003C0CAA" w:rsidP="003C0CAA">
      <w:pPr>
        <w:spacing w:before="120" w:line="360" w:lineRule="auto"/>
        <w:ind w:left="720" w:hanging="720"/>
        <w:rPr>
          <w:rFonts w:ascii="Times New Roman" w:hAnsi="Times New Roman" w:cs="Times New Roman"/>
          <w:sz w:val="22"/>
          <w:szCs w:val="22"/>
        </w:rPr>
      </w:pPr>
      <w:r w:rsidRPr="003C0CAA">
        <w:rPr>
          <w:rFonts w:ascii="Times New Roman" w:hAnsi="Times New Roman" w:cs="Times New Roman"/>
          <w:sz w:val="22"/>
          <w:szCs w:val="22"/>
        </w:rPr>
        <w:t xml:space="preserve">Centers for Disease Control and Prevention. (2024). </w:t>
      </w:r>
      <w:r w:rsidRPr="003C0CAA">
        <w:rPr>
          <w:rFonts w:ascii="Times New Roman" w:hAnsi="Times New Roman" w:cs="Times New Roman"/>
          <w:i/>
          <w:iCs/>
          <w:sz w:val="22"/>
          <w:szCs w:val="22"/>
        </w:rPr>
        <w:t>Behavioral Risk Factor Surveillance System (BRFSS).</w:t>
      </w:r>
      <w:r w:rsidRPr="003C0CAA">
        <w:rPr>
          <w:rFonts w:ascii="Times New Roman" w:hAnsi="Times New Roman" w:cs="Times New Roman"/>
          <w:sz w:val="22"/>
          <w:szCs w:val="22"/>
        </w:rPr>
        <w:t xml:space="preserve"> </w:t>
      </w:r>
      <w:hyperlink r:id="rId20" w:tgtFrame="_new" w:history="1">
        <w:r w:rsidRPr="003C0CAA">
          <w:rPr>
            <w:rStyle w:val="Hyperlink"/>
            <w:rFonts w:ascii="Times New Roman" w:hAnsi="Times New Roman" w:cs="Times New Roman"/>
            <w:sz w:val="22"/>
            <w:szCs w:val="22"/>
          </w:rPr>
          <w:t>https://www.cdc.gov/brfss</w:t>
        </w:r>
      </w:hyperlink>
    </w:p>
    <w:p w14:paraId="5D6DCAF4" w14:textId="77777777" w:rsidR="003C0CAA" w:rsidRDefault="003C0CAA" w:rsidP="003C0CAA">
      <w:pPr>
        <w:spacing w:before="120" w:line="360" w:lineRule="auto"/>
        <w:ind w:left="720" w:hanging="720"/>
        <w:rPr>
          <w:rFonts w:ascii="Times New Roman" w:hAnsi="Times New Roman" w:cs="Times New Roman"/>
          <w:sz w:val="22"/>
          <w:szCs w:val="22"/>
        </w:rPr>
      </w:pPr>
      <w:r w:rsidRPr="003C0CAA">
        <w:rPr>
          <w:rFonts w:ascii="Times New Roman" w:hAnsi="Times New Roman" w:cs="Times New Roman"/>
          <w:sz w:val="22"/>
          <w:szCs w:val="22"/>
        </w:rPr>
        <w:t xml:space="preserve">Centers for Disease Control and Prevention. (2024). </w:t>
      </w:r>
      <w:r w:rsidRPr="003C0CAA">
        <w:rPr>
          <w:rFonts w:ascii="Times New Roman" w:hAnsi="Times New Roman" w:cs="Times New Roman"/>
          <w:i/>
          <w:iCs/>
          <w:sz w:val="22"/>
          <w:szCs w:val="22"/>
        </w:rPr>
        <w:t>Older adult falls: Data and statistics.</w:t>
      </w:r>
      <w:r w:rsidRPr="003C0CAA">
        <w:rPr>
          <w:rFonts w:ascii="Times New Roman" w:hAnsi="Times New Roman" w:cs="Times New Roman"/>
          <w:sz w:val="22"/>
          <w:szCs w:val="22"/>
        </w:rPr>
        <w:t xml:space="preserve"> </w:t>
      </w:r>
      <w:hyperlink r:id="rId21" w:tgtFrame="_new" w:history="1">
        <w:r w:rsidRPr="003C0CAA">
          <w:rPr>
            <w:rStyle w:val="Hyperlink"/>
            <w:rFonts w:ascii="Times New Roman" w:hAnsi="Times New Roman" w:cs="Times New Roman"/>
            <w:sz w:val="22"/>
            <w:szCs w:val="22"/>
          </w:rPr>
          <w:t>https://www.cdc.gov/falls/data-research/index.html</w:t>
        </w:r>
      </w:hyperlink>
    </w:p>
    <w:p w14:paraId="4653F4C6" w14:textId="69AE7D91" w:rsidR="003C0CAA" w:rsidRPr="003C0CAA" w:rsidRDefault="003C0CAA" w:rsidP="003C0CAA">
      <w:pPr>
        <w:spacing w:before="120" w:line="360" w:lineRule="auto"/>
        <w:ind w:left="720" w:hanging="720"/>
        <w:rPr>
          <w:rFonts w:ascii="Times New Roman" w:hAnsi="Times New Roman" w:cs="Times New Roman"/>
          <w:sz w:val="22"/>
          <w:szCs w:val="22"/>
        </w:rPr>
      </w:pPr>
      <w:r w:rsidRPr="003C0CAA">
        <w:rPr>
          <w:rFonts w:ascii="Times New Roman" w:hAnsi="Times New Roman" w:cs="Times New Roman"/>
          <w:sz w:val="22"/>
          <w:szCs w:val="22"/>
        </w:rPr>
        <w:t xml:space="preserve">Chen, T., &amp; </w:t>
      </w:r>
      <w:proofErr w:type="spellStart"/>
      <w:r w:rsidRPr="003C0CAA">
        <w:rPr>
          <w:rFonts w:ascii="Times New Roman" w:hAnsi="Times New Roman" w:cs="Times New Roman"/>
          <w:sz w:val="22"/>
          <w:szCs w:val="22"/>
        </w:rPr>
        <w:t>Guestrin</w:t>
      </w:r>
      <w:proofErr w:type="spellEnd"/>
      <w:r w:rsidRPr="003C0CAA">
        <w:rPr>
          <w:rFonts w:ascii="Times New Roman" w:hAnsi="Times New Roman" w:cs="Times New Roman"/>
          <w:sz w:val="22"/>
          <w:szCs w:val="22"/>
        </w:rPr>
        <w:t xml:space="preserve">, C. (2016). </w:t>
      </w:r>
      <w:proofErr w:type="spellStart"/>
      <w:r w:rsidRPr="003C0CAA">
        <w:rPr>
          <w:rFonts w:ascii="Times New Roman" w:hAnsi="Times New Roman" w:cs="Times New Roman"/>
          <w:i/>
          <w:iCs/>
          <w:sz w:val="22"/>
          <w:szCs w:val="22"/>
        </w:rPr>
        <w:t>XGBoost</w:t>
      </w:r>
      <w:proofErr w:type="spellEnd"/>
      <w:r w:rsidRPr="003C0CAA">
        <w:rPr>
          <w:rFonts w:ascii="Times New Roman" w:hAnsi="Times New Roman" w:cs="Times New Roman"/>
          <w:i/>
          <w:iCs/>
          <w:sz w:val="22"/>
          <w:szCs w:val="22"/>
        </w:rPr>
        <w:t>: A scalable tree boosting system</w:t>
      </w:r>
      <w:r w:rsidRPr="003C0CAA">
        <w:rPr>
          <w:rFonts w:ascii="Times New Roman" w:hAnsi="Times New Roman" w:cs="Times New Roman"/>
          <w:sz w:val="22"/>
          <w:szCs w:val="22"/>
        </w:rPr>
        <w:t xml:space="preserve">. </w:t>
      </w:r>
      <w:r w:rsidRPr="003C0CAA">
        <w:rPr>
          <w:rFonts w:ascii="Times New Roman" w:hAnsi="Times New Roman" w:cs="Times New Roman"/>
          <w:i/>
          <w:iCs/>
          <w:sz w:val="22"/>
          <w:szCs w:val="22"/>
        </w:rPr>
        <w:t>Proceedings of the 22nd ACM SIGKDD International Conference on Knowledge Discovery and Data Mining</w:t>
      </w:r>
      <w:r w:rsidRPr="003C0CAA">
        <w:rPr>
          <w:rFonts w:ascii="Times New Roman" w:hAnsi="Times New Roman" w:cs="Times New Roman"/>
          <w:sz w:val="22"/>
          <w:szCs w:val="22"/>
        </w:rPr>
        <w:t xml:space="preserve">, 785–794. </w:t>
      </w:r>
      <w:hyperlink r:id="rId22" w:tgtFrame="_new" w:history="1">
        <w:r w:rsidRPr="003C0CAA">
          <w:rPr>
            <w:rStyle w:val="Hyperlink"/>
            <w:rFonts w:ascii="Times New Roman" w:hAnsi="Times New Roman" w:cs="Times New Roman"/>
            <w:sz w:val="22"/>
            <w:szCs w:val="22"/>
          </w:rPr>
          <w:t>https://doi.org/10.1145/2939672.2939785</w:t>
        </w:r>
      </w:hyperlink>
      <w:r>
        <w:rPr>
          <w:rFonts w:ascii="Times New Roman" w:hAnsi="Times New Roman" w:cs="Times New Roman"/>
          <w:sz w:val="22"/>
          <w:szCs w:val="22"/>
        </w:rPr>
        <w:t xml:space="preserve"> </w:t>
      </w:r>
    </w:p>
    <w:p w14:paraId="580FCE94" w14:textId="77777777" w:rsidR="003C0CAA" w:rsidRPr="003C0CAA" w:rsidRDefault="003C0CAA" w:rsidP="003C0CAA">
      <w:pPr>
        <w:spacing w:before="120" w:line="360" w:lineRule="auto"/>
        <w:ind w:left="720" w:hanging="720"/>
        <w:rPr>
          <w:rFonts w:ascii="Times New Roman" w:hAnsi="Times New Roman" w:cs="Times New Roman"/>
          <w:sz w:val="22"/>
          <w:szCs w:val="22"/>
        </w:rPr>
      </w:pPr>
      <w:r w:rsidRPr="003C0CAA">
        <w:rPr>
          <w:rFonts w:ascii="Times New Roman" w:hAnsi="Times New Roman" w:cs="Times New Roman"/>
          <w:sz w:val="22"/>
          <w:szCs w:val="22"/>
        </w:rPr>
        <w:t xml:space="preserve">Hu, K. (2020). Become competent within one day in generating boxplots and violin plots for a novice without prior R experience. </w:t>
      </w:r>
      <w:r w:rsidRPr="003C0CAA">
        <w:rPr>
          <w:rFonts w:ascii="Times New Roman" w:hAnsi="Times New Roman" w:cs="Times New Roman"/>
          <w:i/>
          <w:iCs/>
          <w:sz w:val="22"/>
          <w:szCs w:val="22"/>
        </w:rPr>
        <w:t>Methods and Protocols, 3</w:t>
      </w:r>
      <w:r w:rsidRPr="003C0CAA">
        <w:rPr>
          <w:rFonts w:ascii="Times New Roman" w:hAnsi="Times New Roman" w:cs="Times New Roman"/>
          <w:sz w:val="22"/>
          <w:szCs w:val="22"/>
        </w:rPr>
        <w:t xml:space="preserve">(4), Article 64. </w:t>
      </w:r>
      <w:hyperlink r:id="rId23" w:tgtFrame="_new" w:history="1">
        <w:r w:rsidRPr="003C0CAA">
          <w:rPr>
            <w:rStyle w:val="Hyperlink"/>
            <w:rFonts w:ascii="Times New Roman" w:hAnsi="Times New Roman" w:cs="Times New Roman"/>
            <w:sz w:val="22"/>
            <w:szCs w:val="22"/>
          </w:rPr>
          <w:t>https://doi.org/10.3390/mps3040064</w:t>
        </w:r>
      </w:hyperlink>
    </w:p>
    <w:p w14:paraId="7174D8BB" w14:textId="77777777" w:rsidR="003C0CAA" w:rsidRPr="003C0CAA" w:rsidRDefault="003C0CAA" w:rsidP="003C0CAA">
      <w:pPr>
        <w:spacing w:before="120" w:line="360" w:lineRule="auto"/>
        <w:ind w:left="720" w:hanging="720"/>
        <w:rPr>
          <w:rFonts w:ascii="Times New Roman" w:hAnsi="Times New Roman" w:cs="Times New Roman"/>
          <w:sz w:val="22"/>
          <w:szCs w:val="22"/>
        </w:rPr>
      </w:pPr>
      <w:r w:rsidRPr="003C0CAA">
        <w:rPr>
          <w:rFonts w:ascii="Times New Roman" w:hAnsi="Times New Roman" w:cs="Times New Roman"/>
          <w:sz w:val="22"/>
          <w:szCs w:val="22"/>
        </w:rPr>
        <w:t xml:space="preserve">Jung, H., Lee, S., &amp; Kim, Y. (2025). Multifactorial predictors of falls in older adults using national aging data. </w:t>
      </w:r>
      <w:r w:rsidRPr="003C0CAA">
        <w:rPr>
          <w:rFonts w:ascii="Times New Roman" w:hAnsi="Times New Roman" w:cs="Times New Roman"/>
          <w:i/>
          <w:iCs/>
          <w:sz w:val="22"/>
          <w:szCs w:val="22"/>
        </w:rPr>
        <w:t>BMC Geriatrics, 25</w:t>
      </w:r>
      <w:r w:rsidRPr="003C0CAA">
        <w:rPr>
          <w:rFonts w:ascii="Times New Roman" w:hAnsi="Times New Roman" w:cs="Times New Roman"/>
          <w:sz w:val="22"/>
          <w:szCs w:val="22"/>
        </w:rPr>
        <w:t>, Article 1. https://doi.org/10.1186/s12877-025-06515-2</w:t>
      </w:r>
    </w:p>
    <w:p w14:paraId="2AAB7D63" w14:textId="77777777" w:rsidR="003C0CAA" w:rsidRPr="003C0CAA" w:rsidRDefault="003C0CAA" w:rsidP="003C0CAA">
      <w:pPr>
        <w:spacing w:before="120" w:line="360" w:lineRule="auto"/>
        <w:ind w:left="720" w:hanging="720"/>
        <w:rPr>
          <w:rFonts w:ascii="Times New Roman" w:hAnsi="Times New Roman" w:cs="Times New Roman"/>
          <w:sz w:val="22"/>
          <w:szCs w:val="22"/>
        </w:rPr>
      </w:pPr>
      <w:r w:rsidRPr="003C0CAA">
        <w:rPr>
          <w:rFonts w:ascii="Times New Roman" w:hAnsi="Times New Roman" w:cs="Times New Roman"/>
          <w:sz w:val="22"/>
          <w:szCs w:val="22"/>
        </w:rPr>
        <w:t xml:space="preserve">Kaur, P., Stoltzfus, J., &amp; </w:t>
      </w:r>
      <w:proofErr w:type="spellStart"/>
      <w:r w:rsidRPr="003C0CAA">
        <w:rPr>
          <w:rFonts w:ascii="Times New Roman" w:hAnsi="Times New Roman" w:cs="Times New Roman"/>
          <w:sz w:val="22"/>
          <w:szCs w:val="22"/>
        </w:rPr>
        <w:t>Yellapu</w:t>
      </w:r>
      <w:proofErr w:type="spellEnd"/>
      <w:r w:rsidRPr="003C0CAA">
        <w:rPr>
          <w:rFonts w:ascii="Times New Roman" w:hAnsi="Times New Roman" w:cs="Times New Roman"/>
          <w:sz w:val="22"/>
          <w:szCs w:val="22"/>
        </w:rPr>
        <w:t xml:space="preserve">, V. (2018). Descriptive statistics. </w:t>
      </w:r>
      <w:r w:rsidRPr="003C0CAA">
        <w:rPr>
          <w:rFonts w:ascii="Times New Roman" w:hAnsi="Times New Roman" w:cs="Times New Roman"/>
          <w:i/>
          <w:iCs/>
          <w:sz w:val="22"/>
          <w:szCs w:val="22"/>
        </w:rPr>
        <w:t>International Journal of Academic Medicine, 4</w:t>
      </w:r>
      <w:r w:rsidRPr="003C0CAA">
        <w:rPr>
          <w:rFonts w:ascii="Times New Roman" w:hAnsi="Times New Roman" w:cs="Times New Roman"/>
          <w:sz w:val="22"/>
          <w:szCs w:val="22"/>
        </w:rPr>
        <w:t xml:space="preserve">(1), 60–63. </w:t>
      </w:r>
      <w:hyperlink r:id="rId24" w:tgtFrame="_new" w:history="1">
        <w:r w:rsidRPr="003C0CAA">
          <w:rPr>
            <w:rStyle w:val="Hyperlink"/>
            <w:rFonts w:ascii="Times New Roman" w:hAnsi="Times New Roman" w:cs="Times New Roman"/>
            <w:sz w:val="22"/>
            <w:szCs w:val="22"/>
          </w:rPr>
          <w:t>https://journals.lww.com/ijam/fulltext/2018/04010/descriptive_statistics.7.aspx</w:t>
        </w:r>
      </w:hyperlink>
    </w:p>
    <w:p w14:paraId="0FF617C2" w14:textId="77777777" w:rsidR="003C0CAA" w:rsidRPr="003C0CAA" w:rsidRDefault="003C0CAA" w:rsidP="003C0CAA">
      <w:pPr>
        <w:spacing w:before="120" w:line="360" w:lineRule="auto"/>
        <w:ind w:left="720" w:hanging="720"/>
        <w:rPr>
          <w:rFonts w:ascii="Times New Roman" w:hAnsi="Times New Roman" w:cs="Times New Roman"/>
          <w:sz w:val="22"/>
          <w:szCs w:val="22"/>
        </w:rPr>
      </w:pPr>
      <w:r w:rsidRPr="003C0CAA">
        <w:rPr>
          <w:rFonts w:ascii="Times New Roman" w:hAnsi="Times New Roman" w:cs="Times New Roman"/>
          <w:sz w:val="22"/>
          <w:szCs w:val="22"/>
        </w:rPr>
        <w:t xml:space="preserve">Li, Q. (2020). Overview of data visualization. In </w:t>
      </w:r>
      <w:r w:rsidRPr="003C0CAA">
        <w:rPr>
          <w:rFonts w:ascii="Times New Roman" w:hAnsi="Times New Roman" w:cs="Times New Roman"/>
          <w:i/>
          <w:iCs/>
          <w:sz w:val="22"/>
          <w:szCs w:val="22"/>
        </w:rPr>
        <w:t>Embedding data intelligence within visual analytics</w:t>
      </w:r>
      <w:r w:rsidRPr="003C0CAA">
        <w:rPr>
          <w:rFonts w:ascii="Times New Roman" w:hAnsi="Times New Roman" w:cs="Times New Roman"/>
          <w:sz w:val="22"/>
          <w:szCs w:val="22"/>
        </w:rPr>
        <w:t xml:space="preserve">. Springer. </w:t>
      </w:r>
      <w:hyperlink r:id="rId25" w:tgtFrame="_new" w:history="1">
        <w:r w:rsidRPr="003C0CAA">
          <w:rPr>
            <w:rStyle w:val="Hyperlink"/>
            <w:rFonts w:ascii="Times New Roman" w:hAnsi="Times New Roman" w:cs="Times New Roman"/>
            <w:sz w:val="22"/>
            <w:szCs w:val="22"/>
          </w:rPr>
          <w:t>https://pmc.ncbi.nlm.nih.gov/articles/PMC7303292/</w:t>
        </w:r>
      </w:hyperlink>
    </w:p>
    <w:p w14:paraId="6EFA2A51" w14:textId="77777777" w:rsidR="003C0CAA" w:rsidRDefault="003C0CAA" w:rsidP="003C0CAA">
      <w:pPr>
        <w:spacing w:before="120" w:line="360" w:lineRule="auto"/>
        <w:ind w:left="720" w:hanging="720"/>
        <w:rPr>
          <w:rFonts w:ascii="Times New Roman" w:hAnsi="Times New Roman" w:cs="Times New Roman"/>
          <w:sz w:val="22"/>
          <w:szCs w:val="22"/>
        </w:rPr>
      </w:pPr>
      <w:r w:rsidRPr="003C0CAA">
        <w:rPr>
          <w:rFonts w:ascii="Times New Roman" w:hAnsi="Times New Roman" w:cs="Times New Roman"/>
          <w:sz w:val="22"/>
          <w:szCs w:val="22"/>
        </w:rPr>
        <w:t xml:space="preserve">Ofori, M. A., et al. (2025). Visual communication of public health data: A scoping review. </w:t>
      </w:r>
      <w:r w:rsidRPr="003C0CAA">
        <w:rPr>
          <w:rFonts w:ascii="Times New Roman" w:hAnsi="Times New Roman" w:cs="Times New Roman"/>
          <w:i/>
          <w:iCs/>
          <w:sz w:val="22"/>
          <w:szCs w:val="22"/>
        </w:rPr>
        <w:t>Frontiers in Public Health</w:t>
      </w:r>
      <w:r w:rsidRPr="003C0CAA">
        <w:rPr>
          <w:rFonts w:ascii="Times New Roman" w:hAnsi="Times New Roman" w:cs="Times New Roman"/>
          <w:sz w:val="22"/>
          <w:szCs w:val="22"/>
        </w:rPr>
        <w:t xml:space="preserve">. </w:t>
      </w:r>
      <w:hyperlink r:id="rId26" w:tgtFrame="_new" w:history="1">
        <w:r w:rsidRPr="003C0CAA">
          <w:rPr>
            <w:rStyle w:val="Hyperlink"/>
            <w:rFonts w:ascii="Times New Roman" w:hAnsi="Times New Roman" w:cs="Times New Roman"/>
            <w:sz w:val="22"/>
            <w:szCs w:val="22"/>
          </w:rPr>
          <w:t>https://pmc.ncbi.nlm.nih.gov/articles/PMC12060258/</w:t>
        </w:r>
      </w:hyperlink>
    </w:p>
    <w:p w14:paraId="224A2E14" w14:textId="12D67781" w:rsidR="003C0CAA" w:rsidRPr="003C0CAA" w:rsidRDefault="003C0CAA" w:rsidP="003C0CAA">
      <w:pPr>
        <w:spacing w:before="120" w:line="360" w:lineRule="auto"/>
        <w:ind w:left="720" w:hanging="720"/>
        <w:rPr>
          <w:rFonts w:ascii="Times New Roman" w:hAnsi="Times New Roman" w:cs="Times New Roman"/>
          <w:sz w:val="22"/>
          <w:szCs w:val="22"/>
        </w:rPr>
      </w:pPr>
      <w:r w:rsidRPr="000F421E">
        <w:rPr>
          <w:rFonts w:ascii="Times New Roman" w:hAnsi="Times New Roman" w:cs="Times New Roman"/>
          <w:sz w:val="22"/>
          <w:szCs w:val="22"/>
        </w:rPr>
        <w:t xml:space="preserve">Omar, E. D., et al. (2024). </w:t>
      </w:r>
      <w:r w:rsidRPr="000F421E">
        <w:rPr>
          <w:rFonts w:ascii="Times New Roman" w:hAnsi="Times New Roman" w:cs="Times New Roman"/>
          <w:i/>
          <w:iCs/>
          <w:sz w:val="22"/>
          <w:szCs w:val="22"/>
        </w:rPr>
        <w:t>Comparative analysis of Logistic Regression, Gradient Boosted Trees, Support Vector Machine, and Random Forest models for predicting acute kidney injury after cardiac surgery</w:t>
      </w:r>
      <w:r w:rsidRPr="000F421E">
        <w:rPr>
          <w:rFonts w:ascii="Times New Roman" w:hAnsi="Times New Roman" w:cs="Times New Roman"/>
          <w:sz w:val="22"/>
          <w:szCs w:val="22"/>
        </w:rPr>
        <w:t xml:space="preserve">. </w:t>
      </w:r>
      <w:r w:rsidRPr="000F421E">
        <w:rPr>
          <w:rFonts w:ascii="Times New Roman" w:hAnsi="Times New Roman" w:cs="Times New Roman"/>
          <w:i/>
          <w:iCs/>
          <w:sz w:val="22"/>
          <w:szCs w:val="22"/>
        </w:rPr>
        <w:t>International Journal of Nephrology and Renovascular Disease</w:t>
      </w:r>
      <w:r w:rsidRPr="000F421E">
        <w:rPr>
          <w:rFonts w:ascii="Times New Roman" w:hAnsi="Times New Roman" w:cs="Times New Roman"/>
          <w:sz w:val="22"/>
          <w:szCs w:val="22"/>
        </w:rPr>
        <w:t xml:space="preserve">. </w:t>
      </w:r>
      <w:hyperlink r:id="rId27" w:history="1">
        <w:r w:rsidRPr="00EC3CC7">
          <w:rPr>
            <w:rStyle w:val="Hyperlink"/>
            <w:rFonts w:ascii="Times New Roman" w:hAnsi="Times New Roman" w:cs="Times New Roman"/>
            <w:sz w:val="22"/>
            <w:szCs w:val="22"/>
          </w:rPr>
          <w:t>https://doi.org/10.2147/IJNRD.S466947</w:t>
        </w:r>
      </w:hyperlink>
    </w:p>
    <w:p w14:paraId="0E365226" w14:textId="77777777" w:rsidR="003C0CAA" w:rsidRPr="003C0CAA" w:rsidRDefault="003C0CAA" w:rsidP="003C0CAA">
      <w:pPr>
        <w:spacing w:before="120" w:line="360" w:lineRule="auto"/>
        <w:ind w:left="720" w:hanging="720"/>
        <w:rPr>
          <w:rFonts w:ascii="Times New Roman" w:hAnsi="Times New Roman" w:cs="Times New Roman"/>
          <w:sz w:val="22"/>
          <w:szCs w:val="22"/>
        </w:rPr>
      </w:pPr>
      <w:r w:rsidRPr="003C0CAA">
        <w:rPr>
          <w:rFonts w:ascii="Times New Roman" w:hAnsi="Times New Roman" w:cs="Times New Roman"/>
          <w:sz w:val="22"/>
          <w:szCs w:val="22"/>
        </w:rPr>
        <w:t xml:space="preserve">Parmenter, D. (2015). </w:t>
      </w:r>
      <w:r w:rsidRPr="003C0CAA">
        <w:rPr>
          <w:rFonts w:ascii="Times New Roman" w:hAnsi="Times New Roman" w:cs="Times New Roman"/>
          <w:i/>
          <w:iCs/>
          <w:sz w:val="22"/>
          <w:szCs w:val="22"/>
        </w:rPr>
        <w:t>Key performance indicators: Developing, implementing, and using winning KPIs</w:t>
      </w:r>
      <w:r w:rsidRPr="003C0CAA">
        <w:rPr>
          <w:rFonts w:ascii="Times New Roman" w:hAnsi="Times New Roman" w:cs="Times New Roman"/>
          <w:sz w:val="22"/>
          <w:szCs w:val="22"/>
        </w:rPr>
        <w:t xml:space="preserve"> (3rd ed.). Wiley.</w:t>
      </w:r>
    </w:p>
    <w:p w14:paraId="54FA44DC" w14:textId="64318890" w:rsidR="003C0CAA" w:rsidRPr="003C0CAA" w:rsidRDefault="003C0CAA" w:rsidP="003C0CAA">
      <w:pPr>
        <w:spacing w:before="120" w:line="360" w:lineRule="auto"/>
        <w:ind w:left="720" w:hanging="720"/>
        <w:rPr>
          <w:rFonts w:ascii="Times New Roman" w:hAnsi="Times New Roman" w:cs="Times New Roman"/>
          <w:sz w:val="22"/>
          <w:szCs w:val="22"/>
        </w:rPr>
      </w:pPr>
      <w:r w:rsidRPr="003C0CAA">
        <w:rPr>
          <w:rFonts w:ascii="Times New Roman" w:hAnsi="Times New Roman" w:cs="Times New Roman"/>
          <w:sz w:val="22"/>
          <w:szCs w:val="22"/>
        </w:rPr>
        <w:lastRenderedPageBreak/>
        <w:t xml:space="preserve">Rajagopalan, R., Khanna, M., &amp; Patel, V. (2023). Artificial intelligence for falls management in older adult care: A review. </w:t>
      </w:r>
      <w:r>
        <w:rPr>
          <w:rFonts w:ascii="Times New Roman" w:hAnsi="Times New Roman" w:cs="Times New Roman"/>
          <w:i/>
          <w:iCs/>
          <w:sz w:val="22"/>
          <w:szCs w:val="22"/>
        </w:rPr>
        <w:t>Journal of Nursing Management</w:t>
      </w:r>
      <w:r w:rsidRPr="003C0CAA">
        <w:rPr>
          <w:rFonts w:ascii="Times New Roman" w:hAnsi="Times New Roman" w:cs="Times New Roman"/>
          <w:sz w:val="22"/>
          <w:szCs w:val="22"/>
        </w:rPr>
        <w:t xml:space="preserve">, 1–15. </w:t>
      </w:r>
      <w:hyperlink r:id="rId28" w:history="1">
        <w:r w:rsidRPr="00EC3CC7">
          <w:rPr>
            <w:rStyle w:val="Hyperlink"/>
            <w:rFonts w:ascii="Times New Roman" w:hAnsi="Times New Roman" w:cs="Times New Roman"/>
            <w:sz w:val="22"/>
            <w:szCs w:val="22"/>
          </w:rPr>
          <w:t>https://onlinelibrary.wiley.com/doi/10.1111/jonm.13853</w:t>
        </w:r>
      </w:hyperlink>
      <w:r>
        <w:rPr>
          <w:rFonts w:ascii="Times New Roman" w:hAnsi="Times New Roman" w:cs="Times New Roman"/>
          <w:sz w:val="22"/>
          <w:szCs w:val="22"/>
        </w:rPr>
        <w:t xml:space="preserve"> </w:t>
      </w:r>
    </w:p>
    <w:p w14:paraId="20308996" w14:textId="7D536A81" w:rsidR="003C0CAA" w:rsidRPr="003C0CAA" w:rsidRDefault="003C0CAA" w:rsidP="003C0CAA">
      <w:pPr>
        <w:spacing w:before="120" w:line="360" w:lineRule="auto"/>
        <w:ind w:left="720" w:hanging="720"/>
        <w:rPr>
          <w:rFonts w:ascii="Times New Roman" w:hAnsi="Times New Roman" w:cs="Times New Roman"/>
          <w:sz w:val="22"/>
          <w:szCs w:val="22"/>
        </w:rPr>
      </w:pPr>
      <w:r w:rsidRPr="003C0CAA">
        <w:rPr>
          <w:rFonts w:ascii="Times New Roman" w:hAnsi="Times New Roman" w:cs="Times New Roman"/>
          <w:sz w:val="22"/>
          <w:szCs w:val="22"/>
        </w:rPr>
        <w:t xml:space="preserve">Santos, D. A., Shiroma, E. J., &amp; Studenski, S. (2021). Machine learning in aging: Developing prediction models for serious fall injury. </w:t>
      </w:r>
      <w:r w:rsidRPr="003C0CAA">
        <w:rPr>
          <w:rFonts w:ascii="Times New Roman" w:hAnsi="Times New Roman" w:cs="Times New Roman"/>
          <w:i/>
          <w:iCs/>
          <w:sz w:val="22"/>
          <w:szCs w:val="22"/>
        </w:rPr>
        <w:t>The Journals of Gerontology: Series A, 76</w:t>
      </w:r>
      <w:r w:rsidRPr="003C0CAA">
        <w:rPr>
          <w:rFonts w:ascii="Times New Roman" w:hAnsi="Times New Roman" w:cs="Times New Roman"/>
          <w:sz w:val="22"/>
          <w:szCs w:val="22"/>
        </w:rPr>
        <w:t xml:space="preserve">(4), 647–654. </w:t>
      </w:r>
      <w:hyperlink r:id="rId29" w:history="1">
        <w:r w:rsidRPr="00EC3CC7">
          <w:rPr>
            <w:rStyle w:val="Hyperlink"/>
            <w:rFonts w:ascii="Times New Roman" w:hAnsi="Times New Roman" w:cs="Times New Roman"/>
            <w:sz w:val="22"/>
            <w:szCs w:val="22"/>
          </w:rPr>
          <w:t>https://doi.org/10.1093/gerona/glaa174</w:t>
        </w:r>
      </w:hyperlink>
      <w:r>
        <w:rPr>
          <w:rFonts w:ascii="Times New Roman" w:hAnsi="Times New Roman" w:cs="Times New Roman"/>
          <w:sz w:val="22"/>
          <w:szCs w:val="22"/>
        </w:rPr>
        <w:t xml:space="preserve"> </w:t>
      </w:r>
    </w:p>
    <w:p w14:paraId="011AF4EC" w14:textId="77777777" w:rsidR="003C0CAA" w:rsidRPr="003C0CAA" w:rsidRDefault="003C0CAA" w:rsidP="003C0CAA">
      <w:pPr>
        <w:spacing w:before="120" w:line="360" w:lineRule="auto"/>
        <w:ind w:left="720" w:hanging="720"/>
        <w:rPr>
          <w:rFonts w:ascii="Times New Roman" w:hAnsi="Times New Roman" w:cs="Times New Roman"/>
          <w:sz w:val="22"/>
          <w:szCs w:val="22"/>
        </w:rPr>
      </w:pPr>
      <w:r w:rsidRPr="003C0CAA">
        <w:rPr>
          <w:rFonts w:ascii="Times New Roman" w:hAnsi="Times New Roman" w:cs="Times New Roman"/>
          <w:sz w:val="22"/>
          <w:szCs w:val="22"/>
        </w:rPr>
        <w:t xml:space="preserve">Zhang, Y., et al. (2021). Impact of data visualization on decision-making and its implications for public health practice. </w:t>
      </w:r>
      <w:r w:rsidRPr="003C0CAA">
        <w:rPr>
          <w:rFonts w:ascii="Times New Roman" w:hAnsi="Times New Roman" w:cs="Times New Roman"/>
          <w:i/>
          <w:iCs/>
          <w:sz w:val="22"/>
          <w:szCs w:val="22"/>
        </w:rPr>
        <w:t>Journal of Public Health Policy</w:t>
      </w:r>
      <w:r w:rsidRPr="003C0CAA">
        <w:rPr>
          <w:rFonts w:ascii="Times New Roman" w:hAnsi="Times New Roman" w:cs="Times New Roman"/>
          <w:sz w:val="22"/>
          <w:szCs w:val="22"/>
        </w:rPr>
        <w:t xml:space="preserve">. </w:t>
      </w:r>
      <w:hyperlink r:id="rId30" w:tgtFrame="_new" w:history="1">
        <w:r w:rsidRPr="003C0CAA">
          <w:rPr>
            <w:rStyle w:val="Hyperlink"/>
            <w:rFonts w:ascii="Times New Roman" w:hAnsi="Times New Roman" w:cs="Times New Roman"/>
            <w:sz w:val="22"/>
            <w:szCs w:val="22"/>
          </w:rPr>
          <w:t>https://www.tandfonline.com/doi/full/10.1080/17538157.2021.1982949</w:t>
        </w:r>
      </w:hyperlink>
    </w:p>
    <w:p w14:paraId="48468B93" w14:textId="4790524A" w:rsidR="57A4A6A4" w:rsidRPr="003C0CAA" w:rsidRDefault="57A4A6A4" w:rsidP="57A4A6A4">
      <w:pPr>
        <w:spacing w:before="120" w:line="360" w:lineRule="auto"/>
        <w:ind w:left="720" w:hanging="720"/>
        <w:rPr>
          <w:rFonts w:ascii="Times New Roman" w:hAnsi="Times New Roman" w:cs="Times New Roman"/>
          <w:sz w:val="22"/>
          <w:szCs w:val="22"/>
        </w:rPr>
      </w:pPr>
    </w:p>
    <w:p w14:paraId="0B8D1EC1" w14:textId="77777777" w:rsidR="000F421E" w:rsidRDefault="000F421E" w:rsidP="378BE663">
      <w:pPr>
        <w:spacing w:before="120" w:line="360" w:lineRule="auto"/>
        <w:ind w:left="720" w:hanging="720"/>
        <w:rPr>
          <w:rFonts w:ascii="Times New Roman" w:hAnsi="Times New Roman" w:cs="Times New Roman"/>
          <w:sz w:val="22"/>
          <w:szCs w:val="22"/>
        </w:rPr>
      </w:pPr>
    </w:p>
    <w:p w14:paraId="046BDC87" w14:textId="77777777" w:rsidR="00005C52" w:rsidRPr="00B34161" w:rsidRDefault="00005C52" w:rsidP="378BE663">
      <w:pPr>
        <w:spacing w:before="120" w:line="360" w:lineRule="auto"/>
        <w:rPr>
          <w:rFonts w:ascii="Times New Roman" w:hAnsi="Times New Roman" w:cs="Times New Roman"/>
          <w:b/>
          <w:bCs/>
          <w:sz w:val="22"/>
          <w:szCs w:val="22"/>
        </w:rPr>
      </w:pPr>
    </w:p>
    <w:sectPr w:rsidR="00005C52" w:rsidRPr="00B34161" w:rsidSect="004726D3">
      <w:headerReference w:type="default" r:id="rId31"/>
      <w:footerReference w:type="default" r:id="rId32"/>
      <w:pgSz w:w="12240" w:h="15840"/>
      <w:pgMar w:top="1440" w:right="72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C032D" w14:textId="77777777" w:rsidR="00F945B8" w:rsidRDefault="00F945B8" w:rsidP="004655D9">
      <w:r>
        <w:separator/>
      </w:r>
    </w:p>
  </w:endnote>
  <w:endnote w:type="continuationSeparator" w:id="0">
    <w:p w14:paraId="502E12B2" w14:textId="77777777" w:rsidR="00F945B8" w:rsidRDefault="00F945B8" w:rsidP="00465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EB75" w14:textId="3DF3A741" w:rsidR="004655D9" w:rsidRPr="004655D9" w:rsidRDefault="00F54936" w:rsidP="00F54936">
    <w:pPr>
      <w:tabs>
        <w:tab w:val="decimal" w:pos="9990"/>
      </w:tabs>
      <w:ind w:left="-450" w:right="260"/>
      <w:jc w:val="center"/>
      <w:rPr>
        <w:rFonts w:ascii="Times New Roman" w:hAnsi="Times New Roman" w:cs="Times New Roman"/>
        <w:sz w:val="18"/>
        <w:szCs w:val="18"/>
      </w:rPr>
    </w:pPr>
    <w:r>
      <w:rPr>
        <w:rFonts w:ascii="Times New Roman" w:hAnsi="Times New Roman" w:cs="Times New Roman"/>
        <w:spacing w:val="60"/>
        <w:sz w:val="18"/>
        <w:szCs w:val="18"/>
      </w:rPr>
      <w:t xml:space="preserve">Data </w:t>
    </w:r>
    <w:r w:rsidR="00642FC3">
      <w:rPr>
        <w:rFonts w:ascii="Times New Roman" w:hAnsi="Times New Roman" w:cs="Times New Roman"/>
        <w:spacing w:val="60"/>
        <w:sz w:val="18"/>
        <w:szCs w:val="18"/>
      </w:rPr>
      <w:t>690</w:t>
    </w:r>
    <w:r w:rsidR="004655D9" w:rsidRPr="004655D9">
      <w:rPr>
        <w:rFonts w:ascii="Times New Roman" w:hAnsi="Times New Roman" w:cs="Times New Roman"/>
        <w:spacing w:val="60"/>
        <w:sz w:val="18"/>
        <w:szCs w:val="18"/>
      </w:rPr>
      <w:tab/>
      <w:t>Page</w:t>
    </w:r>
    <w:r w:rsidR="004655D9" w:rsidRPr="004655D9">
      <w:rPr>
        <w:rFonts w:ascii="Times New Roman" w:hAnsi="Times New Roman" w:cs="Times New Roman"/>
        <w:sz w:val="18"/>
        <w:szCs w:val="18"/>
      </w:rPr>
      <w:t xml:space="preserve"> </w:t>
    </w:r>
    <w:r w:rsidR="004655D9" w:rsidRPr="004655D9">
      <w:rPr>
        <w:rFonts w:ascii="Times New Roman" w:hAnsi="Times New Roman" w:cs="Times New Roman"/>
        <w:color w:val="2B579A"/>
        <w:sz w:val="18"/>
        <w:szCs w:val="18"/>
        <w:shd w:val="clear" w:color="auto" w:fill="E6E6E6"/>
      </w:rPr>
      <w:fldChar w:fldCharType="begin"/>
    </w:r>
    <w:r w:rsidR="004655D9" w:rsidRPr="004655D9">
      <w:rPr>
        <w:rFonts w:ascii="Times New Roman" w:hAnsi="Times New Roman" w:cs="Times New Roman"/>
        <w:sz w:val="18"/>
        <w:szCs w:val="18"/>
      </w:rPr>
      <w:instrText xml:space="preserve"> PAGE   \* MERGEFORMAT </w:instrText>
    </w:r>
    <w:r w:rsidR="004655D9" w:rsidRPr="004655D9">
      <w:rPr>
        <w:rFonts w:ascii="Times New Roman" w:hAnsi="Times New Roman" w:cs="Times New Roman"/>
        <w:color w:val="2B579A"/>
        <w:sz w:val="18"/>
        <w:szCs w:val="18"/>
        <w:shd w:val="clear" w:color="auto" w:fill="E6E6E6"/>
      </w:rPr>
      <w:fldChar w:fldCharType="separate"/>
    </w:r>
    <w:r w:rsidR="004655D9" w:rsidRPr="004655D9">
      <w:rPr>
        <w:rFonts w:ascii="Times New Roman" w:hAnsi="Times New Roman" w:cs="Times New Roman"/>
        <w:noProof/>
        <w:sz w:val="18"/>
        <w:szCs w:val="18"/>
      </w:rPr>
      <w:t>1</w:t>
    </w:r>
    <w:r w:rsidR="004655D9" w:rsidRPr="004655D9">
      <w:rPr>
        <w:rFonts w:ascii="Times New Roman" w:hAnsi="Times New Roman" w:cs="Times New Roman"/>
        <w:color w:val="2B579A"/>
        <w:sz w:val="18"/>
        <w:szCs w:val="18"/>
        <w:shd w:val="clear" w:color="auto" w:fill="E6E6E6"/>
      </w:rPr>
      <w:fldChar w:fldCharType="end"/>
    </w:r>
    <w:r w:rsidR="004655D9" w:rsidRPr="004655D9">
      <w:rPr>
        <w:rFonts w:ascii="Times New Roman" w:hAnsi="Times New Roman" w:cs="Times New Roman"/>
        <w:sz w:val="18"/>
        <w:szCs w:val="18"/>
      </w:rPr>
      <w:t xml:space="preserve"> | </w:t>
    </w:r>
    <w:r w:rsidR="004655D9" w:rsidRPr="004655D9">
      <w:rPr>
        <w:rFonts w:ascii="Times New Roman" w:hAnsi="Times New Roman" w:cs="Times New Roman"/>
        <w:color w:val="2B579A"/>
        <w:sz w:val="18"/>
        <w:szCs w:val="18"/>
        <w:shd w:val="clear" w:color="auto" w:fill="E6E6E6"/>
      </w:rPr>
      <w:fldChar w:fldCharType="begin"/>
    </w:r>
    <w:r w:rsidR="004655D9" w:rsidRPr="004655D9">
      <w:rPr>
        <w:rFonts w:ascii="Times New Roman" w:hAnsi="Times New Roman" w:cs="Times New Roman"/>
        <w:sz w:val="18"/>
        <w:szCs w:val="18"/>
      </w:rPr>
      <w:instrText xml:space="preserve"> NUMPAGES  \* Arabic  \* MERGEFORMAT </w:instrText>
    </w:r>
    <w:r w:rsidR="004655D9" w:rsidRPr="004655D9">
      <w:rPr>
        <w:rFonts w:ascii="Times New Roman" w:hAnsi="Times New Roman" w:cs="Times New Roman"/>
        <w:color w:val="2B579A"/>
        <w:sz w:val="18"/>
        <w:szCs w:val="18"/>
        <w:shd w:val="clear" w:color="auto" w:fill="E6E6E6"/>
      </w:rPr>
      <w:fldChar w:fldCharType="separate"/>
    </w:r>
    <w:r w:rsidR="004655D9" w:rsidRPr="004655D9">
      <w:rPr>
        <w:rFonts w:ascii="Times New Roman" w:hAnsi="Times New Roman" w:cs="Times New Roman"/>
        <w:noProof/>
        <w:sz w:val="18"/>
        <w:szCs w:val="18"/>
      </w:rPr>
      <w:t>1</w:t>
    </w:r>
    <w:r w:rsidR="004655D9" w:rsidRPr="004655D9">
      <w:rPr>
        <w:rFonts w:ascii="Times New Roman" w:hAnsi="Times New Roman" w:cs="Times New Roman"/>
        <w:color w:val="2B579A"/>
        <w:sz w:val="18"/>
        <w:szCs w:val="18"/>
        <w:shd w:val="clear" w:color="auto" w:fill="E6E6E6"/>
      </w:rPr>
      <w:fldChar w:fldCharType="end"/>
    </w:r>
  </w:p>
  <w:p w14:paraId="493E658D" w14:textId="77777777" w:rsidR="004655D9" w:rsidRDefault="004655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B204B" w14:textId="77777777" w:rsidR="00F945B8" w:rsidRDefault="00F945B8" w:rsidP="004655D9">
      <w:r>
        <w:separator/>
      </w:r>
    </w:p>
  </w:footnote>
  <w:footnote w:type="continuationSeparator" w:id="0">
    <w:p w14:paraId="2AFF82FF" w14:textId="77777777" w:rsidR="00F945B8" w:rsidRDefault="00F945B8" w:rsidP="004655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0A74A" w14:textId="54652CE6" w:rsidR="004655D9" w:rsidRPr="00F54936" w:rsidRDefault="00FC5440" w:rsidP="66D0AC6F">
    <w:pPr>
      <w:pStyle w:val="Header"/>
      <w:tabs>
        <w:tab w:val="clear" w:pos="9360"/>
        <w:tab w:val="right" w:pos="10080"/>
      </w:tabs>
      <w:ind w:left="-360"/>
      <w:rPr>
        <w:b/>
        <w:bCs/>
        <w:i/>
        <w:iCs/>
      </w:rPr>
    </w:pPr>
    <w:r>
      <w:rPr>
        <w:b/>
        <w:bCs/>
        <w:i/>
        <w:iCs/>
      </w:rPr>
      <w:t xml:space="preserve">Predicting Fall Risk in Older Adults </w:t>
    </w:r>
    <w:r w:rsidR="00F54936">
      <w:tab/>
    </w:r>
    <w:r w:rsidR="00F54936">
      <w:tab/>
    </w:r>
    <w:r>
      <w:rPr>
        <w:b/>
        <w:bCs/>
        <w:i/>
        <w:iCs/>
      </w:rPr>
      <w:t>Eric Tolson</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4566"/>
    <w:multiLevelType w:val="multilevel"/>
    <w:tmpl w:val="21E2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67686"/>
    <w:multiLevelType w:val="hybridMultilevel"/>
    <w:tmpl w:val="96D0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CA0EFF"/>
    <w:multiLevelType w:val="hybridMultilevel"/>
    <w:tmpl w:val="4B24357C"/>
    <w:lvl w:ilvl="0" w:tplc="5FD4A640">
      <w:start w:val="1"/>
      <w:numFmt w:val="bullet"/>
      <w:lvlText w:val=""/>
      <w:lvlJc w:val="left"/>
      <w:pPr>
        <w:ind w:left="720" w:hanging="360"/>
      </w:pPr>
      <w:rPr>
        <w:rFonts w:ascii="Symbol" w:hAnsi="Symbol" w:hint="default"/>
      </w:rPr>
    </w:lvl>
    <w:lvl w:ilvl="1" w:tplc="50FC671E">
      <w:start w:val="1"/>
      <w:numFmt w:val="bullet"/>
      <w:lvlText w:val="o"/>
      <w:lvlJc w:val="left"/>
      <w:pPr>
        <w:ind w:left="1440" w:hanging="360"/>
      </w:pPr>
      <w:rPr>
        <w:rFonts w:ascii="Courier New" w:hAnsi="Courier New" w:hint="default"/>
      </w:rPr>
    </w:lvl>
    <w:lvl w:ilvl="2" w:tplc="40C8C0A4">
      <w:start w:val="1"/>
      <w:numFmt w:val="bullet"/>
      <w:lvlText w:val=""/>
      <w:lvlJc w:val="left"/>
      <w:pPr>
        <w:ind w:left="2160" w:hanging="360"/>
      </w:pPr>
      <w:rPr>
        <w:rFonts w:ascii="Wingdings" w:hAnsi="Wingdings" w:hint="default"/>
      </w:rPr>
    </w:lvl>
    <w:lvl w:ilvl="3" w:tplc="DF8EE26C">
      <w:start w:val="1"/>
      <w:numFmt w:val="bullet"/>
      <w:lvlText w:val=""/>
      <w:lvlJc w:val="left"/>
      <w:pPr>
        <w:ind w:left="2880" w:hanging="360"/>
      </w:pPr>
      <w:rPr>
        <w:rFonts w:ascii="Symbol" w:hAnsi="Symbol" w:hint="default"/>
      </w:rPr>
    </w:lvl>
    <w:lvl w:ilvl="4" w:tplc="FDD09C7C">
      <w:start w:val="1"/>
      <w:numFmt w:val="bullet"/>
      <w:lvlText w:val="o"/>
      <w:lvlJc w:val="left"/>
      <w:pPr>
        <w:ind w:left="3600" w:hanging="360"/>
      </w:pPr>
      <w:rPr>
        <w:rFonts w:ascii="Courier New" w:hAnsi="Courier New" w:hint="default"/>
      </w:rPr>
    </w:lvl>
    <w:lvl w:ilvl="5" w:tplc="A7D04004">
      <w:start w:val="1"/>
      <w:numFmt w:val="bullet"/>
      <w:lvlText w:val=""/>
      <w:lvlJc w:val="left"/>
      <w:pPr>
        <w:ind w:left="4320" w:hanging="360"/>
      </w:pPr>
      <w:rPr>
        <w:rFonts w:ascii="Wingdings" w:hAnsi="Wingdings" w:hint="default"/>
      </w:rPr>
    </w:lvl>
    <w:lvl w:ilvl="6" w:tplc="6E204F6C">
      <w:start w:val="1"/>
      <w:numFmt w:val="bullet"/>
      <w:lvlText w:val=""/>
      <w:lvlJc w:val="left"/>
      <w:pPr>
        <w:ind w:left="5040" w:hanging="360"/>
      </w:pPr>
      <w:rPr>
        <w:rFonts w:ascii="Symbol" w:hAnsi="Symbol" w:hint="default"/>
      </w:rPr>
    </w:lvl>
    <w:lvl w:ilvl="7" w:tplc="75AEF79C">
      <w:start w:val="1"/>
      <w:numFmt w:val="bullet"/>
      <w:lvlText w:val="o"/>
      <w:lvlJc w:val="left"/>
      <w:pPr>
        <w:ind w:left="5760" w:hanging="360"/>
      </w:pPr>
      <w:rPr>
        <w:rFonts w:ascii="Courier New" w:hAnsi="Courier New" w:hint="default"/>
      </w:rPr>
    </w:lvl>
    <w:lvl w:ilvl="8" w:tplc="E3AA7DF0">
      <w:start w:val="1"/>
      <w:numFmt w:val="bullet"/>
      <w:lvlText w:val=""/>
      <w:lvlJc w:val="left"/>
      <w:pPr>
        <w:ind w:left="6480" w:hanging="360"/>
      </w:pPr>
      <w:rPr>
        <w:rFonts w:ascii="Wingdings" w:hAnsi="Wingdings" w:hint="default"/>
      </w:rPr>
    </w:lvl>
  </w:abstractNum>
  <w:abstractNum w:abstractNumId="3" w15:restartNumberingAfterBreak="0">
    <w:nsid w:val="1CE82250"/>
    <w:multiLevelType w:val="multilevel"/>
    <w:tmpl w:val="078005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3BC26F7"/>
    <w:multiLevelType w:val="hybridMultilevel"/>
    <w:tmpl w:val="12328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536027"/>
    <w:multiLevelType w:val="hybridMultilevel"/>
    <w:tmpl w:val="097AF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3A29F6"/>
    <w:multiLevelType w:val="hybridMultilevel"/>
    <w:tmpl w:val="6538A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7301B5"/>
    <w:multiLevelType w:val="hybridMultilevel"/>
    <w:tmpl w:val="8D28D68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8" w15:restartNumberingAfterBreak="0">
    <w:nsid w:val="63580394"/>
    <w:multiLevelType w:val="multilevel"/>
    <w:tmpl w:val="CF92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11439"/>
    <w:multiLevelType w:val="hybridMultilevel"/>
    <w:tmpl w:val="0C5A421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6A2E3968"/>
    <w:multiLevelType w:val="hybridMultilevel"/>
    <w:tmpl w:val="3BC42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F529E3"/>
    <w:multiLevelType w:val="hybridMultilevel"/>
    <w:tmpl w:val="7F4AA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FE00DE"/>
    <w:multiLevelType w:val="multilevel"/>
    <w:tmpl w:val="D884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967801">
    <w:abstractNumId w:val="2"/>
  </w:num>
  <w:num w:numId="2" w16cid:durableId="1401752231">
    <w:abstractNumId w:val="5"/>
  </w:num>
  <w:num w:numId="3" w16cid:durableId="1454979974">
    <w:abstractNumId w:val="3"/>
  </w:num>
  <w:num w:numId="4" w16cid:durableId="1355964537">
    <w:abstractNumId w:val="7"/>
  </w:num>
  <w:num w:numId="5" w16cid:durableId="1161117011">
    <w:abstractNumId w:val="10"/>
  </w:num>
  <w:num w:numId="6" w16cid:durableId="1189955757">
    <w:abstractNumId w:val="12"/>
  </w:num>
  <w:num w:numId="7" w16cid:durableId="2018194509">
    <w:abstractNumId w:val="4"/>
  </w:num>
  <w:num w:numId="8" w16cid:durableId="138695191">
    <w:abstractNumId w:val="0"/>
  </w:num>
  <w:num w:numId="9" w16cid:durableId="1350327934">
    <w:abstractNumId w:val="9"/>
  </w:num>
  <w:num w:numId="10" w16cid:durableId="840511613">
    <w:abstractNumId w:val="11"/>
  </w:num>
  <w:num w:numId="11" w16cid:durableId="1968048133">
    <w:abstractNumId w:val="6"/>
  </w:num>
  <w:num w:numId="12" w16cid:durableId="1011185174">
    <w:abstractNumId w:val="1"/>
  </w:num>
  <w:num w:numId="13" w16cid:durableId="868104207">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8E"/>
    <w:rsid w:val="00005C52"/>
    <w:rsid w:val="000075AA"/>
    <w:rsid w:val="00007A36"/>
    <w:rsid w:val="00011E70"/>
    <w:rsid w:val="00013AF1"/>
    <w:rsid w:val="000152C7"/>
    <w:rsid w:val="00015567"/>
    <w:rsid w:val="00017BBC"/>
    <w:rsid w:val="00020157"/>
    <w:rsid w:val="00030A38"/>
    <w:rsid w:val="0003180A"/>
    <w:rsid w:val="00037B83"/>
    <w:rsid w:val="00041C27"/>
    <w:rsid w:val="000455E9"/>
    <w:rsid w:val="00052986"/>
    <w:rsid w:val="000535F6"/>
    <w:rsid w:val="000626F7"/>
    <w:rsid w:val="00071CDF"/>
    <w:rsid w:val="0007627B"/>
    <w:rsid w:val="00092C45"/>
    <w:rsid w:val="000A5B64"/>
    <w:rsid w:val="000B2679"/>
    <w:rsid w:val="000B4CF5"/>
    <w:rsid w:val="000C0B35"/>
    <w:rsid w:val="000C7194"/>
    <w:rsid w:val="000D436B"/>
    <w:rsid w:val="000D50D9"/>
    <w:rsid w:val="000E0930"/>
    <w:rsid w:val="000E7A11"/>
    <w:rsid w:val="000F1EC0"/>
    <w:rsid w:val="000F421E"/>
    <w:rsid w:val="000F740E"/>
    <w:rsid w:val="00101978"/>
    <w:rsid w:val="00101ACB"/>
    <w:rsid w:val="00105257"/>
    <w:rsid w:val="00107AA6"/>
    <w:rsid w:val="00114939"/>
    <w:rsid w:val="00117F90"/>
    <w:rsid w:val="001248DB"/>
    <w:rsid w:val="001260FF"/>
    <w:rsid w:val="00131064"/>
    <w:rsid w:val="001371BB"/>
    <w:rsid w:val="0014023C"/>
    <w:rsid w:val="00140BDB"/>
    <w:rsid w:val="00141AC1"/>
    <w:rsid w:val="00141AEF"/>
    <w:rsid w:val="00146978"/>
    <w:rsid w:val="00150600"/>
    <w:rsid w:val="001508FA"/>
    <w:rsid w:val="00175883"/>
    <w:rsid w:val="00182198"/>
    <w:rsid w:val="001829E1"/>
    <w:rsid w:val="00191F14"/>
    <w:rsid w:val="00194A7B"/>
    <w:rsid w:val="00197FC0"/>
    <w:rsid w:val="001A5AA4"/>
    <w:rsid w:val="001B0E48"/>
    <w:rsid w:val="001B19B3"/>
    <w:rsid w:val="001B51F8"/>
    <w:rsid w:val="001C1418"/>
    <w:rsid w:val="001D7616"/>
    <w:rsid w:val="001E504B"/>
    <w:rsid w:val="001E5D88"/>
    <w:rsid w:val="001F6660"/>
    <w:rsid w:val="0021280B"/>
    <w:rsid w:val="0022344A"/>
    <w:rsid w:val="0022438D"/>
    <w:rsid w:val="00226ADE"/>
    <w:rsid w:val="00230CD5"/>
    <w:rsid w:val="00231277"/>
    <w:rsid w:val="00231D46"/>
    <w:rsid w:val="00235EDA"/>
    <w:rsid w:val="00246129"/>
    <w:rsid w:val="00251B04"/>
    <w:rsid w:val="00262D51"/>
    <w:rsid w:val="00275F44"/>
    <w:rsid w:val="002830DE"/>
    <w:rsid w:val="00294F07"/>
    <w:rsid w:val="00295B97"/>
    <w:rsid w:val="002A3E15"/>
    <w:rsid w:val="002B7EEF"/>
    <w:rsid w:val="002C379E"/>
    <w:rsid w:val="002D17FC"/>
    <w:rsid w:val="002D4BE9"/>
    <w:rsid w:val="002D7F14"/>
    <w:rsid w:val="002E140B"/>
    <w:rsid w:val="002E167F"/>
    <w:rsid w:val="002E37C3"/>
    <w:rsid w:val="002E7CDC"/>
    <w:rsid w:val="00303625"/>
    <w:rsid w:val="00315D7E"/>
    <w:rsid w:val="00315EA9"/>
    <w:rsid w:val="003252F7"/>
    <w:rsid w:val="00325966"/>
    <w:rsid w:val="003263BE"/>
    <w:rsid w:val="00330C33"/>
    <w:rsid w:val="00335708"/>
    <w:rsid w:val="00343085"/>
    <w:rsid w:val="0034390F"/>
    <w:rsid w:val="0034600D"/>
    <w:rsid w:val="00347380"/>
    <w:rsid w:val="00347828"/>
    <w:rsid w:val="003528CE"/>
    <w:rsid w:val="003612FD"/>
    <w:rsid w:val="0036278D"/>
    <w:rsid w:val="00371525"/>
    <w:rsid w:val="003739DA"/>
    <w:rsid w:val="003754DB"/>
    <w:rsid w:val="003809D6"/>
    <w:rsid w:val="00390ECE"/>
    <w:rsid w:val="00391C2F"/>
    <w:rsid w:val="003A026B"/>
    <w:rsid w:val="003A1838"/>
    <w:rsid w:val="003A2CD4"/>
    <w:rsid w:val="003A2E60"/>
    <w:rsid w:val="003A3768"/>
    <w:rsid w:val="003B43F4"/>
    <w:rsid w:val="003B7870"/>
    <w:rsid w:val="003C0CAA"/>
    <w:rsid w:val="003C3003"/>
    <w:rsid w:val="003C5084"/>
    <w:rsid w:val="003D4061"/>
    <w:rsid w:val="003D68C8"/>
    <w:rsid w:val="003E0C26"/>
    <w:rsid w:val="003E3B3D"/>
    <w:rsid w:val="003E5C00"/>
    <w:rsid w:val="003F17E3"/>
    <w:rsid w:val="003F1EDA"/>
    <w:rsid w:val="004108DC"/>
    <w:rsid w:val="004113D8"/>
    <w:rsid w:val="004117DC"/>
    <w:rsid w:val="00414642"/>
    <w:rsid w:val="00416330"/>
    <w:rsid w:val="00421192"/>
    <w:rsid w:val="00424BD9"/>
    <w:rsid w:val="004270B3"/>
    <w:rsid w:val="004348FB"/>
    <w:rsid w:val="00446676"/>
    <w:rsid w:val="00454825"/>
    <w:rsid w:val="00461E31"/>
    <w:rsid w:val="004655D9"/>
    <w:rsid w:val="004677B8"/>
    <w:rsid w:val="00470E47"/>
    <w:rsid w:val="00471CFD"/>
    <w:rsid w:val="004726D3"/>
    <w:rsid w:val="00482C09"/>
    <w:rsid w:val="00487B57"/>
    <w:rsid w:val="00497638"/>
    <w:rsid w:val="004A7943"/>
    <w:rsid w:val="004C0432"/>
    <w:rsid w:val="004D1DAE"/>
    <w:rsid w:val="004D23CF"/>
    <w:rsid w:val="004D64A5"/>
    <w:rsid w:val="004E3C10"/>
    <w:rsid w:val="004E73EF"/>
    <w:rsid w:val="004F2D24"/>
    <w:rsid w:val="004F555A"/>
    <w:rsid w:val="00500EFF"/>
    <w:rsid w:val="005024E3"/>
    <w:rsid w:val="00507A37"/>
    <w:rsid w:val="00510D97"/>
    <w:rsid w:val="00521E07"/>
    <w:rsid w:val="005250AC"/>
    <w:rsid w:val="00525636"/>
    <w:rsid w:val="005267FA"/>
    <w:rsid w:val="00526CC4"/>
    <w:rsid w:val="0054050D"/>
    <w:rsid w:val="0054698E"/>
    <w:rsid w:val="0055460E"/>
    <w:rsid w:val="00561C28"/>
    <w:rsid w:val="00575332"/>
    <w:rsid w:val="005771D6"/>
    <w:rsid w:val="00581923"/>
    <w:rsid w:val="00582907"/>
    <w:rsid w:val="00591D2C"/>
    <w:rsid w:val="005937F8"/>
    <w:rsid w:val="00596EB8"/>
    <w:rsid w:val="00597714"/>
    <w:rsid w:val="005A020D"/>
    <w:rsid w:val="005A11A7"/>
    <w:rsid w:val="005A308C"/>
    <w:rsid w:val="005A331A"/>
    <w:rsid w:val="005B1E16"/>
    <w:rsid w:val="005B5CA3"/>
    <w:rsid w:val="005C1F7B"/>
    <w:rsid w:val="005C2DE9"/>
    <w:rsid w:val="005D60C8"/>
    <w:rsid w:val="005E5B13"/>
    <w:rsid w:val="00604280"/>
    <w:rsid w:val="00606D9F"/>
    <w:rsid w:val="0061793B"/>
    <w:rsid w:val="006350ED"/>
    <w:rsid w:val="00642FC3"/>
    <w:rsid w:val="006431F8"/>
    <w:rsid w:val="0065346A"/>
    <w:rsid w:val="00654938"/>
    <w:rsid w:val="0065620F"/>
    <w:rsid w:val="0065638F"/>
    <w:rsid w:val="00664240"/>
    <w:rsid w:val="00670B6C"/>
    <w:rsid w:val="00672C94"/>
    <w:rsid w:val="0068243E"/>
    <w:rsid w:val="00692B42"/>
    <w:rsid w:val="00693D5C"/>
    <w:rsid w:val="0069497F"/>
    <w:rsid w:val="00695243"/>
    <w:rsid w:val="006A1312"/>
    <w:rsid w:val="006A5787"/>
    <w:rsid w:val="006A6F38"/>
    <w:rsid w:val="006C414B"/>
    <w:rsid w:val="006E10EF"/>
    <w:rsid w:val="006F00AE"/>
    <w:rsid w:val="006F37D6"/>
    <w:rsid w:val="006F6AA9"/>
    <w:rsid w:val="00704FA3"/>
    <w:rsid w:val="00714D39"/>
    <w:rsid w:val="00715FCE"/>
    <w:rsid w:val="007245DE"/>
    <w:rsid w:val="007276CD"/>
    <w:rsid w:val="00735C57"/>
    <w:rsid w:val="00745FAA"/>
    <w:rsid w:val="00755E08"/>
    <w:rsid w:val="00772D72"/>
    <w:rsid w:val="00777BFF"/>
    <w:rsid w:val="00781D59"/>
    <w:rsid w:val="0079078D"/>
    <w:rsid w:val="007922CE"/>
    <w:rsid w:val="00794DFD"/>
    <w:rsid w:val="00797755"/>
    <w:rsid w:val="007A20EC"/>
    <w:rsid w:val="007B2F3D"/>
    <w:rsid w:val="007B3840"/>
    <w:rsid w:val="007B697F"/>
    <w:rsid w:val="007E13A3"/>
    <w:rsid w:val="007E1A4D"/>
    <w:rsid w:val="007E1DBA"/>
    <w:rsid w:val="007E2D6A"/>
    <w:rsid w:val="007E5B99"/>
    <w:rsid w:val="007F1191"/>
    <w:rsid w:val="007F1244"/>
    <w:rsid w:val="007F44DE"/>
    <w:rsid w:val="008071A9"/>
    <w:rsid w:val="008149D4"/>
    <w:rsid w:val="0081568C"/>
    <w:rsid w:val="00817E5B"/>
    <w:rsid w:val="008220EF"/>
    <w:rsid w:val="00824B82"/>
    <w:rsid w:val="00840A3A"/>
    <w:rsid w:val="00841EEC"/>
    <w:rsid w:val="00844495"/>
    <w:rsid w:val="00845835"/>
    <w:rsid w:val="0084591A"/>
    <w:rsid w:val="00850A35"/>
    <w:rsid w:val="008547B8"/>
    <w:rsid w:val="00854A8E"/>
    <w:rsid w:val="00857D0B"/>
    <w:rsid w:val="008605D6"/>
    <w:rsid w:val="00867456"/>
    <w:rsid w:val="008829B9"/>
    <w:rsid w:val="0088392D"/>
    <w:rsid w:val="0089024F"/>
    <w:rsid w:val="008B7FBA"/>
    <w:rsid w:val="008C26D7"/>
    <w:rsid w:val="008E0E4F"/>
    <w:rsid w:val="008F2C2A"/>
    <w:rsid w:val="0090191D"/>
    <w:rsid w:val="00907A01"/>
    <w:rsid w:val="00907FD1"/>
    <w:rsid w:val="00921644"/>
    <w:rsid w:val="00921B9F"/>
    <w:rsid w:val="00924A80"/>
    <w:rsid w:val="00934097"/>
    <w:rsid w:val="00944149"/>
    <w:rsid w:val="00964041"/>
    <w:rsid w:val="0096451D"/>
    <w:rsid w:val="00965F34"/>
    <w:rsid w:val="00966590"/>
    <w:rsid w:val="0097031C"/>
    <w:rsid w:val="00972D89"/>
    <w:rsid w:val="00973590"/>
    <w:rsid w:val="0097590D"/>
    <w:rsid w:val="00986308"/>
    <w:rsid w:val="009A08B7"/>
    <w:rsid w:val="009B1619"/>
    <w:rsid w:val="009B4DEA"/>
    <w:rsid w:val="009B6FA8"/>
    <w:rsid w:val="009C021C"/>
    <w:rsid w:val="009C23B4"/>
    <w:rsid w:val="009C3EA6"/>
    <w:rsid w:val="009C6277"/>
    <w:rsid w:val="009D165C"/>
    <w:rsid w:val="009E2A0E"/>
    <w:rsid w:val="009E3155"/>
    <w:rsid w:val="009E4635"/>
    <w:rsid w:val="009E7953"/>
    <w:rsid w:val="009EC5BF"/>
    <w:rsid w:val="009F19EA"/>
    <w:rsid w:val="009F389C"/>
    <w:rsid w:val="009F7843"/>
    <w:rsid w:val="00A236DB"/>
    <w:rsid w:val="00A26A72"/>
    <w:rsid w:val="00A276CA"/>
    <w:rsid w:val="00A36CF8"/>
    <w:rsid w:val="00A37862"/>
    <w:rsid w:val="00A4409E"/>
    <w:rsid w:val="00A461D5"/>
    <w:rsid w:val="00A46F4C"/>
    <w:rsid w:val="00A550C0"/>
    <w:rsid w:val="00A57378"/>
    <w:rsid w:val="00A64FEB"/>
    <w:rsid w:val="00A65EFD"/>
    <w:rsid w:val="00A75879"/>
    <w:rsid w:val="00A75AE8"/>
    <w:rsid w:val="00A83F54"/>
    <w:rsid w:val="00A865B9"/>
    <w:rsid w:val="00A933E8"/>
    <w:rsid w:val="00AA3142"/>
    <w:rsid w:val="00AA4BBD"/>
    <w:rsid w:val="00AA4D7C"/>
    <w:rsid w:val="00AA78AC"/>
    <w:rsid w:val="00AC0D86"/>
    <w:rsid w:val="00AC262E"/>
    <w:rsid w:val="00AC40F2"/>
    <w:rsid w:val="00AC579C"/>
    <w:rsid w:val="00AC7D1E"/>
    <w:rsid w:val="00AD46F4"/>
    <w:rsid w:val="00AD5C96"/>
    <w:rsid w:val="00AD7B8D"/>
    <w:rsid w:val="00AE1C6F"/>
    <w:rsid w:val="00AE757E"/>
    <w:rsid w:val="00AF32A4"/>
    <w:rsid w:val="00AF343B"/>
    <w:rsid w:val="00AF34FA"/>
    <w:rsid w:val="00AF54A8"/>
    <w:rsid w:val="00B11BB1"/>
    <w:rsid w:val="00B13B75"/>
    <w:rsid w:val="00B23649"/>
    <w:rsid w:val="00B34161"/>
    <w:rsid w:val="00B36720"/>
    <w:rsid w:val="00B37A6C"/>
    <w:rsid w:val="00B4502D"/>
    <w:rsid w:val="00B5675A"/>
    <w:rsid w:val="00B60064"/>
    <w:rsid w:val="00B63825"/>
    <w:rsid w:val="00B65D8F"/>
    <w:rsid w:val="00B66AF6"/>
    <w:rsid w:val="00B732E8"/>
    <w:rsid w:val="00B76318"/>
    <w:rsid w:val="00B77A4F"/>
    <w:rsid w:val="00B8150E"/>
    <w:rsid w:val="00B829EF"/>
    <w:rsid w:val="00B83598"/>
    <w:rsid w:val="00B95990"/>
    <w:rsid w:val="00B96CD1"/>
    <w:rsid w:val="00BA27D0"/>
    <w:rsid w:val="00BA2C73"/>
    <w:rsid w:val="00BA44F4"/>
    <w:rsid w:val="00BA49E9"/>
    <w:rsid w:val="00BB7336"/>
    <w:rsid w:val="00BC114E"/>
    <w:rsid w:val="00BC6D59"/>
    <w:rsid w:val="00BE1CB0"/>
    <w:rsid w:val="00BE7233"/>
    <w:rsid w:val="00C0285E"/>
    <w:rsid w:val="00C051F9"/>
    <w:rsid w:val="00C1448E"/>
    <w:rsid w:val="00C16EF0"/>
    <w:rsid w:val="00C17757"/>
    <w:rsid w:val="00C21A68"/>
    <w:rsid w:val="00C232B9"/>
    <w:rsid w:val="00C23CDD"/>
    <w:rsid w:val="00C24208"/>
    <w:rsid w:val="00C27039"/>
    <w:rsid w:val="00C313BF"/>
    <w:rsid w:val="00C338E1"/>
    <w:rsid w:val="00C3684B"/>
    <w:rsid w:val="00C52B45"/>
    <w:rsid w:val="00C57520"/>
    <w:rsid w:val="00C758E5"/>
    <w:rsid w:val="00C8396D"/>
    <w:rsid w:val="00C912C8"/>
    <w:rsid w:val="00C91867"/>
    <w:rsid w:val="00C97869"/>
    <w:rsid w:val="00CB2D59"/>
    <w:rsid w:val="00CB5533"/>
    <w:rsid w:val="00CB775B"/>
    <w:rsid w:val="00CC09F6"/>
    <w:rsid w:val="00CC18B4"/>
    <w:rsid w:val="00CC5144"/>
    <w:rsid w:val="00CE3968"/>
    <w:rsid w:val="00CE521A"/>
    <w:rsid w:val="00CF07C1"/>
    <w:rsid w:val="00CF07D1"/>
    <w:rsid w:val="00CF14C4"/>
    <w:rsid w:val="00CF4778"/>
    <w:rsid w:val="00D01023"/>
    <w:rsid w:val="00D01B3E"/>
    <w:rsid w:val="00D05856"/>
    <w:rsid w:val="00D05EF7"/>
    <w:rsid w:val="00D17CBF"/>
    <w:rsid w:val="00D217E3"/>
    <w:rsid w:val="00D315E1"/>
    <w:rsid w:val="00D31FBE"/>
    <w:rsid w:val="00D5062C"/>
    <w:rsid w:val="00D72630"/>
    <w:rsid w:val="00D81EFE"/>
    <w:rsid w:val="00D8418F"/>
    <w:rsid w:val="00D93737"/>
    <w:rsid w:val="00D94870"/>
    <w:rsid w:val="00DA2F7D"/>
    <w:rsid w:val="00DC64A4"/>
    <w:rsid w:val="00DD6C58"/>
    <w:rsid w:val="00DE0405"/>
    <w:rsid w:val="00DE1D6F"/>
    <w:rsid w:val="00DE212F"/>
    <w:rsid w:val="00DF13A2"/>
    <w:rsid w:val="00DF34DC"/>
    <w:rsid w:val="00DF36ED"/>
    <w:rsid w:val="00DF63C8"/>
    <w:rsid w:val="00DF6B5A"/>
    <w:rsid w:val="00E03982"/>
    <w:rsid w:val="00E03EDB"/>
    <w:rsid w:val="00E069F9"/>
    <w:rsid w:val="00E14BDC"/>
    <w:rsid w:val="00E14C29"/>
    <w:rsid w:val="00E2292B"/>
    <w:rsid w:val="00E24411"/>
    <w:rsid w:val="00E34772"/>
    <w:rsid w:val="00E3553F"/>
    <w:rsid w:val="00E408DC"/>
    <w:rsid w:val="00E429A6"/>
    <w:rsid w:val="00E4704C"/>
    <w:rsid w:val="00E54D49"/>
    <w:rsid w:val="00E56A5F"/>
    <w:rsid w:val="00E64968"/>
    <w:rsid w:val="00E733F6"/>
    <w:rsid w:val="00E73415"/>
    <w:rsid w:val="00E775F6"/>
    <w:rsid w:val="00EA1B52"/>
    <w:rsid w:val="00EA2C15"/>
    <w:rsid w:val="00EA3823"/>
    <w:rsid w:val="00EA3947"/>
    <w:rsid w:val="00EA3CA5"/>
    <w:rsid w:val="00EA60E3"/>
    <w:rsid w:val="00EB124E"/>
    <w:rsid w:val="00EB437B"/>
    <w:rsid w:val="00EC13B7"/>
    <w:rsid w:val="00EC1F8C"/>
    <w:rsid w:val="00EC6A4C"/>
    <w:rsid w:val="00EE0365"/>
    <w:rsid w:val="00EE7EA4"/>
    <w:rsid w:val="00F12849"/>
    <w:rsid w:val="00F1591A"/>
    <w:rsid w:val="00F20A51"/>
    <w:rsid w:val="00F249E9"/>
    <w:rsid w:val="00F31522"/>
    <w:rsid w:val="00F37126"/>
    <w:rsid w:val="00F41D6C"/>
    <w:rsid w:val="00F4563C"/>
    <w:rsid w:val="00F47C2F"/>
    <w:rsid w:val="00F53F01"/>
    <w:rsid w:val="00F54936"/>
    <w:rsid w:val="00F55E38"/>
    <w:rsid w:val="00F6498E"/>
    <w:rsid w:val="00F71951"/>
    <w:rsid w:val="00F75BD1"/>
    <w:rsid w:val="00F75E07"/>
    <w:rsid w:val="00F86F54"/>
    <w:rsid w:val="00F90A34"/>
    <w:rsid w:val="00F91A16"/>
    <w:rsid w:val="00F945B8"/>
    <w:rsid w:val="00F94A5C"/>
    <w:rsid w:val="00F95097"/>
    <w:rsid w:val="00FA1FC1"/>
    <w:rsid w:val="00FA3DA1"/>
    <w:rsid w:val="00FB0FDC"/>
    <w:rsid w:val="00FB44DC"/>
    <w:rsid w:val="00FB5B73"/>
    <w:rsid w:val="00FC2410"/>
    <w:rsid w:val="00FC5440"/>
    <w:rsid w:val="00FC689D"/>
    <w:rsid w:val="00FD6DA6"/>
    <w:rsid w:val="00FD7DAF"/>
    <w:rsid w:val="00FE4435"/>
    <w:rsid w:val="00FF0C6F"/>
    <w:rsid w:val="00FF12BE"/>
    <w:rsid w:val="00FF1D45"/>
    <w:rsid w:val="00FF4421"/>
    <w:rsid w:val="01167B86"/>
    <w:rsid w:val="021B3BA8"/>
    <w:rsid w:val="022AF9E1"/>
    <w:rsid w:val="023B59CD"/>
    <w:rsid w:val="02413688"/>
    <w:rsid w:val="02BC6E9A"/>
    <w:rsid w:val="02E45810"/>
    <w:rsid w:val="0398D219"/>
    <w:rsid w:val="03A10E84"/>
    <w:rsid w:val="03BC4582"/>
    <w:rsid w:val="03FFD512"/>
    <w:rsid w:val="0415969C"/>
    <w:rsid w:val="044B8154"/>
    <w:rsid w:val="0462F8E6"/>
    <w:rsid w:val="047CB53F"/>
    <w:rsid w:val="04890F46"/>
    <w:rsid w:val="04A4B55A"/>
    <w:rsid w:val="04AF9DD2"/>
    <w:rsid w:val="04DCF607"/>
    <w:rsid w:val="05584FE4"/>
    <w:rsid w:val="059778B4"/>
    <w:rsid w:val="059A9975"/>
    <w:rsid w:val="05D7481E"/>
    <w:rsid w:val="06826DB1"/>
    <w:rsid w:val="0753CD68"/>
    <w:rsid w:val="07CAE4A0"/>
    <w:rsid w:val="081ECDD7"/>
    <w:rsid w:val="0865E2AC"/>
    <w:rsid w:val="08B4A81E"/>
    <w:rsid w:val="08C65F3C"/>
    <w:rsid w:val="090EE8E0"/>
    <w:rsid w:val="09126F0E"/>
    <w:rsid w:val="0929882E"/>
    <w:rsid w:val="0951433D"/>
    <w:rsid w:val="09BC6368"/>
    <w:rsid w:val="09D56D4F"/>
    <w:rsid w:val="0A1AA5C4"/>
    <w:rsid w:val="0A2B4027"/>
    <w:rsid w:val="0A4383AE"/>
    <w:rsid w:val="0A5176BE"/>
    <w:rsid w:val="0A5425D1"/>
    <w:rsid w:val="0A585FFF"/>
    <w:rsid w:val="0AC515FD"/>
    <w:rsid w:val="0AC69138"/>
    <w:rsid w:val="0BA0CAE7"/>
    <w:rsid w:val="0C5611F7"/>
    <w:rsid w:val="0C7F4880"/>
    <w:rsid w:val="0D07AC5B"/>
    <w:rsid w:val="0D284967"/>
    <w:rsid w:val="0D6D4706"/>
    <w:rsid w:val="0D7C09BC"/>
    <w:rsid w:val="0DE31FBD"/>
    <w:rsid w:val="0E438167"/>
    <w:rsid w:val="0E5D12DD"/>
    <w:rsid w:val="0E880FC0"/>
    <w:rsid w:val="0F090A9D"/>
    <w:rsid w:val="0F55B7B3"/>
    <w:rsid w:val="0FB6E942"/>
    <w:rsid w:val="0FC15ACC"/>
    <w:rsid w:val="0FE3ABD7"/>
    <w:rsid w:val="0FEF5587"/>
    <w:rsid w:val="1024B318"/>
    <w:rsid w:val="1048FF18"/>
    <w:rsid w:val="104E670B"/>
    <w:rsid w:val="1057C417"/>
    <w:rsid w:val="10DD3967"/>
    <w:rsid w:val="10DECA13"/>
    <w:rsid w:val="110DFACE"/>
    <w:rsid w:val="118B25E8"/>
    <w:rsid w:val="1228B067"/>
    <w:rsid w:val="1252691B"/>
    <w:rsid w:val="126D8D3C"/>
    <w:rsid w:val="12EE8A04"/>
    <w:rsid w:val="12FAEBE8"/>
    <w:rsid w:val="133BA6CB"/>
    <w:rsid w:val="135747FA"/>
    <w:rsid w:val="13FDCC5F"/>
    <w:rsid w:val="13FE3891"/>
    <w:rsid w:val="142443AA"/>
    <w:rsid w:val="14336825"/>
    <w:rsid w:val="143ADB20"/>
    <w:rsid w:val="146A4A82"/>
    <w:rsid w:val="14A8D742"/>
    <w:rsid w:val="14C48D20"/>
    <w:rsid w:val="14EE164A"/>
    <w:rsid w:val="15013AB0"/>
    <w:rsid w:val="150184C9"/>
    <w:rsid w:val="151DED89"/>
    <w:rsid w:val="15234476"/>
    <w:rsid w:val="154F0E43"/>
    <w:rsid w:val="15C430C8"/>
    <w:rsid w:val="15D80D1A"/>
    <w:rsid w:val="164FD6C7"/>
    <w:rsid w:val="165E970B"/>
    <w:rsid w:val="16AE88EB"/>
    <w:rsid w:val="16BBDC03"/>
    <w:rsid w:val="17464390"/>
    <w:rsid w:val="17501EB4"/>
    <w:rsid w:val="175E3813"/>
    <w:rsid w:val="17600129"/>
    <w:rsid w:val="178D8A84"/>
    <w:rsid w:val="17FA676C"/>
    <w:rsid w:val="17FD867F"/>
    <w:rsid w:val="181B03DB"/>
    <w:rsid w:val="18B3FFBF"/>
    <w:rsid w:val="18FBD18A"/>
    <w:rsid w:val="1922B6DA"/>
    <w:rsid w:val="19883AA6"/>
    <w:rsid w:val="19AC5FBA"/>
    <w:rsid w:val="19D19214"/>
    <w:rsid w:val="19E7E09C"/>
    <w:rsid w:val="1A525E79"/>
    <w:rsid w:val="1AB50C6F"/>
    <w:rsid w:val="1AD28767"/>
    <w:rsid w:val="1B0D9C21"/>
    <w:rsid w:val="1B3E6C45"/>
    <w:rsid w:val="1B4D0252"/>
    <w:rsid w:val="1B4D06E8"/>
    <w:rsid w:val="1B754D31"/>
    <w:rsid w:val="1B759680"/>
    <w:rsid w:val="1BB74F98"/>
    <w:rsid w:val="1BD2FA6C"/>
    <w:rsid w:val="1BDAEAC4"/>
    <w:rsid w:val="1BFD655F"/>
    <w:rsid w:val="1C1476D4"/>
    <w:rsid w:val="1CA564FD"/>
    <w:rsid w:val="1CD8BA81"/>
    <w:rsid w:val="1D365731"/>
    <w:rsid w:val="1D6B420C"/>
    <w:rsid w:val="1DE08425"/>
    <w:rsid w:val="1E31D75D"/>
    <w:rsid w:val="1E4473D9"/>
    <w:rsid w:val="1E5F8308"/>
    <w:rsid w:val="1E63110E"/>
    <w:rsid w:val="1EBF03FD"/>
    <w:rsid w:val="1EFF6FFE"/>
    <w:rsid w:val="1F2DA041"/>
    <w:rsid w:val="1F3348D7"/>
    <w:rsid w:val="1F7C84E9"/>
    <w:rsid w:val="1F7E374B"/>
    <w:rsid w:val="1F9C3BB4"/>
    <w:rsid w:val="1FCFDD90"/>
    <w:rsid w:val="201A74FA"/>
    <w:rsid w:val="2023F839"/>
    <w:rsid w:val="2033564C"/>
    <w:rsid w:val="20380480"/>
    <w:rsid w:val="207EAF38"/>
    <w:rsid w:val="20E013E7"/>
    <w:rsid w:val="211086D6"/>
    <w:rsid w:val="2141751D"/>
    <w:rsid w:val="21593D96"/>
    <w:rsid w:val="21931410"/>
    <w:rsid w:val="219C3A66"/>
    <w:rsid w:val="21B8A266"/>
    <w:rsid w:val="21DD95C6"/>
    <w:rsid w:val="21ECAFD7"/>
    <w:rsid w:val="220D68BF"/>
    <w:rsid w:val="225DE402"/>
    <w:rsid w:val="226093D9"/>
    <w:rsid w:val="227FCEE3"/>
    <w:rsid w:val="232085EC"/>
    <w:rsid w:val="232ECE07"/>
    <w:rsid w:val="23B2ED65"/>
    <w:rsid w:val="23EAC86C"/>
    <w:rsid w:val="240BFD13"/>
    <w:rsid w:val="2457DCEC"/>
    <w:rsid w:val="245DE257"/>
    <w:rsid w:val="25092F08"/>
    <w:rsid w:val="25AC95B5"/>
    <w:rsid w:val="25D75292"/>
    <w:rsid w:val="25F21381"/>
    <w:rsid w:val="25FBD0AC"/>
    <w:rsid w:val="2603DBEB"/>
    <w:rsid w:val="261CEC23"/>
    <w:rsid w:val="26299779"/>
    <w:rsid w:val="269D11E3"/>
    <w:rsid w:val="26A28AA5"/>
    <w:rsid w:val="26D4E60E"/>
    <w:rsid w:val="26F46FB3"/>
    <w:rsid w:val="2830D754"/>
    <w:rsid w:val="2840A92C"/>
    <w:rsid w:val="287CAA43"/>
    <w:rsid w:val="28D22F93"/>
    <w:rsid w:val="29317F1B"/>
    <w:rsid w:val="297BDCD8"/>
    <w:rsid w:val="2992FEF8"/>
    <w:rsid w:val="2A172CF1"/>
    <w:rsid w:val="2A6842C7"/>
    <w:rsid w:val="2A90770E"/>
    <w:rsid w:val="2AEC6C01"/>
    <w:rsid w:val="2AFAF726"/>
    <w:rsid w:val="2B16C65C"/>
    <w:rsid w:val="2B1BAFBF"/>
    <w:rsid w:val="2B253F05"/>
    <w:rsid w:val="2B5DB09F"/>
    <w:rsid w:val="2B5F6025"/>
    <w:rsid w:val="2B79CDB0"/>
    <w:rsid w:val="2D1ABEF7"/>
    <w:rsid w:val="2D30B8DC"/>
    <w:rsid w:val="2D4860C7"/>
    <w:rsid w:val="2D649D79"/>
    <w:rsid w:val="2D950ED6"/>
    <w:rsid w:val="2D993588"/>
    <w:rsid w:val="2DBE96EF"/>
    <w:rsid w:val="2DF4A3BE"/>
    <w:rsid w:val="2EC56680"/>
    <w:rsid w:val="2EC891C8"/>
    <w:rsid w:val="2ECB4892"/>
    <w:rsid w:val="2EEFFC07"/>
    <w:rsid w:val="2F122661"/>
    <w:rsid w:val="2F89245E"/>
    <w:rsid w:val="2FCA61CB"/>
    <w:rsid w:val="30B2CD8F"/>
    <w:rsid w:val="30CE3125"/>
    <w:rsid w:val="30FF9095"/>
    <w:rsid w:val="310685C4"/>
    <w:rsid w:val="3189C896"/>
    <w:rsid w:val="31A32EAF"/>
    <w:rsid w:val="31A7A03C"/>
    <w:rsid w:val="31ED8822"/>
    <w:rsid w:val="31F10D1B"/>
    <w:rsid w:val="32266F8F"/>
    <w:rsid w:val="324C2D0A"/>
    <w:rsid w:val="329B60F6"/>
    <w:rsid w:val="32B8D177"/>
    <w:rsid w:val="32D108B3"/>
    <w:rsid w:val="32F5872F"/>
    <w:rsid w:val="32FD8359"/>
    <w:rsid w:val="331A9C40"/>
    <w:rsid w:val="333F5691"/>
    <w:rsid w:val="334A7D5C"/>
    <w:rsid w:val="335D6543"/>
    <w:rsid w:val="33A2183F"/>
    <w:rsid w:val="34373157"/>
    <w:rsid w:val="34794A47"/>
    <w:rsid w:val="34CA2EA0"/>
    <w:rsid w:val="353D6043"/>
    <w:rsid w:val="35A6E2D0"/>
    <w:rsid w:val="35AD4F24"/>
    <w:rsid w:val="35AF329E"/>
    <w:rsid w:val="35B0A6F1"/>
    <w:rsid w:val="35CB1B89"/>
    <w:rsid w:val="35F38415"/>
    <w:rsid w:val="36119E91"/>
    <w:rsid w:val="361E4B8B"/>
    <w:rsid w:val="3647359F"/>
    <w:rsid w:val="36794178"/>
    <w:rsid w:val="368448F3"/>
    <w:rsid w:val="3687BDA7"/>
    <w:rsid w:val="3689A4C6"/>
    <w:rsid w:val="36950605"/>
    <w:rsid w:val="36ADE27C"/>
    <w:rsid w:val="36C3069B"/>
    <w:rsid w:val="36E003BC"/>
    <w:rsid w:val="36F4FF9F"/>
    <w:rsid w:val="3727A3C6"/>
    <w:rsid w:val="378BE663"/>
    <w:rsid w:val="37BE9366"/>
    <w:rsid w:val="37FFE08D"/>
    <w:rsid w:val="381D4D04"/>
    <w:rsid w:val="3835D1C3"/>
    <w:rsid w:val="386AE739"/>
    <w:rsid w:val="38819336"/>
    <w:rsid w:val="38FA3C67"/>
    <w:rsid w:val="3933A350"/>
    <w:rsid w:val="39545C52"/>
    <w:rsid w:val="3972F98A"/>
    <w:rsid w:val="39847414"/>
    <w:rsid w:val="3A6CEA18"/>
    <w:rsid w:val="3A9298C7"/>
    <w:rsid w:val="3B1A56E4"/>
    <w:rsid w:val="3B2F7639"/>
    <w:rsid w:val="3B6299D6"/>
    <w:rsid w:val="3B748A77"/>
    <w:rsid w:val="3BC20AD0"/>
    <w:rsid w:val="3C086B99"/>
    <w:rsid w:val="3C32E0A2"/>
    <w:rsid w:val="3CECC8F8"/>
    <w:rsid w:val="3D0AD858"/>
    <w:rsid w:val="3D5224E9"/>
    <w:rsid w:val="3D6EF7CE"/>
    <w:rsid w:val="3D7ACD4A"/>
    <w:rsid w:val="3D8647E8"/>
    <w:rsid w:val="3DAFCFCE"/>
    <w:rsid w:val="3DB884E0"/>
    <w:rsid w:val="3DBFF6F3"/>
    <w:rsid w:val="3DE034F5"/>
    <w:rsid w:val="3E0F2909"/>
    <w:rsid w:val="3E18CF73"/>
    <w:rsid w:val="3E8EC87B"/>
    <w:rsid w:val="3EA3C7F2"/>
    <w:rsid w:val="3EBAA444"/>
    <w:rsid w:val="3F18246C"/>
    <w:rsid w:val="3F9E256D"/>
    <w:rsid w:val="3FA818EF"/>
    <w:rsid w:val="3FF7080B"/>
    <w:rsid w:val="40275DE2"/>
    <w:rsid w:val="404B25B0"/>
    <w:rsid w:val="409E12D9"/>
    <w:rsid w:val="40AD76D8"/>
    <w:rsid w:val="40E5ADEB"/>
    <w:rsid w:val="40EF767C"/>
    <w:rsid w:val="4187372F"/>
    <w:rsid w:val="41990621"/>
    <w:rsid w:val="41DA27AB"/>
    <w:rsid w:val="41F5B693"/>
    <w:rsid w:val="4277841A"/>
    <w:rsid w:val="42792B9C"/>
    <w:rsid w:val="428FC58B"/>
    <w:rsid w:val="42B1839F"/>
    <w:rsid w:val="42F60289"/>
    <w:rsid w:val="4320EB7D"/>
    <w:rsid w:val="4333B134"/>
    <w:rsid w:val="4368964C"/>
    <w:rsid w:val="43D5B39B"/>
    <w:rsid w:val="43E1D7F6"/>
    <w:rsid w:val="446E41BA"/>
    <w:rsid w:val="44CE2C45"/>
    <w:rsid w:val="44FC9174"/>
    <w:rsid w:val="45072F11"/>
    <w:rsid w:val="453ECACA"/>
    <w:rsid w:val="45481707"/>
    <w:rsid w:val="45738366"/>
    <w:rsid w:val="4581EBC8"/>
    <w:rsid w:val="459ABEDD"/>
    <w:rsid w:val="459CD7A6"/>
    <w:rsid w:val="46F42C00"/>
    <w:rsid w:val="47171DE3"/>
    <w:rsid w:val="4764C47C"/>
    <w:rsid w:val="483B072F"/>
    <w:rsid w:val="48946854"/>
    <w:rsid w:val="48CC44B3"/>
    <w:rsid w:val="48ECC032"/>
    <w:rsid w:val="49669E34"/>
    <w:rsid w:val="49A57B1E"/>
    <w:rsid w:val="49E60D81"/>
    <w:rsid w:val="4AA5686F"/>
    <w:rsid w:val="4ADAF9D0"/>
    <w:rsid w:val="4B1C119A"/>
    <w:rsid w:val="4B5E5840"/>
    <w:rsid w:val="4BA8EE1E"/>
    <w:rsid w:val="4C6B9D5F"/>
    <w:rsid w:val="4C9DD7BD"/>
    <w:rsid w:val="4CA9B59F"/>
    <w:rsid w:val="4CDBA2A7"/>
    <w:rsid w:val="4D45532A"/>
    <w:rsid w:val="4E105199"/>
    <w:rsid w:val="4E1A06AB"/>
    <w:rsid w:val="4E8F8AE3"/>
    <w:rsid w:val="4ECED1FD"/>
    <w:rsid w:val="4EDE00CE"/>
    <w:rsid w:val="4EFB7283"/>
    <w:rsid w:val="4F08C8BC"/>
    <w:rsid w:val="501B745D"/>
    <w:rsid w:val="5063230D"/>
    <w:rsid w:val="50693700"/>
    <w:rsid w:val="5077C72B"/>
    <w:rsid w:val="5089E565"/>
    <w:rsid w:val="508A0930"/>
    <w:rsid w:val="50911F88"/>
    <w:rsid w:val="50961F83"/>
    <w:rsid w:val="50984B12"/>
    <w:rsid w:val="50E8B259"/>
    <w:rsid w:val="51679A84"/>
    <w:rsid w:val="51792736"/>
    <w:rsid w:val="5191957A"/>
    <w:rsid w:val="51DCA19F"/>
    <w:rsid w:val="51EACC4B"/>
    <w:rsid w:val="51FE090E"/>
    <w:rsid w:val="520672BF"/>
    <w:rsid w:val="5240E44C"/>
    <w:rsid w:val="52434748"/>
    <w:rsid w:val="5271C5A3"/>
    <w:rsid w:val="527BD596"/>
    <w:rsid w:val="528FCF47"/>
    <w:rsid w:val="529894B1"/>
    <w:rsid w:val="52BACFAE"/>
    <w:rsid w:val="533205B3"/>
    <w:rsid w:val="5384D7AC"/>
    <w:rsid w:val="53B43F13"/>
    <w:rsid w:val="53C49F43"/>
    <w:rsid w:val="53C9B3F9"/>
    <w:rsid w:val="53FFE946"/>
    <w:rsid w:val="5422DA7D"/>
    <w:rsid w:val="54DA5FB8"/>
    <w:rsid w:val="552904D4"/>
    <w:rsid w:val="552CBA94"/>
    <w:rsid w:val="555E17B3"/>
    <w:rsid w:val="55F1A8E3"/>
    <w:rsid w:val="5609E3DF"/>
    <w:rsid w:val="563D87CE"/>
    <w:rsid w:val="566F49CD"/>
    <w:rsid w:val="572B05E9"/>
    <w:rsid w:val="579C4674"/>
    <w:rsid w:val="57A0C052"/>
    <w:rsid w:val="57A4A6A4"/>
    <w:rsid w:val="57ECA4FF"/>
    <w:rsid w:val="57FE12BD"/>
    <w:rsid w:val="5805CD5C"/>
    <w:rsid w:val="586D2390"/>
    <w:rsid w:val="588812D2"/>
    <w:rsid w:val="590F97D8"/>
    <w:rsid w:val="594412A3"/>
    <w:rsid w:val="5A715EAF"/>
    <w:rsid w:val="5A7D0D71"/>
    <w:rsid w:val="5A95066B"/>
    <w:rsid w:val="5AD1EB42"/>
    <w:rsid w:val="5B3A279C"/>
    <w:rsid w:val="5B85069D"/>
    <w:rsid w:val="5C40989A"/>
    <w:rsid w:val="5C762CFE"/>
    <w:rsid w:val="5C8E6565"/>
    <w:rsid w:val="5CB03810"/>
    <w:rsid w:val="5CB85B83"/>
    <w:rsid w:val="5D2E91AB"/>
    <w:rsid w:val="5D4233E0"/>
    <w:rsid w:val="5D729D64"/>
    <w:rsid w:val="5D8E44A2"/>
    <w:rsid w:val="5D97597E"/>
    <w:rsid w:val="5DB082DC"/>
    <w:rsid w:val="5DD100E9"/>
    <w:rsid w:val="5E2EE901"/>
    <w:rsid w:val="5E42202F"/>
    <w:rsid w:val="5EAC36FF"/>
    <w:rsid w:val="5F4AF591"/>
    <w:rsid w:val="5F505801"/>
    <w:rsid w:val="5F9B2B45"/>
    <w:rsid w:val="5FA60288"/>
    <w:rsid w:val="601854AB"/>
    <w:rsid w:val="6023CB8D"/>
    <w:rsid w:val="605EAC24"/>
    <w:rsid w:val="60708A6D"/>
    <w:rsid w:val="609C3BB6"/>
    <w:rsid w:val="60AEB71D"/>
    <w:rsid w:val="60BD85F6"/>
    <w:rsid w:val="616D2D46"/>
    <w:rsid w:val="61AE0A00"/>
    <w:rsid w:val="61EE28F0"/>
    <w:rsid w:val="6203BD40"/>
    <w:rsid w:val="621B2B2B"/>
    <w:rsid w:val="62541DE6"/>
    <w:rsid w:val="626D6CC9"/>
    <w:rsid w:val="630BFFBD"/>
    <w:rsid w:val="6346D1E9"/>
    <w:rsid w:val="634AC897"/>
    <w:rsid w:val="637D550A"/>
    <w:rsid w:val="638545DA"/>
    <w:rsid w:val="63D88117"/>
    <w:rsid w:val="642A55FF"/>
    <w:rsid w:val="642D9566"/>
    <w:rsid w:val="64995B6F"/>
    <w:rsid w:val="64CDD474"/>
    <w:rsid w:val="64DD58BE"/>
    <w:rsid w:val="6500E4D2"/>
    <w:rsid w:val="655C24D1"/>
    <w:rsid w:val="65FAB8ED"/>
    <w:rsid w:val="66890E83"/>
    <w:rsid w:val="6691B77B"/>
    <w:rsid w:val="66C75002"/>
    <w:rsid w:val="66D0AC6F"/>
    <w:rsid w:val="6707B083"/>
    <w:rsid w:val="6737F405"/>
    <w:rsid w:val="6802FBB0"/>
    <w:rsid w:val="6818D1D4"/>
    <w:rsid w:val="68554161"/>
    <w:rsid w:val="685921E3"/>
    <w:rsid w:val="68750F63"/>
    <w:rsid w:val="690135D7"/>
    <w:rsid w:val="691FB734"/>
    <w:rsid w:val="692DF04E"/>
    <w:rsid w:val="699ECC11"/>
    <w:rsid w:val="69A686B0"/>
    <w:rsid w:val="69A74ABA"/>
    <w:rsid w:val="69A87294"/>
    <w:rsid w:val="69B68DA9"/>
    <w:rsid w:val="69F73ABE"/>
    <w:rsid w:val="6A17A0FC"/>
    <w:rsid w:val="6A28BC72"/>
    <w:rsid w:val="6A2B3BDE"/>
    <w:rsid w:val="6A6D8062"/>
    <w:rsid w:val="6AA657DB"/>
    <w:rsid w:val="6AE58737"/>
    <w:rsid w:val="6B4ACD9C"/>
    <w:rsid w:val="6B539646"/>
    <w:rsid w:val="6B65B8DE"/>
    <w:rsid w:val="6B98F8B4"/>
    <w:rsid w:val="6BEA647F"/>
    <w:rsid w:val="6CAB65E2"/>
    <w:rsid w:val="6DB70B92"/>
    <w:rsid w:val="6DC58D1D"/>
    <w:rsid w:val="6E0F6D38"/>
    <w:rsid w:val="6E4F7F40"/>
    <w:rsid w:val="6E6545DA"/>
    <w:rsid w:val="6E6B7A87"/>
    <w:rsid w:val="6E723D34"/>
    <w:rsid w:val="6E774839"/>
    <w:rsid w:val="6E79F7D3"/>
    <w:rsid w:val="6EA566DD"/>
    <w:rsid w:val="6ED0D90A"/>
    <w:rsid w:val="6ED6092A"/>
    <w:rsid w:val="6EE847BE"/>
    <w:rsid w:val="6F0255C8"/>
    <w:rsid w:val="6F57B2C0"/>
    <w:rsid w:val="6F59F46A"/>
    <w:rsid w:val="701569D1"/>
    <w:rsid w:val="702AE886"/>
    <w:rsid w:val="706D412F"/>
    <w:rsid w:val="7081475F"/>
    <w:rsid w:val="70EBE391"/>
    <w:rsid w:val="70F5605B"/>
    <w:rsid w:val="72013B22"/>
    <w:rsid w:val="7212F2AD"/>
    <w:rsid w:val="7217C1B0"/>
    <w:rsid w:val="723D4276"/>
    <w:rsid w:val="724BC39A"/>
    <w:rsid w:val="725564DA"/>
    <w:rsid w:val="726AD2C9"/>
    <w:rsid w:val="72EDCA01"/>
    <w:rsid w:val="72F0648A"/>
    <w:rsid w:val="7309F5E0"/>
    <w:rsid w:val="730BE98B"/>
    <w:rsid w:val="7345AE57"/>
    <w:rsid w:val="734D68F6"/>
    <w:rsid w:val="73919250"/>
    <w:rsid w:val="73A236CC"/>
    <w:rsid w:val="73A4456B"/>
    <w:rsid w:val="73BF3D1C"/>
    <w:rsid w:val="73E8137C"/>
    <w:rsid w:val="74277443"/>
    <w:rsid w:val="744D5787"/>
    <w:rsid w:val="7461637E"/>
    <w:rsid w:val="746CEBB9"/>
    <w:rsid w:val="7490C456"/>
    <w:rsid w:val="7497B93E"/>
    <w:rsid w:val="74C01884"/>
    <w:rsid w:val="74DD38B3"/>
    <w:rsid w:val="74F10C37"/>
    <w:rsid w:val="751E59B8"/>
    <w:rsid w:val="752A1457"/>
    <w:rsid w:val="762E4C8B"/>
    <w:rsid w:val="7638F1DF"/>
    <w:rsid w:val="767DDCC2"/>
    <w:rsid w:val="76FC72BE"/>
    <w:rsid w:val="772BECAB"/>
    <w:rsid w:val="77585226"/>
    <w:rsid w:val="776FD0F2"/>
    <w:rsid w:val="77A24FD8"/>
    <w:rsid w:val="77C63251"/>
    <w:rsid w:val="77DF2101"/>
    <w:rsid w:val="781F7608"/>
    <w:rsid w:val="7822ACC9"/>
    <w:rsid w:val="785332DE"/>
    <w:rsid w:val="7856E95D"/>
    <w:rsid w:val="7872B90C"/>
    <w:rsid w:val="78F41329"/>
    <w:rsid w:val="79232B62"/>
    <w:rsid w:val="79B7418D"/>
    <w:rsid w:val="79BECBCA"/>
    <w:rsid w:val="79D415CF"/>
    <w:rsid w:val="7A1E079D"/>
    <w:rsid w:val="7A2F6841"/>
    <w:rsid w:val="7A3CE0BE"/>
    <w:rsid w:val="7A51F280"/>
    <w:rsid w:val="7A9E4FB8"/>
    <w:rsid w:val="7AE51C00"/>
    <w:rsid w:val="7AEC7ACD"/>
    <w:rsid w:val="7B147FB8"/>
    <w:rsid w:val="7B3C4E82"/>
    <w:rsid w:val="7BE5BD34"/>
    <w:rsid w:val="7C2B2D19"/>
    <w:rsid w:val="7C3109D2"/>
    <w:rsid w:val="7CA77A75"/>
    <w:rsid w:val="7D09F177"/>
    <w:rsid w:val="7DC79851"/>
    <w:rsid w:val="7DE8B0DB"/>
    <w:rsid w:val="7E87CC6B"/>
    <w:rsid w:val="7EA2A842"/>
    <w:rsid w:val="7F03C788"/>
    <w:rsid w:val="7F80E77E"/>
    <w:rsid w:val="7F83DE90"/>
    <w:rsid w:val="7FE090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084C2C"/>
  <w15:docId w15:val="{F11A2C46-31B5-4B38-9244-BFF7D170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18F"/>
  </w:style>
  <w:style w:type="paragraph" w:styleId="Heading1">
    <w:name w:val="heading 1"/>
    <w:basedOn w:val="Normal"/>
    <w:next w:val="Normal"/>
    <w:link w:val="Heading1Char"/>
    <w:uiPriority w:val="9"/>
    <w:qFormat/>
    <w:rsid w:val="00315D7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54A8E"/>
    <w:pPr>
      <w:spacing w:before="100" w:beforeAutospacing="1" w:after="100" w:afterAutospacing="1"/>
      <w:outlineLvl w:val="1"/>
    </w:pPr>
    <w:rPr>
      <w:rFonts w:ascii="Times" w:hAnsi="Times"/>
      <w:b/>
      <w:bCs/>
      <w:sz w:val="36"/>
      <w:szCs w:val="36"/>
    </w:rPr>
  </w:style>
  <w:style w:type="paragraph" w:styleId="Heading3">
    <w:name w:val="heading 3"/>
    <w:basedOn w:val="Normal"/>
    <w:next w:val="Normal"/>
    <w:link w:val="Heading3Char"/>
    <w:uiPriority w:val="9"/>
    <w:unhideWhenUsed/>
    <w:qFormat/>
    <w:rsid w:val="00315EA9"/>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4A8E"/>
    <w:rPr>
      <w:rFonts w:ascii="Times" w:hAnsi="Times"/>
      <w:b/>
      <w:bCs/>
      <w:sz w:val="36"/>
      <w:szCs w:val="36"/>
    </w:rPr>
  </w:style>
  <w:style w:type="paragraph" w:styleId="NormalWeb">
    <w:name w:val="Normal (Web)"/>
    <w:basedOn w:val="Normal"/>
    <w:uiPriority w:val="99"/>
    <w:unhideWhenUsed/>
    <w:rsid w:val="00854A8E"/>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unhideWhenUsed/>
    <w:rsid w:val="00854A8E"/>
    <w:rPr>
      <w:color w:val="0000FF"/>
      <w:u w:val="single"/>
    </w:rPr>
  </w:style>
  <w:style w:type="character" w:styleId="Strong">
    <w:name w:val="Strong"/>
    <w:basedOn w:val="DefaultParagraphFont"/>
    <w:uiPriority w:val="22"/>
    <w:qFormat/>
    <w:rsid w:val="00854A8E"/>
    <w:rPr>
      <w:b/>
      <w:bCs/>
    </w:rPr>
  </w:style>
  <w:style w:type="character" w:styleId="Emphasis">
    <w:name w:val="Emphasis"/>
    <w:basedOn w:val="DefaultParagraphFont"/>
    <w:uiPriority w:val="20"/>
    <w:qFormat/>
    <w:rsid w:val="00854A8E"/>
    <w:rPr>
      <w:i/>
      <w:iCs/>
    </w:rPr>
  </w:style>
  <w:style w:type="paragraph" w:styleId="ListParagraph">
    <w:name w:val="List Paragraph"/>
    <w:basedOn w:val="Normal"/>
    <w:uiPriority w:val="34"/>
    <w:qFormat/>
    <w:rsid w:val="00854A8E"/>
    <w:pPr>
      <w:ind w:left="720"/>
      <w:contextualSpacing/>
    </w:pPr>
  </w:style>
  <w:style w:type="table" w:styleId="TableGrid">
    <w:name w:val="Table Grid"/>
    <w:basedOn w:val="TableNormal"/>
    <w:uiPriority w:val="59"/>
    <w:rsid w:val="007F11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15EA9"/>
    <w:rPr>
      <w:rFonts w:asciiTheme="majorHAnsi" w:eastAsiaTheme="majorEastAsia" w:hAnsiTheme="majorHAnsi" w:cstheme="majorBidi"/>
      <w:b/>
      <w:bCs/>
      <w:color w:val="4F81BD" w:themeColor="accent1"/>
    </w:rPr>
  </w:style>
  <w:style w:type="character" w:styleId="HTMLCite">
    <w:name w:val="HTML Cite"/>
    <w:basedOn w:val="DefaultParagraphFont"/>
    <w:uiPriority w:val="99"/>
    <w:semiHidden/>
    <w:unhideWhenUsed/>
    <w:rsid w:val="00315EA9"/>
    <w:rPr>
      <w:i/>
      <w:iCs/>
    </w:rPr>
  </w:style>
  <w:style w:type="character" w:customStyle="1" w:styleId="citation">
    <w:name w:val="citation"/>
    <w:basedOn w:val="DefaultParagraphFont"/>
    <w:rsid w:val="002B7EEF"/>
  </w:style>
  <w:style w:type="character" w:styleId="FollowedHyperlink">
    <w:name w:val="FollowedHyperlink"/>
    <w:basedOn w:val="DefaultParagraphFont"/>
    <w:uiPriority w:val="99"/>
    <w:semiHidden/>
    <w:unhideWhenUsed/>
    <w:rsid w:val="00F4563C"/>
    <w:rPr>
      <w:color w:val="800080" w:themeColor="followedHyperlink"/>
      <w:u w:val="single"/>
    </w:rPr>
  </w:style>
  <w:style w:type="character" w:customStyle="1" w:styleId="secnum">
    <w:name w:val="secnum"/>
    <w:basedOn w:val="DefaultParagraphFont"/>
    <w:rsid w:val="00E56A5F"/>
  </w:style>
  <w:style w:type="character" w:customStyle="1" w:styleId="Heading1Char">
    <w:name w:val="Heading 1 Char"/>
    <w:basedOn w:val="DefaultParagraphFont"/>
    <w:link w:val="Heading1"/>
    <w:uiPriority w:val="9"/>
    <w:rsid w:val="00315D7E"/>
    <w:rPr>
      <w:rFonts w:asciiTheme="majorHAnsi" w:eastAsiaTheme="majorEastAsia" w:hAnsiTheme="majorHAnsi" w:cstheme="majorBidi"/>
      <w:b/>
      <w:bCs/>
      <w:color w:val="365F91" w:themeColor="accent1" w:themeShade="BF"/>
      <w:sz w:val="28"/>
      <w:szCs w:val="28"/>
    </w:rPr>
  </w:style>
  <w:style w:type="character" w:customStyle="1" w:styleId="title-link-wrapper">
    <w:name w:val="title-link-wrapper"/>
    <w:basedOn w:val="DefaultParagraphFont"/>
    <w:rsid w:val="00FC689D"/>
  </w:style>
  <w:style w:type="character" w:customStyle="1" w:styleId="hidden">
    <w:name w:val="hidden"/>
    <w:basedOn w:val="DefaultParagraphFont"/>
    <w:rsid w:val="00FC689D"/>
  </w:style>
  <w:style w:type="character" w:customStyle="1" w:styleId="medium-font">
    <w:name w:val="medium-font"/>
    <w:basedOn w:val="DefaultParagraphFont"/>
    <w:rsid w:val="00FC689D"/>
  </w:style>
  <w:style w:type="paragraph" w:customStyle="1" w:styleId="body-paragraph">
    <w:name w:val="body-paragraph"/>
    <w:basedOn w:val="Normal"/>
    <w:rsid w:val="00015567"/>
    <w:pPr>
      <w:spacing w:before="100" w:beforeAutospacing="1" w:after="100" w:afterAutospacing="1"/>
    </w:pPr>
    <w:rPr>
      <w:rFonts w:ascii="Times New Roman" w:eastAsia="Times New Roman" w:hAnsi="Times New Roman" w:cs="Times New Roman"/>
    </w:rPr>
  </w:style>
  <w:style w:type="character" w:customStyle="1" w:styleId="in-widget">
    <w:name w:val="in-widget"/>
    <w:basedOn w:val="DefaultParagraphFont"/>
    <w:rsid w:val="00D217E3"/>
  </w:style>
  <w:style w:type="paragraph" w:styleId="BalloonText">
    <w:name w:val="Balloon Text"/>
    <w:basedOn w:val="Normal"/>
    <w:link w:val="BalloonTextChar"/>
    <w:uiPriority w:val="99"/>
    <w:semiHidden/>
    <w:unhideWhenUsed/>
    <w:rsid w:val="00D217E3"/>
    <w:rPr>
      <w:rFonts w:ascii="Tahoma" w:hAnsi="Tahoma" w:cs="Tahoma"/>
      <w:sz w:val="16"/>
      <w:szCs w:val="16"/>
    </w:rPr>
  </w:style>
  <w:style w:type="character" w:customStyle="1" w:styleId="BalloonTextChar">
    <w:name w:val="Balloon Text Char"/>
    <w:basedOn w:val="DefaultParagraphFont"/>
    <w:link w:val="BalloonText"/>
    <w:uiPriority w:val="99"/>
    <w:semiHidden/>
    <w:rsid w:val="00D217E3"/>
    <w:rPr>
      <w:rFonts w:ascii="Tahoma" w:hAnsi="Tahoma" w:cs="Tahoma"/>
      <w:sz w:val="16"/>
      <w:szCs w:val="16"/>
    </w:rPr>
  </w:style>
  <w:style w:type="character" w:customStyle="1" w:styleId="citation-abbreviation">
    <w:name w:val="citation-abbreviation"/>
    <w:basedOn w:val="DefaultParagraphFont"/>
    <w:rsid w:val="00DF36ED"/>
  </w:style>
  <w:style w:type="character" w:customStyle="1" w:styleId="citation-publication-date">
    <w:name w:val="citation-publication-date"/>
    <w:basedOn w:val="DefaultParagraphFont"/>
    <w:rsid w:val="00DF36ED"/>
  </w:style>
  <w:style w:type="character" w:customStyle="1" w:styleId="citation-volume">
    <w:name w:val="citation-volume"/>
    <w:basedOn w:val="DefaultParagraphFont"/>
    <w:rsid w:val="00DF36ED"/>
  </w:style>
  <w:style w:type="character" w:customStyle="1" w:styleId="citation-flpages">
    <w:name w:val="citation-flpages"/>
    <w:basedOn w:val="DefaultParagraphFont"/>
    <w:rsid w:val="00DF36ED"/>
  </w:style>
  <w:style w:type="paragraph" w:styleId="Revision">
    <w:name w:val="Revision"/>
    <w:hidden/>
    <w:uiPriority w:val="99"/>
    <w:semiHidden/>
    <w:rsid w:val="00840A3A"/>
  </w:style>
  <w:style w:type="paragraph" w:styleId="TOCHeading">
    <w:name w:val="TOC Heading"/>
    <w:basedOn w:val="Heading1"/>
    <w:next w:val="Normal"/>
    <w:uiPriority w:val="39"/>
    <w:unhideWhenUsed/>
    <w:qFormat/>
    <w:rsid w:val="00D01023"/>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D01023"/>
    <w:pPr>
      <w:spacing w:after="100"/>
    </w:pPr>
  </w:style>
  <w:style w:type="paragraph" w:styleId="TOC3">
    <w:name w:val="toc 3"/>
    <w:basedOn w:val="Normal"/>
    <w:next w:val="Normal"/>
    <w:autoRedefine/>
    <w:uiPriority w:val="39"/>
    <w:unhideWhenUsed/>
    <w:rsid w:val="00D01023"/>
    <w:pPr>
      <w:spacing w:after="100"/>
      <w:ind w:left="480"/>
    </w:pPr>
  </w:style>
  <w:style w:type="paragraph" w:customStyle="1" w:styleId="pw-post-body-paragraph">
    <w:name w:val="pw-post-body-paragraph"/>
    <w:basedOn w:val="Normal"/>
    <w:rsid w:val="008605D6"/>
    <w:pPr>
      <w:spacing w:before="100" w:beforeAutospacing="1" w:after="100" w:afterAutospacing="1"/>
    </w:pPr>
    <w:rPr>
      <w:rFonts w:ascii="Times New Roman" w:eastAsia="Times New Roman" w:hAnsi="Times New Roman" w:cs="Times New Roman"/>
    </w:rPr>
  </w:style>
  <w:style w:type="paragraph" w:styleId="TOC2">
    <w:name w:val="toc 2"/>
    <w:basedOn w:val="Normal"/>
    <w:next w:val="Normal"/>
    <w:autoRedefine/>
    <w:uiPriority w:val="39"/>
    <w:unhideWhenUsed/>
    <w:rsid w:val="008605D6"/>
    <w:pPr>
      <w:spacing w:after="100"/>
      <w:ind w:left="240"/>
    </w:pPr>
  </w:style>
  <w:style w:type="paragraph" w:styleId="Header">
    <w:name w:val="header"/>
    <w:basedOn w:val="Normal"/>
    <w:link w:val="HeaderChar"/>
    <w:uiPriority w:val="99"/>
    <w:unhideWhenUsed/>
    <w:rsid w:val="004655D9"/>
    <w:pPr>
      <w:tabs>
        <w:tab w:val="center" w:pos="4680"/>
        <w:tab w:val="right" w:pos="9360"/>
      </w:tabs>
    </w:pPr>
  </w:style>
  <w:style w:type="character" w:customStyle="1" w:styleId="HeaderChar">
    <w:name w:val="Header Char"/>
    <w:basedOn w:val="DefaultParagraphFont"/>
    <w:link w:val="Header"/>
    <w:uiPriority w:val="99"/>
    <w:rsid w:val="004655D9"/>
  </w:style>
  <w:style w:type="paragraph" w:styleId="Footer">
    <w:name w:val="footer"/>
    <w:basedOn w:val="Normal"/>
    <w:link w:val="FooterChar"/>
    <w:uiPriority w:val="99"/>
    <w:unhideWhenUsed/>
    <w:rsid w:val="004655D9"/>
    <w:pPr>
      <w:tabs>
        <w:tab w:val="center" w:pos="4680"/>
        <w:tab w:val="right" w:pos="9360"/>
      </w:tabs>
    </w:pPr>
  </w:style>
  <w:style w:type="character" w:customStyle="1" w:styleId="FooterChar">
    <w:name w:val="Footer Char"/>
    <w:basedOn w:val="DefaultParagraphFont"/>
    <w:link w:val="Footer"/>
    <w:uiPriority w:val="99"/>
    <w:rsid w:val="004655D9"/>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FC5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6296">
      <w:bodyDiv w:val="1"/>
      <w:marLeft w:val="0"/>
      <w:marRight w:val="0"/>
      <w:marTop w:val="0"/>
      <w:marBottom w:val="0"/>
      <w:divBdr>
        <w:top w:val="none" w:sz="0" w:space="0" w:color="auto"/>
        <w:left w:val="none" w:sz="0" w:space="0" w:color="auto"/>
        <w:bottom w:val="none" w:sz="0" w:space="0" w:color="auto"/>
        <w:right w:val="none" w:sz="0" w:space="0" w:color="auto"/>
      </w:divBdr>
    </w:div>
    <w:div w:id="26226314">
      <w:bodyDiv w:val="1"/>
      <w:marLeft w:val="0"/>
      <w:marRight w:val="0"/>
      <w:marTop w:val="0"/>
      <w:marBottom w:val="0"/>
      <w:divBdr>
        <w:top w:val="none" w:sz="0" w:space="0" w:color="auto"/>
        <w:left w:val="none" w:sz="0" w:space="0" w:color="auto"/>
        <w:bottom w:val="none" w:sz="0" w:space="0" w:color="auto"/>
        <w:right w:val="none" w:sz="0" w:space="0" w:color="auto"/>
      </w:divBdr>
      <w:divsChild>
        <w:div w:id="1577205144">
          <w:marLeft w:val="0"/>
          <w:marRight w:val="0"/>
          <w:marTop w:val="0"/>
          <w:marBottom w:val="0"/>
          <w:divBdr>
            <w:top w:val="none" w:sz="0" w:space="0" w:color="auto"/>
            <w:left w:val="none" w:sz="0" w:space="0" w:color="auto"/>
            <w:bottom w:val="none" w:sz="0" w:space="0" w:color="auto"/>
            <w:right w:val="none" w:sz="0" w:space="0" w:color="auto"/>
          </w:divBdr>
          <w:divsChild>
            <w:div w:id="876432015">
              <w:marLeft w:val="0"/>
              <w:marRight w:val="0"/>
              <w:marTop w:val="0"/>
              <w:marBottom w:val="0"/>
              <w:divBdr>
                <w:top w:val="none" w:sz="0" w:space="0" w:color="auto"/>
                <w:left w:val="none" w:sz="0" w:space="0" w:color="auto"/>
                <w:bottom w:val="none" w:sz="0" w:space="0" w:color="auto"/>
                <w:right w:val="none" w:sz="0" w:space="0" w:color="auto"/>
              </w:divBdr>
              <w:divsChild>
                <w:div w:id="278953717">
                  <w:marLeft w:val="0"/>
                  <w:marRight w:val="0"/>
                  <w:marTop w:val="0"/>
                  <w:marBottom w:val="0"/>
                  <w:divBdr>
                    <w:top w:val="none" w:sz="0" w:space="0" w:color="auto"/>
                    <w:left w:val="none" w:sz="0" w:space="0" w:color="auto"/>
                    <w:bottom w:val="none" w:sz="0" w:space="0" w:color="auto"/>
                    <w:right w:val="none" w:sz="0" w:space="0" w:color="auto"/>
                  </w:divBdr>
                  <w:divsChild>
                    <w:div w:id="1219898852">
                      <w:marLeft w:val="0"/>
                      <w:marRight w:val="0"/>
                      <w:marTop w:val="0"/>
                      <w:marBottom w:val="0"/>
                      <w:divBdr>
                        <w:top w:val="none" w:sz="0" w:space="0" w:color="auto"/>
                        <w:left w:val="none" w:sz="0" w:space="0" w:color="auto"/>
                        <w:bottom w:val="none" w:sz="0" w:space="0" w:color="auto"/>
                        <w:right w:val="none" w:sz="0" w:space="0" w:color="auto"/>
                      </w:divBdr>
                      <w:divsChild>
                        <w:div w:id="2025550284">
                          <w:marLeft w:val="0"/>
                          <w:marRight w:val="0"/>
                          <w:marTop w:val="0"/>
                          <w:marBottom w:val="0"/>
                          <w:divBdr>
                            <w:top w:val="none" w:sz="0" w:space="0" w:color="auto"/>
                            <w:left w:val="none" w:sz="0" w:space="0" w:color="auto"/>
                            <w:bottom w:val="none" w:sz="0" w:space="0" w:color="auto"/>
                            <w:right w:val="none" w:sz="0" w:space="0" w:color="auto"/>
                          </w:divBdr>
                          <w:divsChild>
                            <w:div w:id="2090230534">
                              <w:marLeft w:val="0"/>
                              <w:marRight w:val="0"/>
                              <w:marTop w:val="0"/>
                              <w:marBottom w:val="0"/>
                              <w:divBdr>
                                <w:top w:val="none" w:sz="0" w:space="0" w:color="auto"/>
                                <w:left w:val="none" w:sz="0" w:space="0" w:color="auto"/>
                                <w:bottom w:val="none" w:sz="0" w:space="0" w:color="auto"/>
                                <w:right w:val="none" w:sz="0" w:space="0" w:color="auto"/>
                              </w:divBdr>
                              <w:divsChild>
                                <w:div w:id="1611278095">
                                  <w:marLeft w:val="0"/>
                                  <w:marRight w:val="0"/>
                                  <w:marTop w:val="0"/>
                                  <w:marBottom w:val="0"/>
                                  <w:divBdr>
                                    <w:top w:val="none" w:sz="0" w:space="0" w:color="auto"/>
                                    <w:left w:val="none" w:sz="0" w:space="0" w:color="auto"/>
                                    <w:bottom w:val="none" w:sz="0" w:space="0" w:color="auto"/>
                                    <w:right w:val="none" w:sz="0" w:space="0" w:color="auto"/>
                                  </w:divBdr>
                                  <w:divsChild>
                                    <w:div w:id="323433885">
                                      <w:marLeft w:val="0"/>
                                      <w:marRight w:val="0"/>
                                      <w:marTop w:val="0"/>
                                      <w:marBottom w:val="0"/>
                                      <w:divBdr>
                                        <w:top w:val="none" w:sz="0" w:space="0" w:color="auto"/>
                                        <w:left w:val="none" w:sz="0" w:space="0" w:color="auto"/>
                                        <w:bottom w:val="none" w:sz="0" w:space="0" w:color="auto"/>
                                        <w:right w:val="none" w:sz="0" w:space="0" w:color="auto"/>
                                      </w:divBdr>
                                      <w:divsChild>
                                        <w:div w:id="27120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571820">
      <w:bodyDiv w:val="1"/>
      <w:marLeft w:val="0"/>
      <w:marRight w:val="0"/>
      <w:marTop w:val="0"/>
      <w:marBottom w:val="0"/>
      <w:divBdr>
        <w:top w:val="none" w:sz="0" w:space="0" w:color="auto"/>
        <w:left w:val="none" w:sz="0" w:space="0" w:color="auto"/>
        <w:bottom w:val="none" w:sz="0" w:space="0" w:color="auto"/>
        <w:right w:val="none" w:sz="0" w:space="0" w:color="auto"/>
      </w:divBdr>
      <w:divsChild>
        <w:div w:id="367143752">
          <w:marLeft w:val="0"/>
          <w:marRight w:val="0"/>
          <w:marTop w:val="0"/>
          <w:marBottom w:val="0"/>
          <w:divBdr>
            <w:top w:val="none" w:sz="0" w:space="0" w:color="auto"/>
            <w:left w:val="none" w:sz="0" w:space="0" w:color="auto"/>
            <w:bottom w:val="none" w:sz="0" w:space="0" w:color="auto"/>
            <w:right w:val="none" w:sz="0" w:space="0" w:color="auto"/>
          </w:divBdr>
          <w:divsChild>
            <w:div w:id="290209987">
              <w:marLeft w:val="0"/>
              <w:marRight w:val="0"/>
              <w:marTop w:val="0"/>
              <w:marBottom w:val="0"/>
              <w:divBdr>
                <w:top w:val="none" w:sz="0" w:space="0" w:color="auto"/>
                <w:left w:val="none" w:sz="0" w:space="0" w:color="auto"/>
                <w:bottom w:val="none" w:sz="0" w:space="0" w:color="auto"/>
                <w:right w:val="none" w:sz="0" w:space="0" w:color="auto"/>
              </w:divBdr>
              <w:divsChild>
                <w:div w:id="1647322926">
                  <w:marLeft w:val="0"/>
                  <w:marRight w:val="0"/>
                  <w:marTop w:val="0"/>
                  <w:marBottom w:val="0"/>
                  <w:divBdr>
                    <w:top w:val="none" w:sz="0" w:space="0" w:color="auto"/>
                    <w:left w:val="none" w:sz="0" w:space="0" w:color="auto"/>
                    <w:bottom w:val="none" w:sz="0" w:space="0" w:color="auto"/>
                    <w:right w:val="none" w:sz="0" w:space="0" w:color="auto"/>
                  </w:divBdr>
                  <w:divsChild>
                    <w:div w:id="1233589999">
                      <w:marLeft w:val="0"/>
                      <w:marRight w:val="0"/>
                      <w:marTop w:val="0"/>
                      <w:marBottom w:val="0"/>
                      <w:divBdr>
                        <w:top w:val="none" w:sz="0" w:space="0" w:color="auto"/>
                        <w:left w:val="none" w:sz="0" w:space="0" w:color="auto"/>
                        <w:bottom w:val="none" w:sz="0" w:space="0" w:color="auto"/>
                        <w:right w:val="none" w:sz="0" w:space="0" w:color="auto"/>
                      </w:divBdr>
                      <w:divsChild>
                        <w:div w:id="1421947773">
                          <w:marLeft w:val="0"/>
                          <w:marRight w:val="0"/>
                          <w:marTop w:val="0"/>
                          <w:marBottom w:val="0"/>
                          <w:divBdr>
                            <w:top w:val="none" w:sz="0" w:space="0" w:color="auto"/>
                            <w:left w:val="none" w:sz="0" w:space="0" w:color="auto"/>
                            <w:bottom w:val="none" w:sz="0" w:space="0" w:color="auto"/>
                            <w:right w:val="none" w:sz="0" w:space="0" w:color="auto"/>
                          </w:divBdr>
                          <w:divsChild>
                            <w:div w:id="1312367017">
                              <w:marLeft w:val="0"/>
                              <w:marRight w:val="0"/>
                              <w:marTop w:val="0"/>
                              <w:marBottom w:val="0"/>
                              <w:divBdr>
                                <w:top w:val="none" w:sz="0" w:space="0" w:color="auto"/>
                                <w:left w:val="none" w:sz="0" w:space="0" w:color="auto"/>
                                <w:bottom w:val="none" w:sz="0" w:space="0" w:color="auto"/>
                                <w:right w:val="none" w:sz="0" w:space="0" w:color="auto"/>
                              </w:divBdr>
                              <w:divsChild>
                                <w:div w:id="1017269736">
                                  <w:marLeft w:val="0"/>
                                  <w:marRight w:val="0"/>
                                  <w:marTop w:val="0"/>
                                  <w:marBottom w:val="0"/>
                                  <w:divBdr>
                                    <w:top w:val="none" w:sz="0" w:space="0" w:color="auto"/>
                                    <w:left w:val="none" w:sz="0" w:space="0" w:color="auto"/>
                                    <w:bottom w:val="none" w:sz="0" w:space="0" w:color="auto"/>
                                    <w:right w:val="none" w:sz="0" w:space="0" w:color="auto"/>
                                  </w:divBdr>
                                  <w:divsChild>
                                    <w:div w:id="1735424343">
                                      <w:marLeft w:val="0"/>
                                      <w:marRight w:val="0"/>
                                      <w:marTop w:val="0"/>
                                      <w:marBottom w:val="0"/>
                                      <w:divBdr>
                                        <w:top w:val="none" w:sz="0" w:space="0" w:color="auto"/>
                                        <w:left w:val="none" w:sz="0" w:space="0" w:color="auto"/>
                                        <w:bottom w:val="none" w:sz="0" w:space="0" w:color="auto"/>
                                        <w:right w:val="none" w:sz="0" w:space="0" w:color="auto"/>
                                      </w:divBdr>
                                      <w:divsChild>
                                        <w:div w:id="183051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989964">
      <w:bodyDiv w:val="1"/>
      <w:marLeft w:val="0"/>
      <w:marRight w:val="0"/>
      <w:marTop w:val="0"/>
      <w:marBottom w:val="0"/>
      <w:divBdr>
        <w:top w:val="none" w:sz="0" w:space="0" w:color="auto"/>
        <w:left w:val="none" w:sz="0" w:space="0" w:color="auto"/>
        <w:bottom w:val="none" w:sz="0" w:space="0" w:color="auto"/>
        <w:right w:val="none" w:sz="0" w:space="0" w:color="auto"/>
      </w:divBdr>
      <w:divsChild>
        <w:div w:id="2003703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917963">
          <w:marLeft w:val="0"/>
          <w:marRight w:val="0"/>
          <w:marTop w:val="0"/>
          <w:marBottom w:val="0"/>
          <w:divBdr>
            <w:top w:val="none" w:sz="0" w:space="0" w:color="auto"/>
            <w:left w:val="none" w:sz="0" w:space="0" w:color="auto"/>
            <w:bottom w:val="none" w:sz="0" w:space="0" w:color="auto"/>
            <w:right w:val="none" w:sz="0" w:space="0" w:color="auto"/>
          </w:divBdr>
        </w:div>
        <w:div w:id="2095859643">
          <w:marLeft w:val="0"/>
          <w:marRight w:val="0"/>
          <w:marTop w:val="0"/>
          <w:marBottom w:val="0"/>
          <w:divBdr>
            <w:top w:val="none" w:sz="0" w:space="0" w:color="auto"/>
            <w:left w:val="none" w:sz="0" w:space="0" w:color="auto"/>
            <w:bottom w:val="none" w:sz="0" w:space="0" w:color="auto"/>
            <w:right w:val="none" w:sz="0" w:space="0" w:color="auto"/>
          </w:divBdr>
        </w:div>
        <w:div w:id="1792169446">
          <w:blockQuote w:val="1"/>
          <w:marLeft w:val="720"/>
          <w:marRight w:val="0"/>
          <w:marTop w:val="100"/>
          <w:marBottom w:val="100"/>
          <w:divBdr>
            <w:top w:val="none" w:sz="0" w:space="0" w:color="auto"/>
            <w:left w:val="none" w:sz="0" w:space="0" w:color="auto"/>
            <w:bottom w:val="none" w:sz="0" w:space="0" w:color="auto"/>
            <w:right w:val="none" w:sz="0" w:space="0" w:color="auto"/>
          </w:divBdr>
        </w:div>
        <w:div w:id="1313289655">
          <w:marLeft w:val="0"/>
          <w:marRight w:val="0"/>
          <w:marTop w:val="0"/>
          <w:marBottom w:val="0"/>
          <w:divBdr>
            <w:top w:val="none" w:sz="0" w:space="0" w:color="auto"/>
            <w:left w:val="none" w:sz="0" w:space="0" w:color="auto"/>
            <w:bottom w:val="none" w:sz="0" w:space="0" w:color="auto"/>
            <w:right w:val="none" w:sz="0" w:space="0" w:color="auto"/>
          </w:divBdr>
        </w:div>
        <w:div w:id="1196650437">
          <w:marLeft w:val="0"/>
          <w:marRight w:val="0"/>
          <w:marTop w:val="0"/>
          <w:marBottom w:val="0"/>
          <w:divBdr>
            <w:top w:val="none" w:sz="0" w:space="0" w:color="auto"/>
            <w:left w:val="none" w:sz="0" w:space="0" w:color="auto"/>
            <w:bottom w:val="none" w:sz="0" w:space="0" w:color="auto"/>
            <w:right w:val="none" w:sz="0" w:space="0" w:color="auto"/>
          </w:divBdr>
        </w:div>
        <w:div w:id="223493423">
          <w:blockQuote w:val="1"/>
          <w:marLeft w:val="720"/>
          <w:marRight w:val="0"/>
          <w:marTop w:val="100"/>
          <w:marBottom w:val="100"/>
          <w:divBdr>
            <w:top w:val="none" w:sz="0" w:space="0" w:color="auto"/>
            <w:left w:val="none" w:sz="0" w:space="0" w:color="auto"/>
            <w:bottom w:val="none" w:sz="0" w:space="0" w:color="auto"/>
            <w:right w:val="none" w:sz="0" w:space="0" w:color="auto"/>
          </w:divBdr>
        </w:div>
        <w:div w:id="190536289">
          <w:marLeft w:val="0"/>
          <w:marRight w:val="0"/>
          <w:marTop w:val="0"/>
          <w:marBottom w:val="0"/>
          <w:divBdr>
            <w:top w:val="none" w:sz="0" w:space="0" w:color="auto"/>
            <w:left w:val="none" w:sz="0" w:space="0" w:color="auto"/>
            <w:bottom w:val="none" w:sz="0" w:space="0" w:color="auto"/>
            <w:right w:val="none" w:sz="0" w:space="0" w:color="auto"/>
          </w:divBdr>
        </w:div>
        <w:div w:id="1776560173">
          <w:marLeft w:val="0"/>
          <w:marRight w:val="0"/>
          <w:marTop w:val="0"/>
          <w:marBottom w:val="0"/>
          <w:divBdr>
            <w:top w:val="none" w:sz="0" w:space="0" w:color="auto"/>
            <w:left w:val="none" w:sz="0" w:space="0" w:color="auto"/>
            <w:bottom w:val="none" w:sz="0" w:space="0" w:color="auto"/>
            <w:right w:val="none" w:sz="0" w:space="0" w:color="auto"/>
          </w:divBdr>
        </w:div>
        <w:div w:id="1753431345">
          <w:blockQuote w:val="1"/>
          <w:marLeft w:val="720"/>
          <w:marRight w:val="0"/>
          <w:marTop w:val="100"/>
          <w:marBottom w:val="100"/>
          <w:divBdr>
            <w:top w:val="none" w:sz="0" w:space="0" w:color="auto"/>
            <w:left w:val="none" w:sz="0" w:space="0" w:color="auto"/>
            <w:bottom w:val="none" w:sz="0" w:space="0" w:color="auto"/>
            <w:right w:val="none" w:sz="0" w:space="0" w:color="auto"/>
          </w:divBdr>
        </w:div>
        <w:div w:id="568149391">
          <w:marLeft w:val="0"/>
          <w:marRight w:val="0"/>
          <w:marTop w:val="0"/>
          <w:marBottom w:val="0"/>
          <w:divBdr>
            <w:top w:val="none" w:sz="0" w:space="0" w:color="auto"/>
            <w:left w:val="none" w:sz="0" w:space="0" w:color="auto"/>
            <w:bottom w:val="none" w:sz="0" w:space="0" w:color="auto"/>
            <w:right w:val="none" w:sz="0" w:space="0" w:color="auto"/>
          </w:divBdr>
        </w:div>
        <w:div w:id="433749599">
          <w:marLeft w:val="0"/>
          <w:marRight w:val="0"/>
          <w:marTop w:val="0"/>
          <w:marBottom w:val="0"/>
          <w:divBdr>
            <w:top w:val="none" w:sz="0" w:space="0" w:color="auto"/>
            <w:left w:val="none" w:sz="0" w:space="0" w:color="auto"/>
            <w:bottom w:val="none" w:sz="0" w:space="0" w:color="auto"/>
            <w:right w:val="none" w:sz="0" w:space="0" w:color="auto"/>
          </w:divBdr>
        </w:div>
        <w:div w:id="975574423">
          <w:marLeft w:val="0"/>
          <w:marRight w:val="0"/>
          <w:marTop w:val="0"/>
          <w:marBottom w:val="0"/>
          <w:divBdr>
            <w:top w:val="none" w:sz="0" w:space="0" w:color="auto"/>
            <w:left w:val="none" w:sz="0" w:space="0" w:color="auto"/>
            <w:bottom w:val="none" w:sz="0" w:space="0" w:color="auto"/>
            <w:right w:val="none" w:sz="0" w:space="0" w:color="auto"/>
          </w:divBdr>
        </w:div>
        <w:div w:id="1936013051">
          <w:marLeft w:val="0"/>
          <w:marRight w:val="0"/>
          <w:marTop w:val="100"/>
          <w:marBottom w:val="100"/>
          <w:divBdr>
            <w:top w:val="none" w:sz="0" w:space="0" w:color="auto"/>
            <w:left w:val="none" w:sz="0" w:space="0" w:color="auto"/>
            <w:bottom w:val="none" w:sz="0" w:space="0" w:color="auto"/>
            <w:right w:val="none" w:sz="0" w:space="0" w:color="auto"/>
          </w:divBdr>
        </w:div>
        <w:div w:id="1419519073">
          <w:marLeft w:val="0"/>
          <w:marRight w:val="0"/>
          <w:marTop w:val="100"/>
          <w:marBottom w:val="100"/>
          <w:divBdr>
            <w:top w:val="none" w:sz="0" w:space="0" w:color="auto"/>
            <w:left w:val="none" w:sz="0" w:space="0" w:color="auto"/>
            <w:bottom w:val="none" w:sz="0" w:space="0" w:color="auto"/>
            <w:right w:val="none" w:sz="0" w:space="0" w:color="auto"/>
          </w:divBdr>
        </w:div>
        <w:div w:id="275258563">
          <w:marLeft w:val="0"/>
          <w:marRight w:val="0"/>
          <w:marTop w:val="0"/>
          <w:marBottom w:val="0"/>
          <w:divBdr>
            <w:top w:val="none" w:sz="0" w:space="0" w:color="auto"/>
            <w:left w:val="none" w:sz="0" w:space="0" w:color="auto"/>
            <w:bottom w:val="none" w:sz="0" w:space="0" w:color="auto"/>
            <w:right w:val="none" w:sz="0" w:space="0" w:color="auto"/>
          </w:divBdr>
        </w:div>
        <w:div w:id="1915553301">
          <w:marLeft w:val="0"/>
          <w:marRight w:val="0"/>
          <w:marTop w:val="0"/>
          <w:marBottom w:val="0"/>
          <w:divBdr>
            <w:top w:val="none" w:sz="0" w:space="0" w:color="auto"/>
            <w:left w:val="none" w:sz="0" w:space="0" w:color="auto"/>
            <w:bottom w:val="none" w:sz="0" w:space="0" w:color="auto"/>
            <w:right w:val="none" w:sz="0" w:space="0" w:color="auto"/>
          </w:divBdr>
        </w:div>
        <w:div w:id="1215504817">
          <w:marLeft w:val="0"/>
          <w:marRight w:val="0"/>
          <w:marTop w:val="0"/>
          <w:marBottom w:val="0"/>
          <w:divBdr>
            <w:top w:val="none" w:sz="0" w:space="0" w:color="auto"/>
            <w:left w:val="none" w:sz="0" w:space="0" w:color="auto"/>
            <w:bottom w:val="none" w:sz="0" w:space="0" w:color="auto"/>
            <w:right w:val="none" w:sz="0" w:space="0" w:color="auto"/>
          </w:divBdr>
        </w:div>
        <w:div w:id="218857258">
          <w:marLeft w:val="0"/>
          <w:marRight w:val="0"/>
          <w:marTop w:val="0"/>
          <w:marBottom w:val="0"/>
          <w:divBdr>
            <w:top w:val="none" w:sz="0" w:space="0" w:color="auto"/>
            <w:left w:val="none" w:sz="0" w:space="0" w:color="auto"/>
            <w:bottom w:val="none" w:sz="0" w:space="0" w:color="auto"/>
            <w:right w:val="none" w:sz="0" w:space="0" w:color="auto"/>
          </w:divBdr>
        </w:div>
        <w:div w:id="248119916">
          <w:marLeft w:val="0"/>
          <w:marRight w:val="0"/>
          <w:marTop w:val="0"/>
          <w:marBottom w:val="0"/>
          <w:divBdr>
            <w:top w:val="none" w:sz="0" w:space="0" w:color="auto"/>
            <w:left w:val="none" w:sz="0" w:space="0" w:color="auto"/>
            <w:bottom w:val="none" w:sz="0" w:space="0" w:color="auto"/>
            <w:right w:val="none" w:sz="0" w:space="0" w:color="auto"/>
          </w:divBdr>
        </w:div>
        <w:div w:id="1859540747">
          <w:marLeft w:val="0"/>
          <w:marRight w:val="0"/>
          <w:marTop w:val="0"/>
          <w:marBottom w:val="0"/>
          <w:divBdr>
            <w:top w:val="none" w:sz="0" w:space="0" w:color="auto"/>
            <w:left w:val="none" w:sz="0" w:space="0" w:color="auto"/>
            <w:bottom w:val="none" w:sz="0" w:space="0" w:color="auto"/>
            <w:right w:val="none" w:sz="0" w:space="0" w:color="auto"/>
          </w:divBdr>
        </w:div>
        <w:div w:id="1814828137">
          <w:marLeft w:val="0"/>
          <w:marRight w:val="0"/>
          <w:marTop w:val="0"/>
          <w:marBottom w:val="0"/>
          <w:divBdr>
            <w:top w:val="none" w:sz="0" w:space="0" w:color="auto"/>
            <w:left w:val="none" w:sz="0" w:space="0" w:color="auto"/>
            <w:bottom w:val="none" w:sz="0" w:space="0" w:color="auto"/>
            <w:right w:val="none" w:sz="0" w:space="0" w:color="auto"/>
          </w:divBdr>
        </w:div>
        <w:div w:id="149098671">
          <w:marLeft w:val="0"/>
          <w:marRight w:val="0"/>
          <w:marTop w:val="0"/>
          <w:marBottom w:val="0"/>
          <w:divBdr>
            <w:top w:val="none" w:sz="0" w:space="0" w:color="auto"/>
            <w:left w:val="none" w:sz="0" w:space="0" w:color="auto"/>
            <w:bottom w:val="none" w:sz="0" w:space="0" w:color="auto"/>
            <w:right w:val="none" w:sz="0" w:space="0" w:color="auto"/>
          </w:divBdr>
        </w:div>
        <w:div w:id="1604607930">
          <w:marLeft w:val="0"/>
          <w:marRight w:val="0"/>
          <w:marTop w:val="0"/>
          <w:marBottom w:val="0"/>
          <w:divBdr>
            <w:top w:val="none" w:sz="0" w:space="0" w:color="auto"/>
            <w:left w:val="none" w:sz="0" w:space="0" w:color="auto"/>
            <w:bottom w:val="none" w:sz="0" w:space="0" w:color="auto"/>
            <w:right w:val="none" w:sz="0" w:space="0" w:color="auto"/>
          </w:divBdr>
        </w:div>
        <w:div w:id="2084713573">
          <w:marLeft w:val="0"/>
          <w:marRight w:val="0"/>
          <w:marTop w:val="0"/>
          <w:marBottom w:val="0"/>
          <w:divBdr>
            <w:top w:val="none" w:sz="0" w:space="0" w:color="auto"/>
            <w:left w:val="none" w:sz="0" w:space="0" w:color="auto"/>
            <w:bottom w:val="none" w:sz="0" w:space="0" w:color="auto"/>
            <w:right w:val="none" w:sz="0" w:space="0" w:color="auto"/>
          </w:divBdr>
        </w:div>
      </w:divsChild>
    </w:div>
    <w:div w:id="68115898">
      <w:bodyDiv w:val="1"/>
      <w:marLeft w:val="0"/>
      <w:marRight w:val="0"/>
      <w:marTop w:val="0"/>
      <w:marBottom w:val="0"/>
      <w:divBdr>
        <w:top w:val="none" w:sz="0" w:space="0" w:color="auto"/>
        <w:left w:val="none" w:sz="0" w:space="0" w:color="auto"/>
        <w:bottom w:val="none" w:sz="0" w:space="0" w:color="auto"/>
        <w:right w:val="none" w:sz="0" w:space="0" w:color="auto"/>
      </w:divBdr>
      <w:divsChild>
        <w:div w:id="954560580">
          <w:marLeft w:val="0"/>
          <w:marRight w:val="0"/>
          <w:marTop w:val="0"/>
          <w:marBottom w:val="0"/>
          <w:divBdr>
            <w:top w:val="none" w:sz="0" w:space="0" w:color="auto"/>
            <w:left w:val="none" w:sz="0" w:space="0" w:color="auto"/>
            <w:bottom w:val="none" w:sz="0" w:space="0" w:color="auto"/>
            <w:right w:val="none" w:sz="0" w:space="0" w:color="auto"/>
          </w:divBdr>
          <w:divsChild>
            <w:div w:id="1501652177">
              <w:marLeft w:val="0"/>
              <w:marRight w:val="0"/>
              <w:marTop w:val="0"/>
              <w:marBottom w:val="0"/>
              <w:divBdr>
                <w:top w:val="none" w:sz="0" w:space="0" w:color="auto"/>
                <w:left w:val="none" w:sz="0" w:space="0" w:color="auto"/>
                <w:bottom w:val="none" w:sz="0" w:space="0" w:color="auto"/>
                <w:right w:val="none" w:sz="0" w:space="0" w:color="auto"/>
              </w:divBdr>
              <w:divsChild>
                <w:div w:id="2081974058">
                  <w:marLeft w:val="0"/>
                  <w:marRight w:val="0"/>
                  <w:marTop w:val="0"/>
                  <w:marBottom w:val="0"/>
                  <w:divBdr>
                    <w:top w:val="none" w:sz="0" w:space="0" w:color="auto"/>
                    <w:left w:val="none" w:sz="0" w:space="0" w:color="auto"/>
                    <w:bottom w:val="none" w:sz="0" w:space="0" w:color="auto"/>
                    <w:right w:val="none" w:sz="0" w:space="0" w:color="auto"/>
                  </w:divBdr>
                  <w:divsChild>
                    <w:div w:id="136606594">
                      <w:marLeft w:val="0"/>
                      <w:marRight w:val="0"/>
                      <w:marTop w:val="0"/>
                      <w:marBottom w:val="0"/>
                      <w:divBdr>
                        <w:top w:val="none" w:sz="0" w:space="0" w:color="auto"/>
                        <w:left w:val="none" w:sz="0" w:space="0" w:color="auto"/>
                        <w:bottom w:val="none" w:sz="0" w:space="0" w:color="auto"/>
                        <w:right w:val="none" w:sz="0" w:space="0" w:color="auto"/>
                      </w:divBdr>
                      <w:divsChild>
                        <w:div w:id="133834862">
                          <w:marLeft w:val="0"/>
                          <w:marRight w:val="0"/>
                          <w:marTop w:val="0"/>
                          <w:marBottom w:val="0"/>
                          <w:divBdr>
                            <w:top w:val="none" w:sz="0" w:space="0" w:color="auto"/>
                            <w:left w:val="none" w:sz="0" w:space="0" w:color="auto"/>
                            <w:bottom w:val="none" w:sz="0" w:space="0" w:color="auto"/>
                            <w:right w:val="none" w:sz="0" w:space="0" w:color="auto"/>
                          </w:divBdr>
                          <w:divsChild>
                            <w:div w:id="1953512799">
                              <w:marLeft w:val="0"/>
                              <w:marRight w:val="0"/>
                              <w:marTop w:val="0"/>
                              <w:marBottom w:val="0"/>
                              <w:divBdr>
                                <w:top w:val="none" w:sz="0" w:space="0" w:color="auto"/>
                                <w:left w:val="none" w:sz="0" w:space="0" w:color="auto"/>
                                <w:bottom w:val="none" w:sz="0" w:space="0" w:color="auto"/>
                                <w:right w:val="none" w:sz="0" w:space="0" w:color="auto"/>
                              </w:divBdr>
                              <w:divsChild>
                                <w:div w:id="332996006">
                                  <w:marLeft w:val="0"/>
                                  <w:marRight w:val="0"/>
                                  <w:marTop w:val="0"/>
                                  <w:marBottom w:val="0"/>
                                  <w:divBdr>
                                    <w:top w:val="none" w:sz="0" w:space="0" w:color="auto"/>
                                    <w:left w:val="none" w:sz="0" w:space="0" w:color="auto"/>
                                    <w:bottom w:val="none" w:sz="0" w:space="0" w:color="auto"/>
                                    <w:right w:val="none" w:sz="0" w:space="0" w:color="auto"/>
                                  </w:divBdr>
                                  <w:divsChild>
                                    <w:div w:id="244580499">
                                      <w:marLeft w:val="0"/>
                                      <w:marRight w:val="0"/>
                                      <w:marTop w:val="0"/>
                                      <w:marBottom w:val="0"/>
                                      <w:divBdr>
                                        <w:top w:val="none" w:sz="0" w:space="0" w:color="auto"/>
                                        <w:left w:val="none" w:sz="0" w:space="0" w:color="auto"/>
                                        <w:bottom w:val="none" w:sz="0" w:space="0" w:color="auto"/>
                                        <w:right w:val="none" w:sz="0" w:space="0" w:color="auto"/>
                                      </w:divBdr>
                                      <w:divsChild>
                                        <w:div w:id="3761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524786">
      <w:bodyDiv w:val="1"/>
      <w:marLeft w:val="0"/>
      <w:marRight w:val="0"/>
      <w:marTop w:val="0"/>
      <w:marBottom w:val="0"/>
      <w:divBdr>
        <w:top w:val="none" w:sz="0" w:space="0" w:color="auto"/>
        <w:left w:val="none" w:sz="0" w:space="0" w:color="auto"/>
        <w:bottom w:val="none" w:sz="0" w:space="0" w:color="auto"/>
        <w:right w:val="none" w:sz="0" w:space="0" w:color="auto"/>
      </w:divBdr>
      <w:divsChild>
        <w:div w:id="177890902">
          <w:marLeft w:val="0"/>
          <w:marRight w:val="0"/>
          <w:marTop w:val="0"/>
          <w:marBottom w:val="0"/>
          <w:divBdr>
            <w:top w:val="none" w:sz="0" w:space="0" w:color="auto"/>
            <w:left w:val="none" w:sz="0" w:space="0" w:color="auto"/>
            <w:bottom w:val="none" w:sz="0" w:space="0" w:color="auto"/>
            <w:right w:val="none" w:sz="0" w:space="0" w:color="auto"/>
          </w:divBdr>
          <w:divsChild>
            <w:div w:id="2003657959">
              <w:marLeft w:val="0"/>
              <w:marRight w:val="0"/>
              <w:marTop w:val="0"/>
              <w:marBottom w:val="0"/>
              <w:divBdr>
                <w:top w:val="none" w:sz="0" w:space="0" w:color="auto"/>
                <w:left w:val="none" w:sz="0" w:space="0" w:color="auto"/>
                <w:bottom w:val="none" w:sz="0" w:space="0" w:color="auto"/>
                <w:right w:val="none" w:sz="0" w:space="0" w:color="auto"/>
              </w:divBdr>
              <w:divsChild>
                <w:div w:id="537474385">
                  <w:marLeft w:val="0"/>
                  <w:marRight w:val="0"/>
                  <w:marTop w:val="0"/>
                  <w:marBottom w:val="0"/>
                  <w:divBdr>
                    <w:top w:val="none" w:sz="0" w:space="0" w:color="auto"/>
                    <w:left w:val="none" w:sz="0" w:space="0" w:color="auto"/>
                    <w:bottom w:val="none" w:sz="0" w:space="0" w:color="auto"/>
                    <w:right w:val="none" w:sz="0" w:space="0" w:color="auto"/>
                  </w:divBdr>
                  <w:divsChild>
                    <w:div w:id="291711730">
                      <w:marLeft w:val="0"/>
                      <w:marRight w:val="0"/>
                      <w:marTop w:val="0"/>
                      <w:marBottom w:val="0"/>
                      <w:divBdr>
                        <w:top w:val="none" w:sz="0" w:space="0" w:color="auto"/>
                        <w:left w:val="none" w:sz="0" w:space="0" w:color="auto"/>
                        <w:bottom w:val="none" w:sz="0" w:space="0" w:color="auto"/>
                        <w:right w:val="none" w:sz="0" w:space="0" w:color="auto"/>
                      </w:divBdr>
                      <w:divsChild>
                        <w:div w:id="615060345">
                          <w:marLeft w:val="0"/>
                          <w:marRight w:val="0"/>
                          <w:marTop w:val="0"/>
                          <w:marBottom w:val="0"/>
                          <w:divBdr>
                            <w:top w:val="none" w:sz="0" w:space="0" w:color="auto"/>
                            <w:left w:val="none" w:sz="0" w:space="0" w:color="auto"/>
                            <w:bottom w:val="none" w:sz="0" w:space="0" w:color="auto"/>
                            <w:right w:val="none" w:sz="0" w:space="0" w:color="auto"/>
                          </w:divBdr>
                          <w:divsChild>
                            <w:div w:id="35742287">
                              <w:marLeft w:val="0"/>
                              <w:marRight w:val="0"/>
                              <w:marTop w:val="0"/>
                              <w:marBottom w:val="0"/>
                              <w:divBdr>
                                <w:top w:val="none" w:sz="0" w:space="0" w:color="auto"/>
                                <w:left w:val="none" w:sz="0" w:space="0" w:color="auto"/>
                                <w:bottom w:val="none" w:sz="0" w:space="0" w:color="auto"/>
                                <w:right w:val="none" w:sz="0" w:space="0" w:color="auto"/>
                              </w:divBdr>
                              <w:divsChild>
                                <w:div w:id="611014529">
                                  <w:marLeft w:val="0"/>
                                  <w:marRight w:val="0"/>
                                  <w:marTop w:val="0"/>
                                  <w:marBottom w:val="0"/>
                                  <w:divBdr>
                                    <w:top w:val="none" w:sz="0" w:space="0" w:color="auto"/>
                                    <w:left w:val="none" w:sz="0" w:space="0" w:color="auto"/>
                                    <w:bottom w:val="none" w:sz="0" w:space="0" w:color="auto"/>
                                    <w:right w:val="none" w:sz="0" w:space="0" w:color="auto"/>
                                  </w:divBdr>
                                  <w:divsChild>
                                    <w:div w:id="1878156616">
                                      <w:marLeft w:val="0"/>
                                      <w:marRight w:val="0"/>
                                      <w:marTop w:val="0"/>
                                      <w:marBottom w:val="0"/>
                                      <w:divBdr>
                                        <w:top w:val="none" w:sz="0" w:space="0" w:color="auto"/>
                                        <w:left w:val="none" w:sz="0" w:space="0" w:color="auto"/>
                                        <w:bottom w:val="none" w:sz="0" w:space="0" w:color="auto"/>
                                        <w:right w:val="none" w:sz="0" w:space="0" w:color="auto"/>
                                      </w:divBdr>
                                      <w:divsChild>
                                        <w:div w:id="11602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679738">
      <w:bodyDiv w:val="1"/>
      <w:marLeft w:val="0"/>
      <w:marRight w:val="0"/>
      <w:marTop w:val="0"/>
      <w:marBottom w:val="0"/>
      <w:divBdr>
        <w:top w:val="none" w:sz="0" w:space="0" w:color="auto"/>
        <w:left w:val="none" w:sz="0" w:space="0" w:color="auto"/>
        <w:bottom w:val="none" w:sz="0" w:space="0" w:color="auto"/>
        <w:right w:val="none" w:sz="0" w:space="0" w:color="auto"/>
      </w:divBdr>
      <w:divsChild>
        <w:div w:id="937832698">
          <w:marLeft w:val="0"/>
          <w:marRight w:val="0"/>
          <w:marTop w:val="0"/>
          <w:marBottom w:val="0"/>
          <w:divBdr>
            <w:top w:val="none" w:sz="0" w:space="0" w:color="auto"/>
            <w:left w:val="none" w:sz="0" w:space="0" w:color="auto"/>
            <w:bottom w:val="none" w:sz="0" w:space="0" w:color="auto"/>
            <w:right w:val="none" w:sz="0" w:space="0" w:color="auto"/>
          </w:divBdr>
          <w:divsChild>
            <w:div w:id="1318922598">
              <w:marLeft w:val="0"/>
              <w:marRight w:val="0"/>
              <w:marTop w:val="0"/>
              <w:marBottom w:val="0"/>
              <w:divBdr>
                <w:top w:val="none" w:sz="0" w:space="0" w:color="auto"/>
                <w:left w:val="none" w:sz="0" w:space="0" w:color="auto"/>
                <w:bottom w:val="none" w:sz="0" w:space="0" w:color="auto"/>
                <w:right w:val="none" w:sz="0" w:space="0" w:color="auto"/>
              </w:divBdr>
              <w:divsChild>
                <w:div w:id="47532960">
                  <w:marLeft w:val="0"/>
                  <w:marRight w:val="0"/>
                  <w:marTop w:val="0"/>
                  <w:marBottom w:val="0"/>
                  <w:divBdr>
                    <w:top w:val="none" w:sz="0" w:space="0" w:color="auto"/>
                    <w:left w:val="none" w:sz="0" w:space="0" w:color="auto"/>
                    <w:bottom w:val="none" w:sz="0" w:space="0" w:color="auto"/>
                    <w:right w:val="none" w:sz="0" w:space="0" w:color="auto"/>
                  </w:divBdr>
                  <w:divsChild>
                    <w:div w:id="935478724">
                      <w:marLeft w:val="0"/>
                      <w:marRight w:val="0"/>
                      <w:marTop w:val="0"/>
                      <w:marBottom w:val="0"/>
                      <w:divBdr>
                        <w:top w:val="none" w:sz="0" w:space="0" w:color="auto"/>
                        <w:left w:val="none" w:sz="0" w:space="0" w:color="auto"/>
                        <w:bottom w:val="none" w:sz="0" w:space="0" w:color="auto"/>
                        <w:right w:val="none" w:sz="0" w:space="0" w:color="auto"/>
                      </w:divBdr>
                      <w:divsChild>
                        <w:div w:id="9528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06363">
      <w:bodyDiv w:val="1"/>
      <w:marLeft w:val="0"/>
      <w:marRight w:val="0"/>
      <w:marTop w:val="0"/>
      <w:marBottom w:val="0"/>
      <w:divBdr>
        <w:top w:val="none" w:sz="0" w:space="0" w:color="auto"/>
        <w:left w:val="none" w:sz="0" w:space="0" w:color="auto"/>
        <w:bottom w:val="none" w:sz="0" w:space="0" w:color="auto"/>
        <w:right w:val="none" w:sz="0" w:space="0" w:color="auto"/>
      </w:divBdr>
    </w:div>
    <w:div w:id="184830155">
      <w:bodyDiv w:val="1"/>
      <w:marLeft w:val="0"/>
      <w:marRight w:val="0"/>
      <w:marTop w:val="0"/>
      <w:marBottom w:val="0"/>
      <w:divBdr>
        <w:top w:val="none" w:sz="0" w:space="0" w:color="auto"/>
        <w:left w:val="none" w:sz="0" w:space="0" w:color="auto"/>
        <w:bottom w:val="none" w:sz="0" w:space="0" w:color="auto"/>
        <w:right w:val="none" w:sz="0" w:space="0" w:color="auto"/>
      </w:divBdr>
      <w:divsChild>
        <w:div w:id="748162496">
          <w:marLeft w:val="0"/>
          <w:marRight w:val="0"/>
          <w:marTop w:val="0"/>
          <w:marBottom w:val="0"/>
          <w:divBdr>
            <w:top w:val="none" w:sz="0" w:space="0" w:color="auto"/>
            <w:left w:val="none" w:sz="0" w:space="0" w:color="auto"/>
            <w:bottom w:val="none" w:sz="0" w:space="0" w:color="auto"/>
            <w:right w:val="none" w:sz="0" w:space="0" w:color="auto"/>
          </w:divBdr>
          <w:divsChild>
            <w:div w:id="151545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142872">
      <w:bodyDiv w:val="1"/>
      <w:marLeft w:val="0"/>
      <w:marRight w:val="0"/>
      <w:marTop w:val="0"/>
      <w:marBottom w:val="0"/>
      <w:divBdr>
        <w:top w:val="none" w:sz="0" w:space="0" w:color="auto"/>
        <w:left w:val="none" w:sz="0" w:space="0" w:color="auto"/>
        <w:bottom w:val="none" w:sz="0" w:space="0" w:color="auto"/>
        <w:right w:val="none" w:sz="0" w:space="0" w:color="auto"/>
      </w:divBdr>
      <w:divsChild>
        <w:div w:id="1731998537">
          <w:marLeft w:val="0"/>
          <w:marRight w:val="0"/>
          <w:marTop w:val="0"/>
          <w:marBottom w:val="0"/>
          <w:divBdr>
            <w:top w:val="none" w:sz="0" w:space="0" w:color="auto"/>
            <w:left w:val="none" w:sz="0" w:space="0" w:color="auto"/>
            <w:bottom w:val="none" w:sz="0" w:space="0" w:color="auto"/>
            <w:right w:val="none" w:sz="0" w:space="0" w:color="auto"/>
          </w:divBdr>
          <w:divsChild>
            <w:div w:id="1801415787">
              <w:marLeft w:val="0"/>
              <w:marRight w:val="0"/>
              <w:marTop w:val="0"/>
              <w:marBottom w:val="0"/>
              <w:divBdr>
                <w:top w:val="none" w:sz="0" w:space="0" w:color="auto"/>
                <w:left w:val="none" w:sz="0" w:space="0" w:color="auto"/>
                <w:bottom w:val="none" w:sz="0" w:space="0" w:color="auto"/>
                <w:right w:val="none" w:sz="0" w:space="0" w:color="auto"/>
              </w:divBdr>
              <w:divsChild>
                <w:div w:id="1769154619">
                  <w:marLeft w:val="0"/>
                  <w:marRight w:val="0"/>
                  <w:marTop w:val="0"/>
                  <w:marBottom w:val="0"/>
                  <w:divBdr>
                    <w:top w:val="none" w:sz="0" w:space="0" w:color="auto"/>
                    <w:left w:val="none" w:sz="0" w:space="0" w:color="auto"/>
                    <w:bottom w:val="none" w:sz="0" w:space="0" w:color="auto"/>
                    <w:right w:val="none" w:sz="0" w:space="0" w:color="auto"/>
                  </w:divBdr>
                  <w:divsChild>
                    <w:div w:id="799153123">
                      <w:marLeft w:val="0"/>
                      <w:marRight w:val="0"/>
                      <w:marTop w:val="0"/>
                      <w:marBottom w:val="0"/>
                      <w:divBdr>
                        <w:top w:val="none" w:sz="0" w:space="0" w:color="auto"/>
                        <w:left w:val="none" w:sz="0" w:space="0" w:color="auto"/>
                        <w:bottom w:val="none" w:sz="0" w:space="0" w:color="auto"/>
                        <w:right w:val="none" w:sz="0" w:space="0" w:color="auto"/>
                      </w:divBdr>
                      <w:divsChild>
                        <w:div w:id="377247861">
                          <w:marLeft w:val="0"/>
                          <w:marRight w:val="0"/>
                          <w:marTop w:val="0"/>
                          <w:marBottom w:val="0"/>
                          <w:divBdr>
                            <w:top w:val="none" w:sz="0" w:space="0" w:color="auto"/>
                            <w:left w:val="none" w:sz="0" w:space="0" w:color="auto"/>
                            <w:bottom w:val="none" w:sz="0" w:space="0" w:color="auto"/>
                            <w:right w:val="none" w:sz="0" w:space="0" w:color="auto"/>
                          </w:divBdr>
                          <w:divsChild>
                            <w:div w:id="829062977">
                              <w:marLeft w:val="0"/>
                              <w:marRight w:val="0"/>
                              <w:marTop w:val="0"/>
                              <w:marBottom w:val="0"/>
                              <w:divBdr>
                                <w:top w:val="none" w:sz="0" w:space="0" w:color="auto"/>
                                <w:left w:val="none" w:sz="0" w:space="0" w:color="auto"/>
                                <w:bottom w:val="none" w:sz="0" w:space="0" w:color="auto"/>
                                <w:right w:val="none" w:sz="0" w:space="0" w:color="auto"/>
                              </w:divBdr>
                              <w:divsChild>
                                <w:div w:id="1185825658">
                                  <w:marLeft w:val="0"/>
                                  <w:marRight w:val="0"/>
                                  <w:marTop w:val="0"/>
                                  <w:marBottom w:val="0"/>
                                  <w:divBdr>
                                    <w:top w:val="none" w:sz="0" w:space="0" w:color="auto"/>
                                    <w:left w:val="none" w:sz="0" w:space="0" w:color="auto"/>
                                    <w:bottom w:val="none" w:sz="0" w:space="0" w:color="auto"/>
                                    <w:right w:val="none" w:sz="0" w:space="0" w:color="auto"/>
                                  </w:divBdr>
                                  <w:divsChild>
                                    <w:div w:id="1377394296">
                                      <w:marLeft w:val="0"/>
                                      <w:marRight w:val="0"/>
                                      <w:marTop w:val="0"/>
                                      <w:marBottom w:val="0"/>
                                      <w:divBdr>
                                        <w:top w:val="none" w:sz="0" w:space="0" w:color="auto"/>
                                        <w:left w:val="none" w:sz="0" w:space="0" w:color="auto"/>
                                        <w:bottom w:val="none" w:sz="0" w:space="0" w:color="auto"/>
                                        <w:right w:val="none" w:sz="0" w:space="0" w:color="auto"/>
                                      </w:divBdr>
                                      <w:divsChild>
                                        <w:div w:id="3932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4493410">
      <w:bodyDiv w:val="1"/>
      <w:marLeft w:val="0"/>
      <w:marRight w:val="0"/>
      <w:marTop w:val="0"/>
      <w:marBottom w:val="0"/>
      <w:divBdr>
        <w:top w:val="none" w:sz="0" w:space="0" w:color="auto"/>
        <w:left w:val="none" w:sz="0" w:space="0" w:color="auto"/>
        <w:bottom w:val="none" w:sz="0" w:space="0" w:color="auto"/>
        <w:right w:val="none" w:sz="0" w:space="0" w:color="auto"/>
      </w:divBdr>
    </w:div>
    <w:div w:id="502279766">
      <w:bodyDiv w:val="1"/>
      <w:marLeft w:val="0"/>
      <w:marRight w:val="0"/>
      <w:marTop w:val="0"/>
      <w:marBottom w:val="0"/>
      <w:divBdr>
        <w:top w:val="none" w:sz="0" w:space="0" w:color="auto"/>
        <w:left w:val="none" w:sz="0" w:space="0" w:color="auto"/>
        <w:bottom w:val="none" w:sz="0" w:space="0" w:color="auto"/>
        <w:right w:val="none" w:sz="0" w:space="0" w:color="auto"/>
      </w:divBdr>
      <w:divsChild>
        <w:div w:id="858589852">
          <w:marLeft w:val="0"/>
          <w:marRight w:val="0"/>
          <w:marTop w:val="0"/>
          <w:marBottom w:val="0"/>
          <w:divBdr>
            <w:top w:val="none" w:sz="0" w:space="0" w:color="auto"/>
            <w:left w:val="none" w:sz="0" w:space="0" w:color="auto"/>
            <w:bottom w:val="none" w:sz="0" w:space="0" w:color="auto"/>
            <w:right w:val="none" w:sz="0" w:space="0" w:color="auto"/>
          </w:divBdr>
          <w:divsChild>
            <w:div w:id="490175601">
              <w:marLeft w:val="0"/>
              <w:marRight w:val="0"/>
              <w:marTop w:val="0"/>
              <w:marBottom w:val="0"/>
              <w:divBdr>
                <w:top w:val="none" w:sz="0" w:space="0" w:color="auto"/>
                <w:left w:val="none" w:sz="0" w:space="0" w:color="auto"/>
                <w:bottom w:val="none" w:sz="0" w:space="0" w:color="auto"/>
                <w:right w:val="none" w:sz="0" w:space="0" w:color="auto"/>
              </w:divBdr>
              <w:divsChild>
                <w:div w:id="1706246716">
                  <w:marLeft w:val="0"/>
                  <w:marRight w:val="0"/>
                  <w:marTop w:val="0"/>
                  <w:marBottom w:val="0"/>
                  <w:divBdr>
                    <w:top w:val="none" w:sz="0" w:space="0" w:color="auto"/>
                    <w:left w:val="none" w:sz="0" w:space="0" w:color="auto"/>
                    <w:bottom w:val="none" w:sz="0" w:space="0" w:color="auto"/>
                    <w:right w:val="none" w:sz="0" w:space="0" w:color="auto"/>
                  </w:divBdr>
                  <w:divsChild>
                    <w:div w:id="1702244191">
                      <w:marLeft w:val="0"/>
                      <w:marRight w:val="0"/>
                      <w:marTop w:val="0"/>
                      <w:marBottom w:val="0"/>
                      <w:divBdr>
                        <w:top w:val="none" w:sz="0" w:space="0" w:color="auto"/>
                        <w:left w:val="none" w:sz="0" w:space="0" w:color="auto"/>
                        <w:bottom w:val="none" w:sz="0" w:space="0" w:color="auto"/>
                        <w:right w:val="none" w:sz="0" w:space="0" w:color="auto"/>
                      </w:divBdr>
                      <w:divsChild>
                        <w:div w:id="1467236129">
                          <w:marLeft w:val="0"/>
                          <w:marRight w:val="0"/>
                          <w:marTop w:val="0"/>
                          <w:marBottom w:val="0"/>
                          <w:divBdr>
                            <w:top w:val="none" w:sz="0" w:space="0" w:color="auto"/>
                            <w:left w:val="none" w:sz="0" w:space="0" w:color="auto"/>
                            <w:bottom w:val="none" w:sz="0" w:space="0" w:color="auto"/>
                            <w:right w:val="none" w:sz="0" w:space="0" w:color="auto"/>
                          </w:divBdr>
                          <w:divsChild>
                            <w:div w:id="426996913">
                              <w:marLeft w:val="0"/>
                              <w:marRight w:val="0"/>
                              <w:marTop w:val="0"/>
                              <w:marBottom w:val="0"/>
                              <w:divBdr>
                                <w:top w:val="none" w:sz="0" w:space="0" w:color="auto"/>
                                <w:left w:val="none" w:sz="0" w:space="0" w:color="auto"/>
                                <w:bottom w:val="none" w:sz="0" w:space="0" w:color="auto"/>
                                <w:right w:val="none" w:sz="0" w:space="0" w:color="auto"/>
                              </w:divBdr>
                              <w:divsChild>
                                <w:div w:id="250168876">
                                  <w:marLeft w:val="0"/>
                                  <w:marRight w:val="0"/>
                                  <w:marTop w:val="0"/>
                                  <w:marBottom w:val="0"/>
                                  <w:divBdr>
                                    <w:top w:val="none" w:sz="0" w:space="0" w:color="auto"/>
                                    <w:left w:val="none" w:sz="0" w:space="0" w:color="auto"/>
                                    <w:bottom w:val="none" w:sz="0" w:space="0" w:color="auto"/>
                                    <w:right w:val="none" w:sz="0" w:space="0" w:color="auto"/>
                                  </w:divBdr>
                                  <w:divsChild>
                                    <w:div w:id="1447429778">
                                      <w:marLeft w:val="0"/>
                                      <w:marRight w:val="0"/>
                                      <w:marTop w:val="0"/>
                                      <w:marBottom w:val="0"/>
                                      <w:divBdr>
                                        <w:top w:val="none" w:sz="0" w:space="0" w:color="auto"/>
                                        <w:left w:val="none" w:sz="0" w:space="0" w:color="auto"/>
                                        <w:bottom w:val="none" w:sz="0" w:space="0" w:color="auto"/>
                                        <w:right w:val="none" w:sz="0" w:space="0" w:color="auto"/>
                                      </w:divBdr>
                                      <w:divsChild>
                                        <w:div w:id="10059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7450759">
      <w:bodyDiv w:val="1"/>
      <w:marLeft w:val="0"/>
      <w:marRight w:val="0"/>
      <w:marTop w:val="0"/>
      <w:marBottom w:val="0"/>
      <w:divBdr>
        <w:top w:val="none" w:sz="0" w:space="0" w:color="auto"/>
        <w:left w:val="none" w:sz="0" w:space="0" w:color="auto"/>
        <w:bottom w:val="none" w:sz="0" w:space="0" w:color="auto"/>
        <w:right w:val="none" w:sz="0" w:space="0" w:color="auto"/>
      </w:divBdr>
    </w:div>
    <w:div w:id="767845506">
      <w:bodyDiv w:val="1"/>
      <w:marLeft w:val="0"/>
      <w:marRight w:val="0"/>
      <w:marTop w:val="0"/>
      <w:marBottom w:val="0"/>
      <w:divBdr>
        <w:top w:val="none" w:sz="0" w:space="0" w:color="auto"/>
        <w:left w:val="none" w:sz="0" w:space="0" w:color="auto"/>
        <w:bottom w:val="none" w:sz="0" w:space="0" w:color="auto"/>
        <w:right w:val="none" w:sz="0" w:space="0" w:color="auto"/>
      </w:divBdr>
      <w:divsChild>
        <w:div w:id="483787417">
          <w:marLeft w:val="0"/>
          <w:marRight w:val="0"/>
          <w:marTop w:val="0"/>
          <w:marBottom w:val="0"/>
          <w:divBdr>
            <w:top w:val="none" w:sz="0" w:space="0" w:color="auto"/>
            <w:left w:val="none" w:sz="0" w:space="0" w:color="auto"/>
            <w:bottom w:val="none" w:sz="0" w:space="0" w:color="auto"/>
            <w:right w:val="none" w:sz="0" w:space="0" w:color="auto"/>
          </w:divBdr>
          <w:divsChild>
            <w:div w:id="1569876613">
              <w:marLeft w:val="0"/>
              <w:marRight w:val="0"/>
              <w:marTop w:val="0"/>
              <w:marBottom w:val="0"/>
              <w:divBdr>
                <w:top w:val="none" w:sz="0" w:space="0" w:color="auto"/>
                <w:left w:val="none" w:sz="0" w:space="0" w:color="auto"/>
                <w:bottom w:val="none" w:sz="0" w:space="0" w:color="auto"/>
                <w:right w:val="none" w:sz="0" w:space="0" w:color="auto"/>
              </w:divBdr>
              <w:divsChild>
                <w:div w:id="995644221">
                  <w:marLeft w:val="0"/>
                  <w:marRight w:val="0"/>
                  <w:marTop w:val="0"/>
                  <w:marBottom w:val="0"/>
                  <w:divBdr>
                    <w:top w:val="none" w:sz="0" w:space="0" w:color="auto"/>
                    <w:left w:val="none" w:sz="0" w:space="0" w:color="auto"/>
                    <w:bottom w:val="none" w:sz="0" w:space="0" w:color="auto"/>
                    <w:right w:val="none" w:sz="0" w:space="0" w:color="auto"/>
                  </w:divBdr>
                  <w:divsChild>
                    <w:div w:id="846020764">
                      <w:marLeft w:val="0"/>
                      <w:marRight w:val="0"/>
                      <w:marTop w:val="0"/>
                      <w:marBottom w:val="0"/>
                      <w:divBdr>
                        <w:top w:val="none" w:sz="0" w:space="0" w:color="auto"/>
                        <w:left w:val="none" w:sz="0" w:space="0" w:color="auto"/>
                        <w:bottom w:val="none" w:sz="0" w:space="0" w:color="auto"/>
                        <w:right w:val="none" w:sz="0" w:space="0" w:color="auto"/>
                      </w:divBdr>
                      <w:divsChild>
                        <w:div w:id="1199244663">
                          <w:marLeft w:val="0"/>
                          <w:marRight w:val="0"/>
                          <w:marTop w:val="0"/>
                          <w:marBottom w:val="0"/>
                          <w:divBdr>
                            <w:top w:val="none" w:sz="0" w:space="0" w:color="auto"/>
                            <w:left w:val="none" w:sz="0" w:space="0" w:color="auto"/>
                            <w:bottom w:val="none" w:sz="0" w:space="0" w:color="auto"/>
                            <w:right w:val="none" w:sz="0" w:space="0" w:color="auto"/>
                          </w:divBdr>
                          <w:divsChild>
                            <w:div w:id="226451678">
                              <w:marLeft w:val="0"/>
                              <w:marRight w:val="0"/>
                              <w:marTop w:val="0"/>
                              <w:marBottom w:val="0"/>
                              <w:divBdr>
                                <w:top w:val="none" w:sz="0" w:space="0" w:color="auto"/>
                                <w:left w:val="none" w:sz="0" w:space="0" w:color="auto"/>
                                <w:bottom w:val="none" w:sz="0" w:space="0" w:color="auto"/>
                                <w:right w:val="none" w:sz="0" w:space="0" w:color="auto"/>
                              </w:divBdr>
                              <w:divsChild>
                                <w:div w:id="1738166341">
                                  <w:marLeft w:val="0"/>
                                  <w:marRight w:val="0"/>
                                  <w:marTop w:val="0"/>
                                  <w:marBottom w:val="0"/>
                                  <w:divBdr>
                                    <w:top w:val="none" w:sz="0" w:space="0" w:color="auto"/>
                                    <w:left w:val="none" w:sz="0" w:space="0" w:color="auto"/>
                                    <w:bottom w:val="none" w:sz="0" w:space="0" w:color="auto"/>
                                    <w:right w:val="none" w:sz="0" w:space="0" w:color="auto"/>
                                  </w:divBdr>
                                  <w:divsChild>
                                    <w:div w:id="374358597">
                                      <w:marLeft w:val="0"/>
                                      <w:marRight w:val="0"/>
                                      <w:marTop w:val="0"/>
                                      <w:marBottom w:val="0"/>
                                      <w:divBdr>
                                        <w:top w:val="none" w:sz="0" w:space="0" w:color="auto"/>
                                        <w:left w:val="none" w:sz="0" w:space="0" w:color="auto"/>
                                        <w:bottom w:val="none" w:sz="0" w:space="0" w:color="auto"/>
                                        <w:right w:val="none" w:sz="0" w:space="0" w:color="auto"/>
                                      </w:divBdr>
                                      <w:divsChild>
                                        <w:div w:id="118968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2073216">
      <w:bodyDiv w:val="1"/>
      <w:marLeft w:val="0"/>
      <w:marRight w:val="0"/>
      <w:marTop w:val="0"/>
      <w:marBottom w:val="0"/>
      <w:divBdr>
        <w:top w:val="none" w:sz="0" w:space="0" w:color="auto"/>
        <w:left w:val="none" w:sz="0" w:space="0" w:color="auto"/>
        <w:bottom w:val="none" w:sz="0" w:space="0" w:color="auto"/>
        <w:right w:val="none" w:sz="0" w:space="0" w:color="auto"/>
      </w:divBdr>
      <w:divsChild>
        <w:div w:id="903564712">
          <w:marLeft w:val="0"/>
          <w:marRight w:val="0"/>
          <w:marTop w:val="0"/>
          <w:marBottom w:val="0"/>
          <w:divBdr>
            <w:top w:val="none" w:sz="0" w:space="0" w:color="auto"/>
            <w:left w:val="none" w:sz="0" w:space="0" w:color="auto"/>
            <w:bottom w:val="none" w:sz="0" w:space="0" w:color="auto"/>
            <w:right w:val="none" w:sz="0" w:space="0" w:color="auto"/>
          </w:divBdr>
          <w:divsChild>
            <w:div w:id="1381129431">
              <w:marLeft w:val="0"/>
              <w:marRight w:val="0"/>
              <w:marTop w:val="0"/>
              <w:marBottom w:val="0"/>
              <w:divBdr>
                <w:top w:val="none" w:sz="0" w:space="0" w:color="auto"/>
                <w:left w:val="none" w:sz="0" w:space="0" w:color="auto"/>
                <w:bottom w:val="none" w:sz="0" w:space="0" w:color="auto"/>
                <w:right w:val="none" w:sz="0" w:space="0" w:color="auto"/>
              </w:divBdr>
              <w:divsChild>
                <w:div w:id="2015835148">
                  <w:marLeft w:val="0"/>
                  <w:marRight w:val="0"/>
                  <w:marTop w:val="0"/>
                  <w:marBottom w:val="0"/>
                  <w:divBdr>
                    <w:top w:val="none" w:sz="0" w:space="0" w:color="auto"/>
                    <w:left w:val="none" w:sz="0" w:space="0" w:color="auto"/>
                    <w:bottom w:val="none" w:sz="0" w:space="0" w:color="auto"/>
                    <w:right w:val="none" w:sz="0" w:space="0" w:color="auto"/>
                  </w:divBdr>
                  <w:divsChild>
                    <w:div w:id="1991211156">
                      <w:marLeft w:val="0"/>
                      <w:marRight w:val="0"/>
                      <w:marTop w:val="0"/>
                      <w:marBottom w:val="0"/>
                      <w:divBdr>
                        <w:top w:val="none" w:sz="0" w:space="0" w:color="auto"/>
                        <w:left w:val="none" w:sz="0" w:space="0" w:color="auto"/>
                        <w:bottom w:val="none" w:sz="0" w:space="0" w:color="auto"/>
                        <w:right w:val="none" w:sz="0" w:space="0" w:color="auto"/>
                      </w:divBdr>
                      <w:divsChild>
                        <w:div w:id="461389955">
                          <w:marLeft w:val="0"/>
                          <w:marRight w:val="0"/>
                          <w:marTop w:val="0"/>
                          <w:marBottom w:val="0"/>
                          <w:divBdr>
                            <w:top w:val="none" w:sz="0" w:space="0" w:color="auto"/>
                            <w:left w:val="none" w:sz="0" w:space="0" w:color="auto"/>
                            <w:bottom w:val="none" w:sz="0" w:space="0" w:color="auto"/>
                            <w:right w:val="none" w:sz="0" w:space="0" w:color="auto"/>
                          </w:divBdr>
                          <w:divsChild>
                            <w:div w:id="1127895960">
                              <w:marLeft w:val="0"/>
                              <w:marRight w:val="0"/>
                              <w:marTop w:val="0"/>
                              <w:marBottom w:val="0"/>
                              <w:divBdr>
                                <w:top w:val="none" w:sz="0" w:space="0" w:color="auto"/>
                                <w:left w:val="none" w:sz="0" w:space="0" w:color="auto"/>
                                <w:bottom w:val="none" w:sz="0" w:space="0" w:color="auto"/>
                                <w:right w:val="none" w:sz="0" w:space="0" w:color="auto"/>
                              </w:divBdr>
                              <w:divsChild>
                                <w:div w:id="1935287777">
                                  <w:marLeft w:val="0"/>
                                  <w:marRight w:val="0"/>
                                  <w:marTop w:val="0"/>
                                  <w:marBottom w:val="0"/>
                                  <w:divBdr>
                                    <w:top w:val="none" w:sz="0" w:space="0" w:color="auto"/>
                                    <w:left w:val="none" w:sz="0" w:space="0" w:color="auto"/>
                                    <w:bottom w:val="none" w:sz="0" w:space="0" w:color="auto"/>
                                    <w:right w:val="none" w:sz="0" w:space="0" w:color="auto"/>
                                  </w:divBdr>
                                  <w:divsChild>
                                    <w:div w:id="1232037411">
                                      <w:marLeft w:val="0"/>
                                      <w:marRight w:val="0"/>
                                      <w:marTop w:val="0"/>
                                      <w:marBottom w:val="0"/>
                                      <w:divBdr>
                                        <w:top w:val="none" w:sz="0" w:space="0" w:color="auto"/>
                                        <w:left w:val="none" w:sz="0" w:space="0" w:color="auto"/>
                                        <w:bottom w:val="none" w:sz="0" w:space="0" w:color="auto"/>
                                        <w:right w:val="none" w:sz="0" w:space="0" w:color="auto"/>
                                      </w:divBdr>
                                      <w:divsChild>
                                        <w:div w:id="64797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9161668">
      <w:bodyDiv w:val="1"/>
      <w:marLeft w:val="0"/>
      <w:marRight w:val="0"/>
      <w:marTop w:val="0"/>
      <w:marBottom w:val="0"/>
      <w:divBdr>
        <w:top w:val="none" w:sz="0" w:space="0" w:color="auto"/>
        <w:left w:val="none" w:sz="0" w:space="0" w:color="auto"/>
        <w:bottom w:val="none" w:sz="0" w:space="0" w:color="auto"/>
        <w:right w:val="none" w:sz="0" w:space="0" w:color="auto"/>
      </w:divBdr>
      <w:divsChild>
        <w:div w:id="1233931328">
          <w:marLeft w:val="0"/>
          <w:marRight w:val="0"/>
          <w:marTop w:val="0"/>
          <w:marBottom w:val="0"/>
          <w:divBdr>
            <w:top w:val="none" w:sz="0" w:space="0" w:color="auto"/>
            <w:left w:val="none" w:sz="0" w:space="0" w:color="auto"/>
            <w:bottom w:val="none" w:sz="0" w:space="0" w:color="auto"/>
            <w:right w:val="none" w:sz="0" w:space="0" w:color="auto"/>
          </w:divBdr>
          <w:divsChild>
            <w:div w:id="99656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675">
      <w:bodyDiv w:val="1"/>
      <w:marLeft w:val="0"/>
      <w:marRight w:val="0"/>
      <w:marTop w:val="0"/>
      <w:marBottom w:val="0"/>
      <w:divBdr>
        <w:top w:val="none" w:sz="0" w:space="0" w:color="auto"/>
        <w:left w:val="none" w:sz="0" w:space="0" w:color="auto"/>
        <w:bottom w:val="none" w:sz="0" w:space="0" w:color="auto"/>
        <w:right w:val="none" w:sz="0" w:space="0" w:color="auto"/>
      </w:divBdr>
      <w:divsChild>
        <w:div w:id="1242252605">
          <w:marLeft w:val="0"/>
          <w:marRight w:val="0"/>
          <w:marTop w:val="0"/>
          <w:marBottom w:val="0"/>
          <w:divBdr>
            <w:top w:val="none" w:sz="0" w:space="0" w:color="auto"/>
            <w:left w:val="none" w:sz="0" w:space="0" w:color="auto"/>
            <w:bottom w:val="none" w:sz="0" w:space="0" w:color="auto"/>
            <w:right w:val="none" w:sz="0" w:space="0" w:color="auto"/>
          </w:divBdr>
          <w:divsChild>
            <w:div w:id="306398008">
              <w:marLeft w:val="0"/>
              <w:marRight w:val="0"/>
              <w:marTop w:val="0"/>
              <w:marBottom w:val="0"/>
              <w:divBdr>
                <w:top w:val="none" w:sz="0" w:space="0" w:color="auto"/>
                <w:left w:val="none" w:sz="0" w:space="0" w:color="auto"/>
                <w:bottom w:val="none" w:sz="0" w:space="0" w:color="auto"/>
                <w:right w:val="none" w:sz="0" w:space="0" w:color="auto"/>
              </w:divBdr>
              <w:divsChild>
                <w:div w:id="1862015905">
                  <w:marLeft w:val="0"/>
                  <w:marRight w:val="0"/>
                  <w:marTop w:val="0"/>
                  <w:marBottom w:val="0"/>
                  <w:divBdr>
                    <w:top w:val="none" w:sz="0" w:space="0" w:color="auto"/>
                    <w:left w:val="none" w:sz="0" w:space="0" w:color="auto"/>
                    <w:bottom w:val="none" w:sz="0" w:space="0" w:color="auto"/>
                    <w:right w:val="none" w:sz="0" w:space="0" w:color="auto"/>
                  </w:divBdr>
                  <w:divsChild>
                    <w:div w:id="1457288280">
                      <w:marLeft w:val="0"/>
                      <w:marRight w:val="0"/>
                      <w:marTop w:val="0"/>
                      <w:marBottom w:val="0"/>
                      <w:divBdr>
                        <w:top w:val="none" w:sz="0" w:space="0" w:color="auto"/>
                        <w:left w:val="none" w:sz="0" w:space="0" w:color="auto"/>
                        <w:bottom w:val="none" w:sz="0" w:space="0" w:color="auto"/>
                        <w:right w:val="none" w:sz="0" w:space="0" w:color="auto"/>
                      </w:divBdr>
                      <w:divsChild>
                        <w:div w:id="2055351341">
                          <w:marLeft w:val="0"/>
                          <w:marRight w:val="0"/>
                          <w:marTop w:val="0"/>
                          <w:marBottom w:val="0"/>
                          <w:divBdr>
                            <w:top w:val="none" w:sz="0" w:space="0" w:color="auto"/>
                            <w:left w:val="none" w:sz="0" w:space="0" w:color="auto"/>
                            <w:bottom w:val="none" w:sz="0" w:space="0" w:color="auto"/>
                            <w:right w:val="none" w:sz="0" w:space="0" w:color="auto"/>
                          </w:divBdr>
                          <w:divsChild>
                            <w:div w:id="2053848188">
                              <w:marLeft w:val="0"/>
                              <w:marRight w:val="0"/>
                              <w:marTop w:val="0"/>
                              <w:marBottom w:val="0"/>
                              <w:divBdr>
                                <w:top w:val="none" w:sz="0" w:space="0" w:color="auto"/>
                                <w:left w:val="none" w:sz="0" w:space="0" w:color="auto"/>
                                <w:bottom w:val="none" w:sz="0" w:space="0" w:color="auto"/>
                                <w:right w:val="none" w:sz="0" w:space="0" w:color="auto"/>
                              </w:divBdr>
                              <w:divsChild>
                                <w:div w:id="599917278">
                                  <w:marLeft w:val="0"/>
                                  <w:marRight w:val="0"/>
                                  <w:marTop w:val="0"/>
                                  <w:marBottom w:val="0"/>
                                  <w:divBdr>
                                    <w:top w:val="none" w:sz="0" w:space="0" w:color="auto"/>
                                    <w:left w:val="none" w:sz="0" w:space="0" w:color="auto"/>
                                    <w:bottom w:val="none" w:sz="0" w:space="0" w:color="auto"/>
                                    <w:right w:val="none" w:sz="0" w:space="0" w:color="auto"/>
                                  </w:divBdr>
                                  <w:divsChild>
                                    <w:div w:id="1364090804">
                                      <w:marLeft w:val="0"/>
                                      <w:marRight w:val="0"/>
                                      <w:marTop w:val="0"/>
                                      <w:marBottom w:val="0"/>
                                      <w:divBdr>
                                        <w:top w:val="none" w:sz="0" w:space="0" w:color="auto"/>
                                        <w:left w:val="none" w:sz="0" w:space="0" w:color="auto"/>
                                        <w:bottom w:val="none" w:sz="0" w:space="0" w:color="auto"/>
                                        <w:right w:val="none" w:sz="0" w:space="0" w:color="auto"/>
                                      </w:divBdr>
                                      <w:divsChild>
                                        <w:div w:id="95637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4631848">
      <w:bodyDiv w:val="1"/>
      <w:marLeft w:val="0"/>
      <w:marRight w:val="0"/>
      <w:marTop w:val="0"/>
      <w:marBottom w:val="0"/>
      <w:divBdr>
        <w:top w:val="none" w:sz="0" w:space="0" w:color="auto"/>
        <w:left w:val="none" w:sz="0" w:space="0" w:color="auto"/>
        <w:bottom w:val="none" w:sz="0" w:space="0" w:color="auto"/>
        <w:right w:val="none" w:sz="0" w:space="0" w:color="auto"/>
      </w:divBdr>
      <w:divsChild>
        <w:div w:id="1033460337">
          <w:marLeft w:val="0"/>
          <w:marRight w:val="0"/>
          <w:marTop w:val="0"/>
          <w:marBottom w:val="0"/>
          <w:divBdr>
            <w:top w:val="none" w:sz="0" w:space="0" w:color="auto"/>
            <w:left w:val="none" w:sz="0" w:space="0" w:color="auto"/>
            <w:bottom w:val="none" w:sz="0" w:space="0" w:color="auto"/>
            <w:right w:val="none" w:sz="0" w:space="0" w:color="auto"/>
          </w:divBdr>
          <w:divsChild>
            <w:div w:id="842205560">
              <w:marLeft w:val="0"/>
              <w:marRight w:val="0"/>
              <w:marTop w:val="0"/>
              <w:marBottom w:val="0"/>
              <w:divBdr>
                <w:top w:val="none" w:sz="0" w:space="0" w:color="auto"/>
                <w:left w:val="none" w:sz="0" w:space="0" w:color="auto"/>
                <w:bottom w:val="none" w:sz="0" w:space="0" w:color="auto"/>
                <w:right w:val="none" w:sz="0" w:space="0" w:color="auto"/>
              </w:divBdr>
              <w:divsChild>
                <w:div w:id="1220630982">
                  <w:marLeft w:val="0"/>
                  <w:marRight w:val="0"/>
                  <w:marTop w:val="0"/>
                  <w:marBottom w:val="0"/>
                  <w:divBdr>
                    <w:top w:val="none" w:sz="0" w:space="0" w:color="auto"/>
                    <w:left w:val="none" w:sz="0" w:space="0" w:color="auto"/>
                    <w:bottom w:val="none" w:sz="0" w:space="0" w:color="auto"/>
                    <w:right w:val="none" w:sz="0" w:space="0" w:color="auto"/>
                  </w:divBdr>
                  <w:divsChild>
                    <w:div w:id="325135799">
                      <w:marLeft w:val="0"/>
                      <w:marRight w:val="0"/>
                      <w:marTop w:val="0"/>
                      <w:marBottom w:val="0"/>
                      <w:divBdr>
                        <w:top w:val="none" w:sz="0" w:space="0" w:color="auto"/>
                        <w:left w:val="none" w:sz="0" w:space="0" w:color="auto"/>
                        <w:bottom w:val="none" w:sz="0" w:space="0" w:color="auto"/>
                        <w:right w:val="none" w:sz="0" w:space="0" w:color="auto"/>
                      </w:divBdr>
                      <w:divsChild>
                        <w:div w:id="1725980255">
                          <w:marLeft w:val="0"/>
                          <w:marRight w:val="0"/>
                          <w:marTop w:val="0"/>
                          <w:marBottom w:val="0"/>
                          <w:divBdr>
                            <w:top w:val="none" w:sz="0" w:space="0" w:color="auto"/>
                            <w:left w:val="none" w:sz="0" w:space="0" w:color="auto"/>
                            <w:bottom w:val="none" w:sz="0" w:space="0" w:color="auto"/>
                            <w:right w:val="none" w:sz="0" w:space="0" w:color="auto"/>
                          </w:divBdr>
                          <w:divsChild>
                            <w:div w:id="1429621788">
                              <w:marLeft w:val="0"/>
                              <w:marRight w:val="0"/>
                              <w:marTop w:val="0"/>
                              <w:marBottom w:val="0"/>
                              <w:divBdr>
                                <w:top w:val="none" w:sz="0" w:space="0" w:color="auto"/>
                                <w:left w:val="none" w:sz="0" w:space="0" w:color="auto"/>
                                <w:bottom w:val="none" w:sz="0" w:space="0" w:color="auto"/>
                                <w:right w:val="none" w:sz="0" w:space="0" w:color="auto"/>
                              </w:divBdr>
                              <w:divsChild>
                                <w:div w:id="1840078560">
                                  <w:marLeft w:val="0"/>
                                  <w:marRight w:val="0"/>
                                  <w:marTop w:val="0"/>
                                  <w:marBottom w:val="0"/>
                                  <w:divBdr>
                                    <w:top w:val="none" w:sz="0" w:space="0" w:color="auto"/>
                                    <w:left w:val="none" w:sz="0" w:space="0" w:color="auto"/>
                                    <w:bottom w:val="none" w:sz="0" w:space="0" w:color="auto"/>
                                    <w:right w:val="none" w:sz="0" w:space="0" w:color="auto"/>
                                  </w:divBdr>
                                  <w:divsChild>
                                    <w:div w:id="1116027184">
                                      <w:marLeft w:val="0"/>
                                      <w:marRight w:val="0"/>
                                      <w:marTop w:val="0"/>
                                      <w:marBottom w:val="0"/>
                                      <w:divBdr>
                                        <w:top w:val="none" w:sz="0" w:space="0" w:color="auto"/>
                                        <w:left w:val="none" w:sz="0" w:space="0" w:color="auto"/>
                                        <w:bottom w:val="none" w:sz="0" w:space="0" w:color="auto"/>
                                        <w:right w:val="none" w:sz="0" w:space="0" w:color="auto"/>
                                      </w:divBdr>
                                      <w:divsChild>
                                        <w:div w:id="1559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8240660">
      <w:bodyDiv w:val="1"/>
      <w:marLeft w:val="0"/>
      <w:marRight w:val="0"/>
      <w:marTop w:val="0"/>
      <w:marBottom w:val="0"/>
      <w:divBdr>
        <w:top w:val="none" w:sz="0" w:space="0" w:color="auto"/>
        <w:left w:val="none" w:sz="0" w:space="0" w:color="auto"/>
        <w:bottom w:val="none" w:sz="0" w:space="0" w:color="auto"/>
        <w:right w:val="none" w:sz="0" w:space="0" w:color="auto"/>
      </w:divBdr>
      <w:divsChild>
        <w:div w:id="123042480">
          <w:marLeft w:val="0"/>
          <w:marRight w:val="0"/>
          <w:marTop w:val="0"/>
          <w:marBottom w:val="0"/>
          <w:divBdr>
            <w:top w:val="none" w:sz="0" w:space="0" w:color="auto"/>
            <w:left w:val="none" w:sz="0" w:space="0" w:color="auto"/>
            <w:bottom w:val="none" w:sz="0" w:space="0" w:color="auto"/>
            <w:right w:val="none" w:sz="0" w:space="0" w:color="auto"/>
          </w:divBdr>
          <w:divsChild>
            <w:div w:id="150869734">
              <w:marLeft w:val="0"/>
              <w:marRight w:val="0"/>
              <w:marTop w:val="0"/>
              <w:marBottom w:val="0"/>
              <w:divBdr>
                <w:top w:val="none" w:sz="0" w:space="0" w:color="auto"/>
                <w:left w:val="none" w:sz="0" w:space="0" w:color="auto"/>
                <w:bottom w:val="none" w:sz="0" w:space="0" w:color="auto"/>
                <w:right w:val="none" w:sz="0" w:space="0" w:color="auto"/>
              </w:divBdr>
              <w:divsChild>
                <w:div w:id="792796809">
                  <w:marLeft w:val="0"/>
                  <w:marRight w:val="0"/>
                  <w:marTop w:val="0"/>
                  <w:marBottom w:val="0"/>
                  <w:divBdr>
                    <w:top w:val="none" w:sz="0" w:space="0" w:color="auto"/>
                    <w:left w:val="none" w:sz="0" w:space="0" w:color="auto"/>
                    <w:bottom w:val="none" w:sz="0" w:space="0" w:color="auto"/>
                    <w:right w:val="none" w:sz="0" w:space="0" w:color="auto"/>
                  </w:divBdr>
                  <w:divsChild>
                    <w:div w:id="271399644">
                      <w:marLeft w:val="0"/>
                      <w:marRight w:val="0"/>
                      <w:marTop w:val="0"/>
                      <w:marBottom w:val="0"/>
                      <w:divBdr>
                        <w:top w:val="none" w:sz="0" w:space="0" w:color="auto"/>
                        <w:left w:val="none" w:sz="0" w:space="0" w:color="auto"/>
                        <w:bottom w:val="none" w:sz="0" w:space="0" w:color="auto"/>
                        <w:right w:val="none" w:sz="0" w:space="0" w:color="auto"/>
                      </w:divBdr>
                      <w:divsChild>
                        <w:div w:id="2008173570">
                          <w:marLeft w:val="0"/>
                          <w:marRight w:val="0"/>
                          <w:marTop w:val="0"/>
                          <w:marBottom w:val="0"/>
                          <w:divBdr>
                            <w:top w:val="none" w:sz="0" w:space="0" w:color="auto"/>
                            <w:left w:val="none" w:sz="0" w:space="0" w:color="auto"/>
                            <w:bottom w:val="none" w:sz="0" w:space="0" w:color="auto"/>
                            <w:right w:val="none" w:sz="0" w:space="0" w:color="auto"/>
                          </w:divBdr>
                          <w:divsChild>
                            <w:div w:id="1489132407">
                              <w:marLeft w:val="0"/>
                              <w:marRight w:val="0"/>
                              <w:marTop w:val="0"/>
                              <w:marBottom w:val="0"/>
                              <w:divBdr>
                                <w:top w:val="none" w:sz="0" w:space="0" w:color="auto"/>
                                <w:left w:val="none" w:sz="0" w:space="0" w:color="auto"/>
                                <w:bottom w:val="none" w:sz="0" w:space="0" w:color="auto"/>
                                <w:right w:val="none" w:sz="0" w:space="0" w:color="auto"/>
                              </w:divBdr>
                              <w:divsChild>
                                <w:div w:id="1791124069">
                                  <w:marLeft w:val="0"/>
                                  <w:marRight w:val="0"/>
                                  <w:marTop w:val="0"/>
                                  <w:marBottom w:val="0"/>
                                  <w:divBdr>
                                    <w:top w:val="none" w:sz="0" w:space="0" w:color="auto"/>
                                    <w:left w:val="none" w:sz="0" w:space="0" w:color="auto"/>
                                    <w:bottom w:val="none" w:sz="0" w:space="0" w:color="auto"/>
                                    <w:right w:val="none" w:sz="0" w:space="0" w:color="auto"/>
                                  </w:divBdr>
                                  <w:divsChild>
                                    <w:div w:id="1652367348">
                                      <w:marLeft w:val="0"/>
                                      <w:marRight w:val="0"/>
                                      <w:marTop w:val="0"/>
                                      <w:marBottom w:val="0"/>
                                      <w:divBdr>
                                        <w:top w:val="none" w:sz="0" w:space="0" w:color="auto"/>
                                        <w:left w:val="none" w:sz="0" w:space="0" w:color="auto"/>
                                        <w:bottom w:val="none" w:sz="0" w:space="0" w:color="auto"/>
                                        <w:right w:val="none" w:sz="0" w:space="0" w:color="auto"/>
                                      </w:divBdr>
                                      <w:divsChild>
                                        <w:div w:id="80131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4960716">
      <w:bodyDiv w:val="1"/>
      <w:marLeft w:val="0"/>
      <w:marRight w:val="0"/>
      <w:marTop w:val="0"/>
      <w:marBottom w:val="0"/>
      <w:divBdr>
        <w:top w:val="none" w:sz="0" w:space="0" w:color="auto"/>
        <w:left w:val="none" w:sz="0" w:space="0" w:color="auto"/>
        <w:bottom w:val="none" w:sz="0" w:space="0" w:color="auto"/>
        <w:right w:val="none" w:sz="0" w:space="0" w:color="auto"/>
      </w:divBdr>
      <w:divsChild>
        <w:div w:id="674188652">
          <w:marLeft w:val="0"/>
          <w:marRight w:val="0"/>
          <w:marTop w:val="0"/>
          <w:marBottom w:val="0"/>
          <w:divBdr>
            <w:top w:val="none" w:sz="0" w:space="0" w:color="auto"/>
            <w:left w:val="none" w:sz="0" w:space="0" w:color="auto"/>
            <w:bottom w:val="none" w:sz="0" w:space="0" w:color="auto"/>
            <w:right w:val="none" w:sz="0" w:space="0" w:color="auto"/>
          </w:divBdr>
          <w:divsChild>
            <w:div w:id="1772898984">
              <w:marLeft w:val="0"/>
              <w:marRight w:val="0"/>
              <w:marTop w:val="0"/>
              <w:marBottom w:val="0"/>
              <w:divBdr>
                <w:top w:val="none" w:sz="0" w:space="0" w:color="auto"/>
                <w:left w:val="none" w:sz="0" w:space="0" w:color="auto"/>
                <w:bottom w:val="none" w:sz="0" w:space="0" w:color="auto"/>
                <w:right w:val="none" w:sz="0" w:space="0" w:color="auto"/>
              </w:divBdr>
              <w:divsChild>
                <w:div w:id="1405181808">
                  <w:marLeft w:val="0"/>
                  <w:marRight w:val="0"/>
                  <w:marTop w:val="0"/>
                  <w:marBottom w:val="0"/>
                  <w:divBdr>
                    <w:top w:val="none" w:sz="0" w:space="0" w:color="auto"/>
                    <w:left w:val="none" w:sz="0" w:space="0" w:color="auto"/>
                    <w:bottom w:val="none" w:sz="0" w:space="0" w:color="auto"/>
                    <w:right w:val="none" w:sz="0" w:space="0" w:color="auto"/>
                  </w:divBdr>
                  <w:divsChild>
                    <w:div w:id="1400791753">
                      <w:marLeft w:val="0"/>
                      <w:marRight w:val="0"/>
                      <w:marTop w:val="0"/>
                      <w:marBottom w:val="0"/>
                      <w:divBdr>
                        <w:top w:val="none" w:sz="0" w:space="0" w:color="auto"/>
                        <w:left w:val="none" w:sz="0" w:space="0" w:color="auto"/>
                        <w:bottom w:val="none" w:sz="0" w:space="0" w:color="auto"/>
                        <w:right w:val="none" w:sz="0" w:space="0" w:color="auto"/>
                      </w:divBdr>
                      <w:divsChild>
                        <w:div w:id="1270166547">
                          <w:marLeft w:val="0"/>
                          <w:marRight w:val="0"/>
                          <w:marTop w:val="0"/>
                          <w:marBottom w:val="0"/>
                          <w:divBdr>
                            <w:top w:val="none" w:sz="0" w:space="0" w:color="auto"/>
                            <w:left w:val="none" w:sz="0" w:space="0" w:color="auto"/>
                            <w:bottom w:val="none" w:sz="0" w:space="0" w:color="auto"/>
                            <w:right w:val="none" w:sz="0" w:space="0" w:color="auto"/>
                          </w:divBdr>
                          <w:divsChild>
                            <w:div w:id="598174943">
                              <w:marLeft w:val="0"/>
                              <w:marRight w:val="0"/>
                              <w:marTop w:val="0"/>
                              <w:marBottom w:val="0"/>
                              <w:divBdr>
                                <w:top w:val="none" w:sz="0" w:space="0" w:color="auto"/>
                                <w:left w:val="none" w:sz="0" w:space="0" w:color="auto"/>
                                <w:bottom w:val="none" w:sz="0" w:space="0" w:color="auto"/>
                                <w:right w:val="none" w:sz="0" w:space="0" w:color="auto"/>
                              </w:divBdr>
                              <w:divsChild>
                                <w:div w:id="954364016">
                                  <w:marLeft w:val="0"/>
                                  <w:marRight w:val="0"/>
                                  <w:marTop w:val="0"/>
                                  <w:marBottom w:val="0"/>
                                  <w:divBdr>
                                    <w:top w:val="none" w:sz="0" w:space="0" w:color="auto"/>
                                    <w:left w:val="none" w:sz="0" w:space="0" w:color="auto"/>
                                    <w:bottom w:val="none" w:sz="0" w:space="0" w:color="auto"/>
                                    <w:right w:val="none" w:sz="0" w:space="0" w:color="auto"/>
                                  </w:divBdr>
                                  <w:divsChild>
                                    <w:div w:id="1245384576">
                                      <w:marLeft w:val="0"/>
                                      <w:marRight w:val="0"/>
                                      <w:marTop w:val="0"/>
                                      <w:marBottom w:val="0"/>
                                      <w:divBdr>
                                        <w:top w:val="none" w:sz="0" w:space="0" w:color="auto"/>
                                        <w:left w:val="none" w:sz="0" w:space="0" w:color="auto"/>
                                        <w:bottom w:val="none" w:sz="0" w:space="0" w:color="auto"/>
                                        <w:right w:val="none" w:sz="0" w:space="0" w:color="auto"/>
                                      </w:divBdr>
                                      <w:divsChild>
                                        <w:div w:id="12574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6172917">
      <w:bodyDiv w:val="1"/>
      <w:marLeft w:val="0"/>
      <w:marRight w:val="0"/>
      <w:marTop w:val="0"/>
      <w:marBottom w:val="0"/>
      <w:divBdr>
        <w:top w:val="none" w:sz="0" w:space="0" w:color="auto"/>
        <w:left w:val="none" w:sz="0" w:space="0" w:color="auto"/>
        <w:bottom w:val="none" w:sz="0" w:space="0" w:color="auto"/>
        <w:right w:val="none" w:sz="0" w:space="0" w:color="auto"/>
      </w:divBdr>
    </w:div>
    <w:div w:id="1612317920">
      <w:bodyDiv w:val="1"/>
      <w:marLeft w:val="0"/>
      <w:marRight w:val="0"/>
      <w:marTop w:val="0"/>
      <w:marBottom w:val="0"/>
      <w:divBdr>
        <w:top w:val="none" w:sz="0" w:space="0" w:color="auto"/>
        <w:left w:val="none" w:sz="0" w:space="0" w:color="auto"/>
        <w:bottom w:val="none" w:sz="0" w:space="0" w:color="auto"/>
        <w:right w:val="none" w:sz="0" w:space="0" w:color="auto"/>
      </w:divBdr>
      <w:divsChild>
        <w:div w:id="1353263873">
          <w:marLeft w:val="0"/>
          <w:marRight w:val="0"/>
          <w:marTop w:val="0"/>
          <w:marBottom w:val="0"/>
          <w:divBdr>
            <w:top w:val="none" w:sz="0" w:space="0" w:color="auto"/>
            <w:left w:val="none" w:sz="0" w:space="0" w:color="auto"/>
            <w:bottom w:val="none" w:sz="0" w:space="0" w:color="auto"/>
            <w:right w:val="none" w:sz="0" w:space="0" w:color="auto"/>
          </w:divBdr>
          <w:divsChild>
            <w:div w:id="708380805">
              <w:marLeft w:val="0"/>
              <w:marRight w:val="0"/>
              <w:marTop w:val="0"/>
              <w:marBottom w:val="0"/>
              <w:divBdr>
                <w:top w:val="none" w:sz="0" w:space="0" w:color="auto"/>
                <w:left w:val="none" w:sz="0" w:space="0" w:color="auto"/>
                <w:bottom w:val="none" w:sz="0" w:space="0" w:color="auto"/>
                <w:right w:val="none" w:sz="0" w:space="0" w:color="auto"/>
              </w:divBdr>
              <w:divsChild>
                <w:div w:id="634337812">
                  <w:marLeft w:val="0"/>
                  <w:marRight w:val="0"/>
                  <w:marTop w:val="0"/>
                  <w:marBottom w:val="0"/>
                  <w:divBdr>
                    <w:top w:val="none" w:sz="0" w:space="0" w:color="auto"/>
                    <w:left w:val="none" w:sz="0" w:space="0" w:color="auto"/>
                    <w:bottom w:val="none" w:sz="0" w:space="0" w:color="auto"/>
                    <w:right w:val="none" w:sz="0" w:space="0" w:color="auto"/>
                  </w:divBdr>
                  <w:divsChild>
                    <w:div w:id="1642998818">
                      <w:marLeft w:val="0"/>
                      <w:marRight w:val="0"/>
                      <w:marTop w:val="0"/>
                      <w:marBottom w:val="0"/>
                      <w:divBdr>
                        <w:top w:val="none" w:sz="0" w:space="0" w:color="auto"/>
                        <w:left w:val="none" w:sz="0" w:space="0" w:color="auto"/>
                        <w:bottom w:val="none" w:sz="0" w:space="0" w:color="auto"/>
                        <w:right w:val="none" w:sz="0" w:space="0" w:color="auto"/>
                      </w:divBdr>
                      <w:divsChild>
                        <w:div w:id="1712027539">
                          <w:marLeft w:val="0"/>
                          <w:marRight w:val="0"/>
                          <w:marTop w:val="0"/>
                          <w:marBottom w:val="0"/>
                          <w:divBdr>
                            <w:top w:val="none" w:sz="0" w:space="0" w:color="auto"/>
                            <w:left w:val="none" w:sz="0" w:space="0" w:color="auto"/>
                            <w:bottom w:val="none" w:sz="0" w:space="0" w:color="auto"/>
                            <w:right w:val="none" w:sz="0" w:space="0" w:color="auto"/>
                          </w:divBdr>
                          <w:divsChild>
                            <w:div w:id="414858660">
                              <w:marLeft w:val="0"/>
                              <w:marRight w:val="0"/>
                              <w:marTop w:val="0"/>
                              <w:marBottom w:val="0"/>
                              <w:divBdr>
                                <w:top w:val="none" w:sz="0" w:space="0" w:color="auto"/>
                                <w:left w:val="none" w:sz="0" w:space="0" w:color="auto"/>
                                <w:bottom w:val="none" w:sz="0" w:space="0" w:color="auto"/>
                                <w:right w:val="none" w:sz="0" w:space="0" w:color="auto"/>
                              </w:divBdr>
                              <w:divsChild>
                                <w:div w:id="1410812317">
                                  <w:marLeft w:val="0"/>
                                  <w:marRight w:val="0"/>
                                  <w:marTop w:val="0"/>
                                  <w:marBottom w:val="0"/>
                                  <w:divBdr>
                                    <w:top w:val="none" w:sz="0" w:space="0" w:color="auto"/>
                                    <w:left w:val="none" w:sz="0" w:space="0" w:color="auto"/>
                                    <w:bottom w:val="none" w:sz="0" w:space="0" w:color="auto"/>
                                    <w:right w:val="none" w:sz="0" w:space="0" w:color="auto"/>
                                  </w:divBdr>
                                  <w:divsChild>
                                    <w:div w:id="1643582177">
                                      <w:marLeft w:val="0"/>
                                      <w:marRight w:val="0"/>
                                      <w:marTop w:val="0"/>
                                      <w:marBottom w:val="0"/>
                                      <w:divBdr>
                                        <w:top w:val="none" w:sz="0" w:space="0" w:color="auto"/>
                                        <w:left w:val="none" w:sz="0" w:space="0" w:color="auto"/>
                                        <w:bottom w:val="none" w:sz="0" w:space="0" w:color="auto"/>
                                        <w:right w:val="none" w:sz="0" w:space="0" w:color="auto"/>
                                      </w:divBdr>
                                      <w:divsChild>
                                        <w:div w:id="26446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3854386">
      <w:bodyDiv w:val="1"/>
      <w:marLeft w:val="0"/>
      <w:marRight w:val="0"/>
      <w:marTop w:val="0"/>
      <w:marBottom w:val="0"/>
      <w:divBdr>
        <w:top w:val="none" w:sz="0" w:space="0" w:color="auto"/>
        <w:left w:val="none" w:sz="0" w:space="0" w:color="auto"/>
        <w:bottom w:val="none" w:sz="0" w:space="0" w:color="auto"/>
        <w:right w:val="none" w:sz="0" w:space="0" w:color="auto"/>
      </w:divBdr>
    </w:div>
    <w:div w:id="1686442252">
      <w:bodyDiv w:val="1"/>
      <w:marLeft w:val="0"/>
      <w:marRight w:val="0"/>
      <w:marTop w:val="0"/>
      <w:marBottom w:val="0"/>
      <w:divBdr>
        <w:top w:val="none" w:sz="0" w:space="0" w:color="auto"/>
        <w:left w:val="none" w:sz="0" w:space="0" w:color="auto"/>
        <w:bottom w:val="none" w:sz="0" w:space="0" w:color="auto"/>
        <w:right w:val="none" w:sz="0" w:space="0" w:color="auto"/>
      </w:divBdr>
      <w:divsChild>
        <w:div w:id="1426538476">
          <w:marLeft w:val="0"/>
          <w:marRight w:val="0"/>
          <w:marTop w:val="0"/>
          <w:marBottom w:val="0"/>
          <w:divBdr>
            <w:top w:val="none" w:sz="0" w:space="0" w:color="auto"/>
            <w:left w:val="none" w:sz="0" w:space="0" w:color="auto"/>
            <w:bottom w:val="none" w:sz="0" w:space="0" w:color="auto"/>
            <w:right w:val="none" w:sz="0" w:space="0" w:color="auto"/>
          </w:divBdr>
          <w:divsChild>
            <w:div w:id="1673412534">
              <w:marLeft w:val="0"/>
              <w:marRight w:val="0"/>
              <w:marTop w:val="0"/>
              <w:marBottom w:val="0"/>
              <w:divBdr>
                <w:top w:val="none" w:sz="0" w:space="0" w:color="auto"/>
                <w:left w:val="none" w:sz="0" w:space="0" w:color="auto"/>
                <w:bottom w:val="none" w:sz="0" w:space="0" w:color="auto"/>
                <w:right w:val="none" w:sz="0" w:space="0" w:color="auto"/>
              </w:divBdr>
              <w:divsChild>
                <w:div w:id="232856650">
                  <w:marLeft w:val="0"/>
                  <w:marRight w:val="0"/>
                  <w:marTop w:val="0"/>
                  <w:marBottom w:val="0"/>
                  <w:divBdr>
                    <w:top w:val="none" w:sz="0" w:space="0" w:color="auto"/>
                    <w:left w:val="none" w:sz="0" w:space="0" w:color="auto"/>
                    <w:bottom w:val="none" w:sz="0" w:space="0" w:color="auto"/>
                    <w:right w:val="none" w:sz="0" w:space="0" w:color="auto"/>
                  </w:divBdr>
                  <w:divsChild>
                    <w:div w:id="1829176164">
                      <w:marLeft w:val="0"/>
                      <w:marRight w:val="0"/>
                      <w:marTop w:val="0"/>
                      <w:marBottom w:val="0"/>
                      <w:divBdr>
                        <w:top w:val="none" w:sz="0" w:space="0" w:color="auto"/>
                        <w:left w:val="none" w:sz="0" w:space="0" w:color="auto"/>
                        <w:bottom w:val="none" w:sz="0" w:space="0" w:color="auto"/>
                        <w:right w:val="none" w:sz="0" w:space="0" w:color="auto"/>
                      </w:divBdr>
                      <w:divsChild>
                        <w:div w:id="177020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381232">
      <w:bodyDiv w:val="1"/>
      <w:marLeft w:val="0"/>
      <w:marRight w:val="0"/>
      <w:marTop w:val="0"/>
      <w:marBottom w:val="0"/>
      <w:divBdr>
        <w:top w:val="none" w:sz="0" w:space="0" w:color="auto"/>
        <w:left w:val="none" w:sz="0" w:space="0" w:color="auto"/>
        <w:bottom w:val="none" w:sz="0" w:space="0" w:color="auto"/>
        <w:right w:val="none" w:sz="0" w:space="0" w:color="auto"/>
      </w:divBdr>
      <w:divsChild>
        <w:div w:id="342437550">
          <w:marLeft w:val="0"/>
          <w:marRight w:val="0"/>
          <w:marTop w:val="0"/>
          <w:marBottom w:val="0"/>
          <w:divBdr>
            <w:top w:val="none" w:sz="0" w:space="0" w:color="auto"/>
            <w:left w:val="none" w:sz="0" w:space="0" w:color="auto"/>
            <w:bottom w:val="none" w:sz="0" w:space="0" w:color="auto"/>
            <w:right w:val="none" w:sz="0" w:space="0" w:color="auto"/>
          </w:divBdr>
          <w:divsChild>
            <w:div w:id="69581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15074">
      <w:bodyDiv w:val="1"/>
      <w:marLeft w:val="0"/>
      <w:marRight w:val="0"/>
      <w:marTop w:val="0"/>
      <w:marBottom w:val="0"/>
      <w:divBdr>
        <w:top w:val="none" w:sz="0" w:space="0" w:color="auto"/>
        <w:left w:val="none" w:sz="0" w:space="0" w:color="auto"/>
        <w:bottom w:val="none" w:sz="0" w:space="0" w:color="auto"/>
        <w:right w:val="none" w:sz="0" w:space="0" w:color="auto"/>
      </w:divBdr>
      <w:divsChild>
        <w:div w:id="2633694">
          <w:marLeft w:val="0"/>
          <w:marRight w:val="0"/>
          <w:marTop w:val="0"/>
          <w:marBottom w:val="0"/>
          <w:divBdr>
            <w:top w:val="none" w:sz="0" w:space="0" w:color="auto"/>
            <w:left w:val="none" w:sz="0" w:space="0" w:color="auto"/>
            <w:bottom w:val="none" w:sz="0" w:space="0" w:color="auto"/>
            <w:right w:val="none" w:sz="0" w:space="0" w:color="auto"/>
          </w:divBdr>
          <w:divsChild>
            <w:div w:id="1579094257">
              <w:marLeft w:val="0"/>
              <w:marRight w:val="0"/>
              <w:marTop w:val="0"/>
              <w:marBottom w:val="0"/>
              <w:divBdr>
                <w:top w:val="none" w:sz="0" w:space="0" w:color="auto"/>
                <w:left w:val="none" w:sz="0" w:space="0" w:color="auto"/>
                <w:bottom w:val="none" w:sz="0" w:space="0" w:color="auto"/>
                <w:right w:val="none" w:sz="0" w:space="0" w:color="auto"/>
              </w:divBdr>
              <w:divsChild>
                <w:div w:id="570041856">
                  <w:marLeft w:val="0"/>
                  <w:marRight w:val="0"/>
                  <w:marTop w:val="0"/>
                  <w:marBottom w:val="0"/>
                  <w:divBdr>
                    <w:top w:val="none" w:sz="0" w:space="0" w:color="auto"/>
                    <w:left w:val="none" w:sz="0" w:space="0" w:color="auto"/>
                    <w:bottom w:val="none" w:sz="0" w:space="0" w:color="auto"/>
                    <w:right w:val="none" w:sz="0" w:space="0" w:color="auto"/>
                  </w:divBdr>
                  <w:divsChild>
                    <w:div w:id="2098817209">
                      <w:marLeft w:val="0"/>
                      <w:marRight w:val="0"/>
                      <w:marTop w:val="0"/>
                      <w:marBottom w:val="0"/>
                      <w:divBdr>
                        <w:top w:val="none" w:sz="0" w:space="0" w:color="auto"/>
                        <w:left w:val="none" w:sz="0" w:space="0" w:color="auto"/>
                        <w:bottom w:val="none" w:sz="0" w:space="0" w:color="auto"/>
                        <w:right w:val="none" w:sz="0" w:space="0" w:color="auto"/>
                      </w:divBdr>
                      <w:divsChild>
                        <w:div w:id="2109960083">
                          <w:marLeft w:val="0"/>
                          <w:marRight w:val="0"/>
                          <w:marTop w:val="0"/>
                          <w:marBottom w:val="0"/>
                          <w:divBdr>
                            <w:top w:val="none" w:sz="0" w:space="0" w:color="auto"/>
                            <w:left w:val="none" w:sz="0" w:space="0" w:color="auto"/>
                            <w:bottom w:val="none" w:sz="0" w:space="0" w:color="auto"/>
                            <w:right w:val="none" w:sz="0" w:space="0" w:color="auto"/>
                          </w:divBdr>
                          <w:divsChild>
                            <w:div w:id="535242581">
                              <w:marLeft w:val="0"/>
                              <w:marRight w:val="0"/>
                              <w:marTop w:val="0"/>
                              <w:marBottom w:val="0"/>
                              <w:divBdr>
                                <w:top w:val="none" w:sz="0" w:space="0" w:color="auto"/>
                                <w:left w:val="none" w:sz="0" w:space="0" w:color="auto"/>
                                <w:bottom w:val="none" w:sz="0" w:space="0" w:color="auto"/>
                                <w:right w:val="none" w:sz="0" w:space="0" w:color="auto"/>
                              </w:divBdr>
                              <w:divsChild>
                                <w:div w:id="991642206">
                                  <w:marLeft w:val="0"/>
                                  <w:marRight w:val="0"/>
                                  <w:marTop w:val="0"/>
                                  <w:marBottom w:val="0"/>
                                  <w:divBdr>
                                    <w:top w:val="none" w:sz="0" w:space="0" w:color="auto"/>
                                    <w:left w:val="none" w:sz="0" w:space="0" w:color="auto"/>
                                    <w:bottom w:val="none" w:sz="0" w:space="0" w:color="auto"/>
                                    <w:right w:val="none" w:sz="0" w:space="0" w:color="auto"/>
                                  </w:divBdr>
                                  <w:divsChild>
                                    <w:div w:id="1426418543">
                                      <w:marLeft w:val="0"/>
                                      <w:marRight w:val="0"/>
                                      <w:marTop w:val="0"/>
                                      <w:marBottom w:val="0"/>
                                      <w:divBdr>
                                        <w:top w:val="none" w:sz="0" w:space="0" w:color="auto"/>
                                        <w:left w:val="none" w:sz="0" w:space="0" w:color="auto"/>
                                        <w:bottom w:val="none" w:sz="0" w:space="0" w:color="auto"/>
                                        <w:right w:val="none" w:sz="0" w:space="0" w:color="auto"/>
                                      </w:divBdr>
                                      <w:divsChild>
                                        <w:div w:id="273827437">
                                          <w:marLeft w:val="0"/>
                                          <w:marRight w:val="0"/>
                                          <w:marTop w:val="0"/>
                                          <w:marBottom w:val="0"/>
                                          <w:divBdr>
                                            <w:top w:val="none" w:sz="0" w:space="0" w:color="auto"/>
                                            <w:left w:val="none" w:sz="0" w:space="0" w:color="auto"/>
                                            <w:bottom w:val="none" w:sz="0" w:space="0" w:color="auto"/>
                                            <w:right w:val="none" w:sz="0" w:space="0" w:color="auto"/>
                                          </w:divBdr>
                                          <w:divsChild>
                                            <w:div w:id="1892837357">
                                              <w:marLeft w:val="0"/>
                                              <w:marRight w:val="0"/>
                                              <w:marTop w:val="0"/>
                                              <w:marBottom w:val="0"/>
                                              <w:divBdr>
                                                <w:top w:val="none" w:sz="0" w:space="0" w:color="auto"/>
                                                <w:left w:val="none" w:sz="0" w:space="0" w:color="auto"/>
                                                <w:bottom w:val="none" w:sz="0" w:space="0" w:color="auto"/>
                                                <w:right w:val="none" w:sz="0" w:space="0" w:color="auto"/>
                                              </w:divBdr>
                                              <w:divsChild>
                                                <w:div w:id="1130561666">
                                                  <w:marLeft w:val="0"/>
                                                  <w:marRight w:val="0"/>
                                                  <w:marTop w:val="0"/>
                                                  <w:marBottom w:val="0"/>
                                                  <w:divBdr>
                                                    <w:top w:val="none" w:sz="0" w:space="0" w:color="auto"/>
                                                    <w:left w:val="none" w:sz="0" w:space="0" w:color="auto"/>
                                                    <w:bottom w:val="none" w:sz="0" w:space="0" w:color="auto"/>
                                                    <w:right w:val="none" w:sz="0" w:space="0" w:color="auto"/>
                                                  </w:divBdr>
                                                  <w:divsChild>
                                                    <w:div w:id="196145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081184">
      <w:bodyDiv w:val="1"/>
      <w:marLeft w:val="0"/>
      <w:marRight w:val="0"/>
      <w:marTop w:val="0"/>
      <w:marBottom w:val="0"/>
      <w:divBdr>
        <w:top w:val="none" w:sz="0" w:space="0" w:color="auto"/>
        <w:left w:val="none" w:sz="0" w:space="0" w:color="auto"/>
        <w:bottom w:val="none" w:sz="0" w:space="0" w:color="auto"/>
        <w:right w:val="none" w:sz="0" w:space="0" w:color="auto"/>
      </w:divBdr>
      <w:divsChild>
        <w:div w:id="1440375431">
          <w:marLeft w:val="0"/>
          <w:marRight w:val="0"/>
          <w:marTop w:val="0"/>
          <w:marBottom w:val="0"/>
          <w:divBdr>
            <w:top w:val="none" w:sz="0" w:space="0" w:color="auto"/>
            <w:left w:val="none" w:sz="0" w:space="0" w:color="auto"/>
            <w:bottom w:val="none" w:sz="0" w:space="0" w:color="auto"/>
            <w:right w:val="none" w:sz="0" w:space="0" w:color="auto"/>
          </w:divBdr>
          <w:divsChild>
            <w:div w:id="1739012229">
              <w:marLeft w:val="0"/>
              <w:marRight w:val="0"/>
              <w:marTop w:val="0"/>
              <w:marBottom w:val="0"/>
              <w:divBdr>
                <w:top w:val="none" w:sz="0" w:space="0" w:color="auto"/>
                <w:left w:val="none" w:sz="0" w:space="0" w:color="auto"/>
                <w:bottom w:val="none" w:sz="0" w:space="0" w:color="auto"/>
                <w:right w:val="none" w:sz="0" w:space="0" w:color="auto"/>
              </w:divBdr>
              <w:divsChild>
                <w:div w:id="1210415976">
                  <w:marLeft w:val="0"/>
                  <w:marRight w:val="0"/>
                  <w:marTop w:val="0"/>
                  <w:marBottom w:val="0"/>
                  <w:divBdr>
                    <w:top w:val="none" w:sz="0" w:space="0" w:color="auto"/>
                    <w:left w:val="none" w:sz="0" w:space="0" w:color="auto"/>
                    <w:bottom w:val="none" w:sz="0" w:space="0" w:color="auto"/>
                    <w:right w:val="none" w:sz="0" w:space="0" w:color="auto"/>
                  </w:divBdr>
                  <w:divsChild>
                    <w:div w:id="2087728937">
                      <w:marLeft w:val="0"/>
                      <w:marRight w:val="0"/>
                      <w:marTop w:val="0"/>
                      <w:marBottom w:val="0"/>
                      <w:divBdr>
                        <w:top w:val="none" w:sz="0" w:space="0" w:color="auto"/>
                        <w:left w:val="none" w:sz="0" w:space="0" w:color="auto"/>
                        <w:bottom w:val="none" w:sz="0" w:space="0" w:color="auto"/>
                        <w:right w:val="none" w:sz="0" w:space="0" w:color="auto"/>
                      </w:divBdr>
                      <w:divsChild>
                        <w:div w:id="1487478406">
                          <w:marLeft w:val="0"/>
                          <w:marRight w:val="0"/>
                          <w:marTop w:val="0"/>
                          <w:marBottom w:val="0"/>
                          <w:divBdr>
                            <w:top w:val="none" w:sz="0" w:space="0" w:color="auto"/>
                            <w:left w:val="none" w:sz="0" w:space="0" w:color="auto"/>
                            <w:bottom w:val="none" w:sz="0" w:space="0" w:color="auto"/>
                            <w:right w:val="none" w:sz="0" w:space="0" w:color="auto"/>
                          </w:divBdr>
                          <w:divsChild>
                            <w:div w:id="192309861">
                              <w:marLeft w:val="0"/>
                              <w:marRight w:val="0"/>
                              <w:marTop w:val="0"/>
                              <w:marBottom w:val="0"/>
                              <w:divBdr>
                                <w:top w:val="none" w:sz="0" w:space="0" w:color="auto"/>
                                <w:left w:val="none" w:sz="0" w:space="0" w:color="auto"/>
                                <w:bottom w:val="none" w:sz="0" w:space="0" w:color="auto"/>
                                <w:right w:val="none" w:sz="0" w:space="0" w:color="auto"/>
                              </w:divBdr>
                              <w:divsChild>
                                <w:div w:id="406340509">
                                  <w:marLeft w:val="0"/>
                                  <w:marRight w:val="0"/>
                                  <w:marTop w:val="0"/>
                                  <w:marBottom w:val="0"/>
                                  <w:divBdr>
                                    <w:top w:val="none" w:sz="0" w:space="0" w:color="auto"/>
                                    <w:left w:val="none" w:sz="0" w:space="0" w:color="auto"/>
                                    <w:bottom w:val="none" w:sz="0" w:space="0" w:color="auto"/>
                                    <w:right w:val="none" w:sz="0" w:space="0" w:color="auto"/>
                                  </w:divBdr>
                                  <w:divsChild>
                                    <w:div w:id="2016571450">
                                      <w:marLeft w:val="0"/>
                                      <w:marRight w:val="0"/>
                                      <w:marTop w:val="0"/>
                                      <w:marBottom w:val="0"/>
                                      <w:divBdr>
                                        <w:top w:val="none" w:sz="0" w:space="0" w:color="auto"/>
                                        <w:left w:val="none" w:sz="0" w:space="0" w:color="auto"/>
                                        <w:bottom w:val="none" w:sz="0" w:space="0" w:color="auto"/>
                                        <w:right w:val="none" w:sz="0" w:space="0" w:color="auto"/>
                                      </w:divBdr>
                                      <w:divsChild>
                                        <w:div w:id="35272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3282385">
      <w:bodyDiv w:val="1"/>
      <w:marLeft w:val="0"/>
      <w:marRight w:val="0"/>
      <w:marTop w:val="0"/>
      <w:marBottom w:val="0"/>
      <w:divBdr>
        <w:top w:val="none" w:sz="0" w:space="0" w:color="auto"/>
        <w:left w:val="none" w:sz="0" w:space="0" w:color="auto"/>
        <w:bottom w:val="none" w:sz="0" w:space="0" w:color="auto"/>
        <w:right w:val="none" w:sz="0" w:space="0" w:color="auto"/>
      </w:divBdr>
      <w:divsChild>
        <w:div w:id="1929654475">
          <w:marLeft w:val="0"/>
          <w:marRight w:val="0"/>
          <w:marTop w:val="0"/>
          <w:marBottom w:val="0"/>
          <w:divBdr>
            <w:top w:val="none" w:sz="0" w:space="0" w:color="auto"/>
            <w:left w:val="none" w:sz="0" w:space="0" w:color="auto"/>
            <w:bottom w:val="none" w:sz="0" w:space="0" w:color="auto"/>
            <w:right w:val="none" w:sz="0" w:space="0" w:color="auto"/>
          </w:divBdr>
          <w:divsChild>
            <w:div w:id="1895581911">
              <w:marLeft w:val="0"/>
              <w:marRight w:val="0"/>
              <w:marTop w:val="390"/>
              <w:marBottom w:val="100"/>
              <w:divBdr>
                <w:top w:val="none" w:sz="0" w:space="0" w:color="auto"/>
                <w:left w:val="none" w:sz="0" w:space="0" w:color="auto"/>
                <w:bottom w:val="none" w:sz="0" w:space="0" w:color="auto"/>
                <w:right w:val="none" w:sz="0" w:space="0" w:color="auto"/>
              </w:divBdr>
              <w:divsChild>
                <w:div w:id="1367178889">
                  <w:marLeft w:val="0"/>
                  <w:marRight w:val="0"/>
                  <w:marTop w:val="0"/>
                  <w:marBottom w:val="0"/>
                  <w:divBdr>
                    <w:top w:val="none" w:sz="0" w:space="0" w:color="auto"/>
                    <w:left w:val="none" w:sz="0" w:space="0" w:color="auto"/>
                    <w:bottom w:val="none" w:sz="0" w:space="0" w:color="auto"/>
                    <w:right w:val="none" w:sz="0" w:space="0" w:color="auto"/>
                  </w:divBdr>
                  <w:divsChild>
                    <w:div w:id="400904727">
                      <w:marLeft w:val="0"/>
                      <w:marRight w:val="0"/>
                      <w:marTop w:val="0"/>
                      <w:marBottom w:val="0"/>
                      <w:divBdr>
                        <w:top w:val="none" w:sz="0" w:space="0" w:color="auto"/>
                        <w:left w:val="none" w:sz="0" w:space="0" w:color="auto"/>
                        <w:bottom w:val="none" w:sz="0" w:space="0" w:color="auto"/>
                        <w:right w:val="none" w:sz="0" w:space="0" w:color="auto"/>
                      </w:divBdr>
                      <w:divsChild>
                        <w:div w:id="1060976668">
                          <w:marLeft w:val="0"/>
                          <w:marRight w:val="0"/>
                          <w:marTop w:val="0"/>
                          <w:marBottom w:val="0"/>
                          <w:divBdr>
                            <w:top w:val="none" w:sz="0" w:space="0" w:color="auto"/>
                            <w:left w:val="none" w:sz="0" w:space="0" w:color="auto"/>
                            <w:bottom w:val="none" w:sz="0" w:space="0" w:color="auto"/>
                            <w:right w:val="none" w:sz="0" w:space="0" w:color="auto"/>
                          </w:divBdr>
                          <w:divsChild>
                            <w:div w:id="1388870812">
                              <w:marLeft w:val="0"/>
                              <w:marRight w:val="105"/>
                              <w:marTop w:val="0"/>
                              <w:marBottom w:val="0"/>
                              <w:divBdr>
                                <w:top w:val="none" w:sz="0" w:space="0" w:color="auto"/>
                                <w:left w:val="none" w:sz="0" w:space="0" w:color="auto"/>
                                <w:bottom w:val="none" w:sz="0" w:space="0" w:color="auto"/>
                                <w:right w:val="none" w:sz="0" w:space="0" w:color="auto"/>
                              </w:divBdr>
                            </w:div>
                            <w:div w:id="23193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192475">
      <w:bodyDiv w:val="1"/>
      <w:marLeft w:val="0"/>
      <w:marRight w:val="0"/>
      <w:marTop w:val="0"/>
      <w:marBottom w:val="0"/>
      <w:divBdr>
        <w:top w:val="none" w:sz="0" w:space="0" w:color="auto"/>
        <w:left w:val="none" w:sz="0" w:space="0" w:color="auto"/>
        <w:bottom w:val="none" w:sz="0" w:space="0" w:color="auto"/>
        <w:right w:val="none" w:sz="0" w:space="0" w:color="auto"/>
      </w:divBdr>
      <w:divsChild>
        <w:div w:id="1812483584">
          <w:marLeft w:val="0"/>
          <w:marRight w:val="0"/>
          <w:marTop w:val="0"/>
          <w:marBottom w:val="0"/>
          <w:divBdr>
            <w:top w:val="none" w:sz="0" w:space="0" w:color="auto"/>
            <w:left w:val="none" w:sz="0" w:space="0" w:color="auto"/>
            <w:bottom w:val="none" w:sz="0" w:space="0" w:color="auto"/>
            <w:right w:val="none" w:sz="0" w:space="0" w:color="auto"/>
          </w:divBdr>
          <w:divsChild>
            <w:div w:id="1247611751">
              <w:marLeft w:val="0"/>
              <w:marRight w:val="0"/>
              <w:marTop w:val="0"/>
              <w:marBottom w:val="0"/>
              <w:divBdr>
                <w:top w:val="none" w:sz="0" w:space="0" w:color="auto"/>
                <w:left w:val="none" w:sz="0" w:space="0" w:color="auto"/>
                <w:bottom w:val="none" w:sz="0" w:space="0" w:color="auto"/>
                <w:right w:val="none" w:sz="0" w:space="0" w:color="auto"/>
              </w:divBdr>
              <w:divsChild>
                <w:div w:id="1634603641">
                  <w:marLeft w:val="0"/>
                  <w:marRight w:val="0"/>
                  <w:marTop w:val="0"/>
                  <w:marBottom w:val="0"/>
                  <w:divBdr>
                    <w:top w:val="none" w:sz="0" w:space="0" w:color="auto"/>
                    <w:left w:val="none" w:sz="0" w:space="0" w:color="auto"/>
                    <w:bottom w:val="none" w:sz="0" w:space="0" w:color="auto"/>
                    <w:right w:val="none" w:sz="0" w:space="0" w:color="auto"/>
                  </w:divBdr>
                  <w:divsChild>
                    <w:div w:id="1066221118">
                      <w:marLeft w:val="0"/>
                      <w:marRight w:val="0"/>
                      <w:marTop w:val="0"/>
                      <w:marBottom w:val="0"/>
                      <w:divBdr>
                        <w:top w:val="none" w:sz="0" w:space="0" w:color="auto"/>
                        <w:left w:val="none" w:sz="0" w:space="0" w:color="auto"/>
                        <w:bottom w:val="none" w:sz="0" w:space="0" w:color="auto"/>
                        <w:right w:val="none" w:sz="0" w:space="0" w:color="auto"/>
                      </w:divBdr>
                      <w:divsChild>
                        <w:div w:id="1392774453">
                          <w:marLeft w:val="0"/>
                          <w:marRight w:val="0"/>
                          <w:marTop w:val="0"/>
                          <w:marBottom w:val="0"/>
                          <w:divBdr>
                            <w:top w:val="none" w:sz="0" w:space="0" w:color="auto"/>
                            <w:left w:val="none" w:sz="0" w:space="0" w:color="auto"/>
                            <w:bottom w:val="none" w:sz="0" w:space="0" w:color="auto"/>
                            <w:right w:val="none" w:sz="0" w:space="0" w:color="auto"/>
                          </w:divBdr>
                          <w:divsChild>
                            <w:div w:id="392048295">
                              <w:marLeft w:val="0"/>
                              <w:marRight w:val="0"/>
                              <w:marTop w:val="0"/>
                              <w:marBottom w:val="0"/>
                              <w:divBdr>
                                <w:top w:val="none" w:sz="0" w:space="0" w:color="auto"/>
                                <w:left w:val="none" w:sz="0" w:space="0" w:color="auto"/>
                                <w:bottom w:val="none" w:sz="0" w:space="0" w:color="auto"/>
                                <w:right w:val="none" w:sz="0" w:space="0" w:color="auto"/>
                              </w:divBdr>
                              <w:divsChild>
                                <w:div w:id="1452018195">
                                  <w:marLeft w:val="0"/>
                                  <w:marRight w:val="0"/>
                                  <w:marTop w:val="0"/>
                                  <w:marBottom w:val="0"/>
                                  <w:divBdr>
                                    <w:top w:val="none" w:sz="0" w:space="0" w:color="auto"/>
                                    <w:left w:val="none" w:sz="0" w:space="0" w:color="auto"/>
                                    <w:bottom w:val="none" w:sz="0" w:space="0" w:color="auto"/>
                                    <w:right w:val="none" w:sz="0" w:space="0" w:color="auto"/>
                                  </w:divBdr>
                                  <w:divsChild>
                                    <w:div w:id="869341058">
                                      <w:marLeft w:val="0"/>
                                      <w:marRight w:val="0"/>
                                      <w:marTop w:val="0"/>
                                      <w:marBottom w:val="0"/>
                                      <w:divBdr>
                                        <w:top w:val="none" w:sz="0" w:space="0" w:color="auto"/>
                                        <w:left w:val="none" w:sz="0" w:space="0" w:color="auto"/>
                                        <w:bottom w:val="none" w:sz="0" w:space="0" w:color="auto"/>
                                        <w:right w:val="none" w:sz="0" w:space="0" w:color="auto"/>
                                      </w:divBdr>
                                      <w:divsChild>
                                        <w:div w:id="16476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1474214">
      <w:bodyDiv w:val="1"/>
      <w:marLeft w:val="0"/>
      <w:marRight w:val="0"/>
      <w:marTop w:val="0"/>
      <w:marBottom w:val="0"/>
      <w:divBdr>
        <w:top w:val="none" w:sz="0" w:space="0" w:color="auto"/>
        <w:left w:val="none" w:sz="0" w:space="0" w:color="auto"/>
        <w:bottom w:val="none" w:sz="0" w:space="0" w:color="auto"/>
        <w:right w:val="none" w:sz="0" w:space="0" w:color="auto"/>
      </w:divBdr>
    </w:div>
    <w:div w:id="1993483582">
      <w:bodyDiv w:val="1"/>
      <w:marLeft w:val="0"/>
      <w:marRight w:val="0"/>
      <w:marTop w:val="0"/>
      <w:marBottom w:val="0"/>
      <w:divBdr>
        <w:top w:val="none" w:sz="0" w:space="0" w:color="auto"/>
        <w:left w:val="none" w:sz="0" w:space="0" w:color="auto"/>
        <w:bottom w:val="none" w:sz="0" w:space="0" w:color="auto"/>
        <w:right w:val="none" w:sz="0" w:space="0" w:color="auto"/>
      </w:divBdr>
      <w:divsChild>
        <w:div w:id="744645966">
          <w:marLeft w:val="0"/>
          <w:marRight w:val="0"/>
          <w:marTop w:val="0"/>
          <w:marBottom w:val="0"/>
          <w:divBdr>
            <w:top w:val="none" w:sz="0" w:space="0" w:color="auto"/>
            <w:left w:val="none" w:sz="0" w:space="0" w:color="auto"/>
            <w:bottom w:val="none" w:sz="0" w:space="0" w:color="auto"/>
            <w:right w:val="none" w:sz="0" w:space="0" w:color="auto"/>
          </w:divBdr>
          <w:divsChild>
            <w:div w:id="524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5866">
      <w:bodyDiv w:val="1"/>
      <w:marLeft w:val="0"/>
      <w:marRight w:val="0"/>
      <w:marTop w:val="0"/>
      <w:marBottom w:val="0"/>
      <w:divBdr>
        <w:top w:val="none" w:sz="0" w:space="0" w:color="auto"/>
        <w:left w:val="none" w:sz="0" w:space="0" w:color="auto"/>
        <w:bottom w:val="none" w:sz="0" w:space="0" w:color="auto"/>
        <w:right w:val="none" w:sz="0" w:space="0" w:color="auto"/>
      </w:divBdr>
      <w:divsChild>
        <w:div w:id="1345286562">
          <w:marLeft w:val="0"/>
          <w:marRight w:val="0"/>
          <w:marTop w:val="0"/>
          <w:marBottom w:val="0"/>
          <w:divBdr>
            <w:top w:val="none" w:sz="0" w:space="0" w:color="auto"/>
            <w:left w:val="none" w:sz="0" w:space="0" w:color="auto"/>
            <w:bottom w:val="none" w:sz="0" w:space="0" w:color="auto"/>
            <w:right w:val="none" w:sz="0" w:space="0" w:color="auto"/>
          </w:divBdr>
          <w:divsChild>
            <w:div w:id="1998681869">
              <w:marLeft w:val="0"/>
              <w:marRight w:val="0"/>
              <w:marTop w:val="0"/>
              <w:marBottom w:val="0"/>
              <w:divBdr>
                <w:top w:val="none" w:sz="0" w:space="0" w:color="auto"/>
                <w:left w:val="none" w:sz="0" w:space="0" w:color="auto"/>
                <w:bottom w:val="none" w:sz="0" w:space="0" w:color="auto"/>
                <w:right w:val="none" w:sz="0" w:space="0" w:color="auto"/>
              </w:divBdr>
              <w:divsChild>
                <w:div w:id="760299624">
                  <w:marLeft w:val="0"/>
                  <w:marRight w:val="0"/>
                  <w:marTop w:val="0"/>
                  <w:marBottom w:val="0"/>
                  <w:divBdr>
                    <w:top w:val="none" w:sz="0" w:space="0" w:color="auto"/>
                    <w:left w:val="none" w:sz="0" w:space="0" w:color="auto"/>
                    <w:bottom w:val="none" w:sz="0" w:space="0" w:color="auto"/>
                    <w:right w:val="none" w:sz="0" w:space="0" w:color="auto"/>
                  </w:divBdr>
                  <w:divsChild>
                    <w:div w:id="1637681794">
                      <w:marLeft w:val="0"/>
                      <w:marRight w:val="0"/>
                      <w:marTop w:val="0"/>
                      <w:marBottom w:val="0"/>
                      <w:divBdr>
                        <w:top w:val="none" w:sz="0" w:space="0" w:color="auto"/>
                        <w:left w:val="none" w:sz="0" w:space="0" w:color="auto"/>
                        <w:bottom w:val="none" w:sz="0" w:space="0" w:color="auto"/>
                        <w:right w:val="none" w:sz="0" w:space="0" w:color="auto"/>
                      </w:divBdr>
                      <w:divsChild>
                        <w:div w:id="1527407172">
                          <w:marLeft w:val="0"/>
                          <w:marRight w:val="0"/>
                          <w:marTop w:val="0"/>
                          <w:marBottom w:val="0"/>
                          <w:divBdr>
                            <w:top w:val="none" w:sz="0" w:space="0" w:color="auto"/>
                            <w:left w:val="none" w:sz="0" w:space="0" w:color="auto"/>
                            <w:bottom w:val="none" w:sz="0" w:space="0" w:color="auto"/>
                            <w:right w:val="none" w:sz="0" w:space="0" w:color="auto"/>
                          </w:divBdr>
                          <w:divsChild>
                            <w:div w:id="236869026">
                              <w:marLeft w:val="0"/>
                              <w:marRight w:val="0"/>
                              <w:marTop w:val="0"/>
                              <w:marBottom w:val="0"/>
                              <w:divBdr>
                                <w:top w:val="none" w:sz="0" w:space="0" w:color="auto"/>
                                <w:left w:val="none" w:sz="0" w:space="0" w:color="auto"/>
                                <w:bottom w:val="none" w:sz="0" w:space="0" w:color="auto"/>
                                <w:right w:val="none" w:sz="0" w:space="0" w:color="auto"/>
                              </w:divBdr>
                              <w:divsChild>
                                <w:div w:id="1926379858">
                                  <w:marLeft w:val="0"/>
                                  <w:marRight w:val="0"/>
                                  <w:marTop w:val="0"/>
                                  <w:marBottom w:val="0"/>
                                  <w:divBdr>
                                    <w:top w:val="none" w:sz="0" w:space="0" w:color="auto"/>
                                    <w:left w:val="none" w:sz="0" w:space="0" w:color="auto"/>
                                    <w:bottom w:val="none" w:sz="0" w:space="0" w:color="auto"/>
                                    <w:right w:val="none" w:sz="0" w:space="0" w:color="auto"/>
                                  </w:divBdr>
                                  <w:divsChild>
                                    <w:div w:id="408313182">
                                      <w:marLeft w:val="0"/>
                                      <w:marRight w:val="0"/>
                                      <w:marTop w:val="0"/>
                                      <w:marBottom w:val="0"/>
                                      <w:divBdr>
                                        <w:top w:val="none" w:sz="0" w:space="0" w:color="auto"/>
                                        <w:left w:val="none" w:sz="0" w:space="0" w:color="auto"/>
                                        <w:bottom w:val="none" w:sz="0" w:space="0" w:color="auto"/>
                                        <w:right w:val="none" w:sz="0" w:space="0" w:color="auto"/>
                                      </w:divBdr>
                                      <w:divsChild>
                                        <w:div w:id="9700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9840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016/j.sbspro.2014.10.041" TargetMode="External"/><Relationship Id="rId26" Type="http://schemas.openxmlformats.org/officeDocument/2006/relationships/hyperlink" Target="https://pmc.ncbi.nlm.nih.gov/articles/PMC12060258/" TargetMode="External"/><Relationship Id="rId3" Type="http://schemas.openxmlformats.org/officeDocument/2006/relationships/customXml" Target="../customXml/item3.xml"/><Relationship Id="rId21" Type="http://schemas.openxmlformats.org/officeDocument/2006/relationships/hyperlink" Target="https://www.cdc.gov/falls/data-research/index.html"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pmc.ncbi.nlm.nih.gov/articles/PMC7303292/"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cdc.gov/brfss" TargetMode="External"/><Relationship Id="rId29" Type="http://schemas.openxmlformats.org/officeDocument/2006/relationships/hyperlink" Target="https://doi.org/10.1093/gerona/glaa17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journals.lww.com/ijam/fulltext/2018/04010/descriptive_statistics.7.aspx"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3390/mps3040064" TargetMode="External"/><Relationship Id="rId28" Type="http://schemas.openxmlformats.org/officeDocument/2006/relationships/hyperlink" Target="https://onlinelibrary.wiley.com/doi/10.1111/jonm.13853" TargetMode="External"/><Relationship Id="rId36"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www.cdc.gov/mmwr/volumes/67/wr/mm6718a1.htm"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i.org/10.1145/2939672.2939785" TargetMode="External"/><Relationship Id="rId27" Type="http://schemas.openxmlformats.org/officeDocument/2006/relationships/hyperlink" Target="https://doi.org/10.2147/IJNRD.S466947" TargetMode="External"/><Relationship Id="rId30" Type="http://schemas.openxmlformats.org/officeDocument/2006/relationships/hyperlink" Target="https://www.tandfonline.com/doi/full/10.1080/17538157.2021.1982949" TargetMode="External"/><Relationship Id="rId35" Type="http://schemas.microsoft.com/office/2019/05/relationships/documenttasks" Target="documenttasks/documenttasks1.xml"/><Relationship Id="rId8" Type="http://schemas.openxmlformats.org/officeDocument/2006/relationships/webSettings" Target="webSettings.xml"/></Relationships>
</file>

<file path=word/documenttasks/documenttasks1.xml><?xml version="1.0" encoding="utf-8"?>
<t:Tasks xmlns:t="http://schemas.microsoft.com/office/tasks/2019/documenttasks" xmlns:oel="http://schemas.microsoft.com/office/2019/extlst">
  <t:Task id="{2B5AC88C-AAFC-4ADF-BF7A-3F8040A24C7F}">
    <t:Anchor>
      <t:Comment id="156301045"/>
    </t:Anchor>
    <t:History>
      <t:Event id="{07A74D8C-C903-4D56-B5D4-CA56A0EE3155}" time="2024-01-27T15:15:10.998Z">
        <t:Attribution userId="S::anne.shibata@umgc.edu::e091a912-f183-4826-b11a-89f7624f1261" userProvider="AD" userName="Anne Shibata"/>
        <t:Anchor>
          <t:Comment id="156301045"/>
        </t:Anchor>
        <t:Create/>
      </t:Event>
      <t:Event id="{F867C56C-34D3-4AAC-A77B-1A809B6418FC}" time="2024-01-27T15:15:10.998Z">
        <t:Attribution userId="S::anne.shibata@umgc.edu::e091a912-f183-4826-b11a-89f7624f1261" userProvider="AD" userName="Anne Shibata"/>
        <t:Anchor>
          <t:Comment id="156301045"/>
        </t:Anchor>
        <t:Assign userId="S::jon.mckeeby@faculty.umgc.edu::79956ac8-9b08-4e86-a3c0-812dca971d79" userProvider="AD" userName="Jon McKeeby"/>
      </t:Event>
      <t:Event id="{00FB120E-26D3-4209-AAB9-0B06510FF2E5}" time="2024-01-27T15:15:10.998Z">
        <t:Attribution userId="S::anne.shibata@umgc.edu::e091a912-f183-4826-b11a-89f7624f1261" userProvider="AD" userName="Anne Shibata"/>
        <t:Anchor>
          <t:Comment id="156301045"/>
        </t:Anchor>
        <t:SetTitle title="@Jon McKeeby title ok?"/>
      </t:Event>
    </t:History>
  </t:Task>
  <t:Task id="{BE15123D-83A3-4B6A-837D-5AC995436090}">
    <t:Anchor>
      <t:Comment id="716335650"/>
    </t:Anchor>
    <t:History>
      <t:Event id="{7034EDC4-C0EA-47A2-A5A5-2BE7654A1F00}" time="2024-01-27T16:08:40.852Z">
        <t:Attribution userId="S::anne.shibata@umgc.edu::e091a912-f183-4826-b11a-89f7624f1261" userProvider="AD" userName="Anne Shibata"/>
        <t:Anchor>
          <t:Comment id="716335650"/>
        </t:Anchor>
        <t:Create/>
      </t:Event>
      <t:Event id="{0C704120-1F63-4BB9-9532-4CBF298F493A}" time="2024-01-27T16:08:40.852Z">
        <t:Attribution userId="S::anne.shibata@umgc.edu::e091a912-f183-4826-b11a-89f7624f1261" userProvider="AD" userName="Anne Shibata"/>
        <t:Anchor>
          <t:Comment id="716335650"/>
        </t:Anchor>
        <t:Assign userId="S::jon.mckeeby@faculty.umgc.edu::79956ac8-9b08-4e86-a3c0-812dca971d79" userProvider="AD" userName="Jon McKeeby"/>
      </t:Event>
      <t:Event id="{9C8A93C9-3207-4481-AF8A-26CB3958C39A}" time="2024-01-27T16:08:40.852Z">
        <t:Attribution userId="S::anne.shibata@umgc.edu::e091a912-f183-4826-b11a-89f7624f1261" userProvider="AD" userName="Anne Shibata"/>
        <t:Anchor>
          <t:Comment id="716335650"/>
        </t:Anchor>
        <t:SetTitle title="@Jon McKeeby does this mean each unit assignment has 3 each? If so, we should specify"/>
      </t:Event>
    </t:History>
  </t:Task>
  <t:Task id="{39CC6EAF-F85D-4FBA-BA56-2ED7D725D272}">
    <t:Anchor>
      <t:Comment id="1337898348"/>
    </t:Anchor>
    <t:History>
      <t:Event id="{9310CC66-54F2-48A9-9A01-0556441A0E72}" time="2024-02-23T19:31:23.248Z">
        <t:Attribution userId="S::anne.shibata@umgc.edu::e091a912-f183-4826-b11a-89f7624f1261" userProvider="AD" userName="Anne Shibata"/>
        <t:Anchor>
          <t:Comment id="1337898348"/>
        </t:Anchor>
        <t:Create/>
      </t:Event>
      <t:Event id="{EC9232DD-8CF8-4435-A4F2-A654E70D3C8A}" time="2024-02-23T19:31:23.248Z">
        <t:Attribution userId="S::anne.shibata@umgc.edu::e091a912-f183-4826-b11a-89f7624f1261" userProvider="AD" userName="Anne Shibata"/>
        <t:Anchor>
          <t:Comment id="1337898348"/>
        </t:Anchor>
        <t:Assign userId="S::jon.mckeeby@faculty.umgc.edu::79956ac8-9b08-4e86-a3c0-812dca971d79" userProvider="AD" userName="Jon McKeeby"/>
      </t:Event>
      <t:Event id="{5144A2F5-4E73-4EA9-84AE-A6BA4923D2CD}" time="2024-02-23T19:31:23.248Z">
        <t:Attribution userId="S::anne.shibata@umgc.edu::e091a912-f183-4826-b11a-89f7624f1261" userProvider="AD" userName="Anne Shibata"/>
        <t:Anchor>
          <t:Comment id="1337898348"/>
        </t:Anchor>
        <t:SetTitle title="@Jon McKeeby is this just an example here? If so, is an example from 2015 too old?"/>
      </t:Event>
    </t:History>
  </t:Task>
  <t:Task id="{B43AF35E-B08C-43B3-9BBD-208E0D7F0F0C}">
    <t:Anchor>
      <t:Comment id="1719351970"/>
    </t:Anchor>
    <t:History>
      <t:Event id="{14679E53-6C6D-4AD8-86EE-BBCAB1729308}" time="2024-01-27T16:16:24.443Z">
        <t:Attribution userId="S::anne.shibata@umgc.edu::e091a912-f183-4826-b11a-89f7624f1261" userProvider="AD" userName="Anne Shibata"/>
        <t:Anchor>
          <t:Comment id="1719351970"/>
        </t:Anchor>
        <t:Create/>
      </t:Event>
      <t:Event id="{07215045-B415-444F-9878-47222E713D88}" time="2024-01-27T16:16:24.443Z">
        <t:Attribution userId="S::anne.shibata@umgc.edu::e091a912-f183-4826-b11a-89f7624f1261" userProvider="AD" userName="Anne Shibata"/>
        <t:Anchor>
          <t:Comment id="1719351970"/>
        </t:Anchor>
        <t:Assign userId="S::jon.mckeeby@faculty.umgc.edu::79956ac8-9b08-4e86-a3c0-812dca971d79" userProvider="AD" userName="Jon McKeeby"/>
      </t:Event>
      <t:Event id="{A0647B78-C5AE-4E54-882F-1E34E32C6B46}" time="2024-01-27T16:16:24.443Z">
        <t:Attribution userId="S::anne.shibata@umgc.edu::e091a912-f183-4826-b11a-89f7624f1261" userProvider="AD" userName="Anne Shibata"/>
        <t:Anchor>
          <t:Comment id="1719351970"/>
        </t:Anchor>
        <t:SetTitle title="@Jon McKeeby I think this might be easier for students and keeps the same assignment title language- If you don't like the two column format, we could change to two rows for each assignment. Please advise"/>
      </t:Event>
    </t:History>
  </t:Task>
  <t:Task id="{903E5C17-935A-46FB-8DEC-D2348990DDEF}">
    <t:Anchor>
      <t:Comment id="675396495"/>
    </t:Anchor>
    <t:History>
      <t:Event id="{456D2C91-F828-4FF5-88B5-7FC08192716E}" time="2024-01-29T15:47:37.839Z">
        <t:Attribution userId="S::anne.shibata@umgc.edu::e091a912-f183-4826-b11a-89f7624f1261" userProvider="AD" userName="Anne Shibata"/>
        <t:Anchor>
          <t:Comment id="675396495"/>
        </t:Anchor>
        <t:Create/>
      </t:Event>
      <t:Event id="{1046CD26-8A7D-4255-AA00-AF146FD814C4}" time="2024-01-29T15:47:37.839Z">
        <t:Attribution userId="S::anne.shibata@umgc.edu::e091a912-f183-4826-b11a-89f7624f1261" userProvider="AD" userName="Anne Shibata"/>
        <t:Anchor>
          <t:Comment id="675396495"/>
        </t:Anchor>
        <t:Assign userId="S::jon.mckeeby@faculty.umgc.edu::79956ac8-9b08-4e86-a3c0-812dca971d79" userProvider="AD" userName="Jon McKeeby"/>
      </t:Event>
      <t:Event id="{5F0B1E73-B84E-48CC-A6BE-A30418595BC5}" time="2024-01-29T15:47:37.839Z">
        <t:Attribution userId="S::anne.shibata@umgc.edu::e091a912-f183-4826-b11a-89f7624f1261" userProvider="AD" userName="Anne Shibata"/>
        <t:Anchor>
          <t:Comment id="675396495"/>
        </t:Anchor>
        <t:SetTitle title="@Jon McKeeby shouldn't this be in Unit 8? I think you skipped Unit 6 AutoML."/>
      </t:Event>
    </t:History>
  </t:Task>
  <t:Task id="{AFB7BE7C-5F27-4AB3-BA59-661D070A7A2F}">
    <t:Anchor>
      <t:Comment id="1626083150"/>
    </t:Anchor>
    <t:History>
      <t:Event id="{D0C613DD-4514-4CD5-814D-71CAFDFFCDA1}" time="2024-06-14T16:06:15.531Z">
        <t:Attribution userId="S::anne.shibata@umgc.edu::e091a912-f183-4826-b11a-89f7624f1261" userProvider="AD" userName="Anne Shibata"/>
        <t:Anchor>
          <t:Comment id="1626083150"/>
        </t:Anchor>
        <t:Create/>
      </t:Event>
      <t:Event id="{B2E0322F-E2D5-4ED3-9382-FDCF6909C2BE}" time="2024-06-14T16:06:15.531Z">
        <t:Attribution userId="S::anne.shibata@umgc.edu::e091a912-f183-4826-b11a-89f7624f1261" userProvider="AD" userName="Anne Shibata"/>
        <t:Anchor>
          <t:Comment id="1626083150"/>
        </t:Anchor>
        <t:Assign userId="S::jon.mckeeby@faculty.umgc.edu::79956ac8-9b08-4e86-a3c0-812dca971d79" userProvider="AD" userName="Jon McKeeby"/>
      </t:Event>
      <t:Event id="{574EF9BF-D21D-42D3-8102-3358142F0B79}" time="2024-06-14T16:06:15.531Z">
        <t:Attribution userId="S::anne.shibata@umgc.edu::e091a912-f183-4826-b11a-89f7624f1261" userProvider="AD" userName="Anne Shibata"/>
        <t:Anchor>
          <t:Comment id="1626083150"/>
        </t:Anchor>
        <t:SetTitle title="@Jon McKeeby the TOC below has some formatting issues that I am unable to correct. See &quot;Descriptive Statistics&quot; entr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8DF48C168E6284DA950AA4555196555" ma:contentTypeVersion="21" ma:contentTypeDescription="Create a new document." ma:contentTypeScope="" ma:versionID="745cf46b79664be9f7fc770a010d611c">
  <xsd:schema xmlns:xsd="http://www.w3.org/2001/XMLSchema" xmlns:xs="http://www.w3.org/2001/XMLSchema" xmlns:p="http://schemas.microsoft.com/office/2006/metadata/properties" xmlns:ns2="c72cb9bd-dab8-4abc-b87f-e9e87a86c447" xmlns:ns3="92822306-f70f-4ce3-b104-0670d92b0ba6" targetNamespace="http://schemas.microsoft.com/office/2006/metadata/properties" ma:root="true" ma:fieldsID="0345d3317e4bb4f21108d90967e1fb78" ns2:_="" ns3:_="">
    <xsd:import namespace="c72cb9bd-dab8-4abc-b87f-e9e87a86c447"/>
    <xsd:import namespace="92822306-f70f-4ce3-b104-0670d92b0b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comment" minOccurs="0"/>
                <xsd:element ref="ns2:MediaServiceSearchProperties"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cb9bd-dab8-4abc-b87f-e9e87a86c4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ba4fac0-d487-47d5-b016-e7dff8a36d7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comment" ma:index="25" nillable="true" ma:displayName="comment" ma:description="&lt;---should we move this file under Contents?" ma:format="Dropdown" ma:internalName="comment">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Status" ma:index="27" nillable="true" ma:displayName="Status" ma:format="Dropdown" ma:internalName="Status">
      <xsd:simpleType>
        <xsd:restriction base="dms:Choice">
          <xsd:enumeration value="In progress"/>
          <xsd:enumeration value="Done"/>
        </xsd:restriction>
      </xsd:simpleType>
    </xsd:element>
  </xsd:schema>
  <xsd:schema xmlns:xsd="http://www.w3.org/2001/XMLSchema" xmlns:xs="http://www.w3.org/2001/XMLSchema" xmlns:dms="http://schemas.microsoft.com/office/2006/documentManagement/types" xmlns:pc="http://schemas.microsoft.com/office/infopath/2007/PartnerControls" targetNamespace="92822306-f70f-4ce3-b104-0670d92b0b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16f2ec-2168-493d-91f1-185d31335e08}" ma:internalName="TaxCatchAll" ma:showField="CatchAllData" ma:web="92822306-f70f-4ce3-b104-0670d92b0b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 xmlns="c72cb9bd-dab8-4abc-b87f-e9e87a86c447" xsi:nil="true"/>
    <TaxCatchAll xmlns="92822306-f70f-4ce3-b104-0670d92b0ba6" xsi:nil="true"/>
    <lcf76f155ced4ddcb4097134ff3c332f xmlns="c72cb9bd-dab8-4abc-b87f-e9e87a86c447">
      <Terms xmlns="http://schemas.microsoft.com/office/infopath/2007/PartnerControls"/>
    </lcf76f155ced4ddcb4097134ff3c332f>
    <Status xmlns="c72cb9bd-dab8-4abc-b87f-e9e87a86c447" xsi:nil="true"/>
  </documentManagement>
</p:properties>
</file>

<file path=customXml/itemProps1.xml><?xml version="1.0" encoding="utf-8"?>
<ds:datastoreItem xmlns:ds="http://schemas.openxmlformats.org/officeDocument/2006/customXml" ds:itemID="{5FE4EF0C-5E5E-4F43-AFC3-E8CB7B7B4F14}">
  <ds:schemaRefs>
    <ds:schemaRef ds:uri="http://schemas.microsoft.com/sharepoint/v3/contenttype/forms"/>
  </ds:schemaRefs>
</ds:datastoreItem>
</file>

<file path=customXml/itemProps2.xml><?xml version="1.0" encoding="utf-8"?>
<ds:datastoreItem xmlns:ds="http://schemas.openxmlformats.org/officeDocument/2006/customXml" ds:itemID="{E5F78559-29E0-4DBF-95B8-7127A1E32E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2cb9bd-dab8-4abc-b87f-e9e87a86c447"/>
    <ds:schemaRef ds:uri="92822306-f70f-4ce3-b104-0670d92b0b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DB8973-3CB4-4C7D-A956-0B505433D432}">
  <ds:schemaRefs>
    <ds:schemaRef ds:uri="http://schemas.openxmlformats.org/officeDocument/2006/bibliography"/>
  </ds:schemaRefs>
</ds:datastoreItem>
</file>

<file path=customXml/itemProps4.xml><?xml version="1.0" encoding="utf-8"?>
<ds:datastoreItem xmlns:ds="http://schemas.openxmlformats.org/officeDocument/2006/customXml" ds:itemID="{F0A3175C-5FCC-484C-BE85-3F36EDB52710}">
  <ds:schemaRefs>
    <ds:schemaRef ds:uri="http://schemas.microsoft.com/office/2006/metadata/properties"/>
    <ds:schemaRef ds:uri="http://schemas.microsoft.com/office/infopath/2007/PartnerControls"/>
    <ds:schemaRef ds:uri="c72cb9bd-dab8-4abc-b87f-e9e87a86c447"/>
    <ds:schemaRef ds:uri="92822306-f70f-4ce3-b104-0670d92b0ba6"/>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24</Pages>
  <Words>8116</Words>
  <Characters>46264</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Willa Pickering</dc:creator>
  <cp:lastModifiedBy>eric tolson</cp:lastModifiedBy>
  <cp:revision>11</cp:revision>
  <cp:lastPrinted>2013-01-11T21:12:00Z</cp:lastPrinted>
  <dcterms:created xsi:type="dcterms:W3CDTF">2026-06-28T22:00:00Z</dcterms:created>
  <dcterms:modified xsi:type="dcterms:W3CDTF">2026-06-28T22:12:00Z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0x01010068DF48C168E6284DA950AA4555196555</vt:lpwstr>
  </property>
  <property fmtid="{D5CDD505-2E9C-101B-9397-08002B2CF9AE}" pid="3" name="MediaServiceImageTags">
    <vt:lpwstr/>
  </property>
</Properties>
</file>