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User Stories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 a parent, I want to monitor my child’s social media so that I can detect their moods and any dangerous behavior/thoughts.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 a parent of a child with known cases of depression, I want to ensure that my child is not exposed to social media posts that trigger depression-related feelings so that I can minimize harmful influences from the internet.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 a stressed college student who is struggling with courses, I want to know how my social media activity may be implicitly affecting my mood and mental health so that I can avoid distractions from social media.</w:t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center"/>
      <w:rPr>
        <w:i w:val="1"/>
        <w:color w:val="434343"/>
      </w:rPr>
    </w:pPr>
    <w:r w:rsidDel="00000000" w:rsidR="00000000" w:rsidRPr="00000000">
      <w:rPr>
        <w:rFonts w:ascii="Georgia" w:cs="Georgia" w:eastAsia="Georgia" w:hAnsi="Georgia"/>
        <w:i w:val="1"/>
        <w:color w:val="434343"/>
        <w:sz w:val="24"/>
        <w:szCs w:val="24"/>
        <w:rtl w:val="0"/>
      </w:rPr>
      <w:t xml:space="preserve">Mental Health Companion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>
        <w:rFonts w:ascii="Georgia" w:cs="Georgia" w:eastAsia="Georgia" w:hAnsi="Georgia"/>
        <w:color w:val="434343"/>
      </w:rPr>
    </w:pPr>
    <w:r w:rsidDel="00000000" w:rsidR="00000000" w:rsidRPr="00000000">
      <w:rPr>
        <w:rFonts w:ascii="Georgia" w:cs="Georgia" w:eastAsia="Georgia" w:hAnsi="Georgia"/>
        <w:color w:val="434343"/>
        <w:rtl w:val="0"/>
      </w:rPr>
      <w:t xml:space="preserve">Nelson and Wang </w:t>
    </w:r>
    <w:r w:rsidDel="00000000" w:rsidR="00000000" w:rsidRPr="00000000">
      <w:rPr>
        <w:rFonts w:ascii="Georgia" w:cs="Georgia" w:eastAsia="Georgia" w:hAnsi="Georgia"/>
        <w:color w:val="43434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jc w:val="right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