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 © 2026 Eric Woods. All rights reserved. Honcho is proprietary software.</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(detailed plan: View as a Member tab, LOGIN-20 to LOGIN-29):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 see the View as a Member tab</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View as a Member</w:t>
      </w:r>
    </w:p>
    <w:p>
      <w:pPr>
        <w:spacing w:after="160"/>
      </w:pPr>
      <w:r>
        <w:rPr>
          <w:rFonts w:ascii="Calibri" w:cs="Calibri" w:eastAsia="Calibri" w:hAnsi="Calibri"/>
          <w:b/>
          <w:bCs/>
        </w:rPr>
        <w:t xml:space="preserve">Built 31 Oct 2026</w:t>
      </w:r>
      <w:r>
        <w:rPr>
          <w:rFonts w:ascii="Calibri" w:cs="Calibri" w:eastAsia="Calibri" w:hAnsi="Calibri"/>
        </w:rPr>
        <w:t xml:space="preserve"> (LOGIN-16 in detail; on staging 31 Oct 2026). An admin sees Honcho exactly as a member does, and can act for them, without knowing their password.</w:t>
      </w:r>
    </w:p>
    <w:p>
      <w:pPr>
        <w:pStyle w:val="Heading3"/>
        <w:spacing w:before="320" w:after="160"/>
      </w:pPr>
      <w:r>
        <w:t xml:space="preserve">How the Legacy System Did It</w:t>
      </w:r>
    </w:p>
    <w:p>
      <w:pPr>
        <w:spacing w:after="160"/>
      </w:pPr>
      <w:r>
        <w:rPr>
          <w:rFonts w:ascii="Calibri" w:cs="Calibri" w:eastAsia="Calibri" w:hAnsi="Calibri"/>
        </w:rPr>
        <w:t xml:space="preserve">A button and a drop-down of members; choosing one ran the login's last step as that member. The admin's own login was </w:t>
      </w:r>
      <w:r>
        <w:rPr>
          <w:rFonts w:ascii="Calibri" w:cs="Calibri" w:eastAsia="Calibri" w:hAnsi="Calibri"/>
          <w:b/>
          <w:bCs/>
        </w:rPr>
        <w:t xml:space="preserve">replaced</w:t>
      </w:r>
      <w:r>
        <w:rPr>
          <w:rFonts w:ascii="Calibri" w:cs="Calibri" w:eastAsia="Calibri" w:hAnsi="Calibri"/>
        </w:rPr>
        <w:t xml:space="preserve">, so going back to the admin screens meant logging out and in again.</w:t>
      </w:r>
    </w:p>
    <w:p>
      <w:pPr>
        <w:pStyle w:val="Heading3"/>
        <w:spacing w:before="320" w:after="160"/>
      </w:pPr>
      <w:r>
        <w:t xml:space="preserve">How Honcho Will Do It</w:t>
      </w:r>
    </w:p>
    <w:p>
      <w:pPr>
        <w:pStyle w:val="ListParagraph"/>
        <w:numPr>
          <w:ilvl w:val="0"/>
          <w:numId w:val="3"/>
        </w:numPr>
        <w:spacing w:after="100"/>
      </w:pPr>
      <w:r>
        <w:rPr>
          <w:rFonts w:ascii="Calibri" w:cs="Calibri" w:eastAsia="Calibri" w:hAnsi="Calibri"/>
          <w:b/>
          <w:bCs/>
        </w:rPr>
        <w:t xml:space="preserve">Two identities in one session.</w:t>
      </w:r>
      <w:r>
        <w:rPr>
          <w:rFonts w:ascii="Calibri" w:cs="Calibri" w:eastAsia="Calibri" w:hAnsi="Calibri"/>
        </w:rPr>
        <w:t xml:space="preserve"> Starting puts the admin's own session aside inside the same session, then sets the session up as the member, using the </w:t>
      </w:r>
      <w:r>
        <w:rPr>
          <w:rFonts w:ascii="Calibri" w:cs="Calibri" w:eastAsia="Calibri" w:hAnsi="Calibri"/>
          <w:b/>
          <w:bCs/>
        </w:rPr>
        <w:t xml:space="preserve">same code the member login uses</w:t>
      </w:r>
      <w:r>
        <w:rPr>
          <w:rFonts w:ascii="Calibri" w:cs="Calibri" w:eastAsia="Calibri" w:hAnsi="Calibri"/>
        </w:rPr>
        <w:t xml:space="preserve"> (taken out of the login into one shared helper, so the two can never drift apart). </w:t>
      </w:r>
      <w:r>
        <w:rPr>
          <w:rFonts w:ascii="Calibri" w:cs="Calibri" w:eastAsia="Calibri" w:hAnsi="Calibri"/>
          <w:b/>
          <w:bCs/>
        </w:rPr>
        <w:t xml:space="preserve">Return to my account</w:t>
      </w:r>
      <w:r>
        <w:rPr>
          <w:rFonts w:ascii="Calibri" w:cs="Calibri" w:eastAsia="Calibri" w:hAnsi="Calibri"/>
        </w:rPr>
        <w:t xml:space="preserve"> puts the admin's session back exactly as it was. One click each way; no logging out.</w:t>
      </w:r>
    </w:p>
    <w:p>
      <w:pPr>
        <w:pStyle w:val="ListParagraph"/>
        <w:numPr>
          <w:ilvl w:val="0"/>
          <w:numId w:val="3"/>
        </w:numPr>
        <w:spacing w:after="100"/>
      </w:pPr>
      <w:r>
        <w:rPr>
          <w:rFonts w:ascii="Calibri" w:cs="Calibri" w:eastAsia="Calibri" w:hAnsi="Calibri"/>
          <w:b/>
          <w:bCs/>
        </w:rPr>
        <w:t xml:space="preserve">A bar on every page</w:t>
      </w:r>
      <w:r>
        <w:rPr>
          <w:rFonts w:ascii="Calibri" w:cs="Calibri" w:eastAsia="Calibri" w:hAnsi="Calibri"/>
        </w:rPr>
        <w:t xml:space="preserve"> while viewing as a member: "Viewing as &lt;member&gt; (&lt;chapter&gt;). Return to my account", in a colour that can't be missed, on the member and admin page layouts.</w:t>
      </w:r>
    </w:p>
    <w:p>
      <w:pPr>
        <w:pStyle w:val="ListParagraph"/>
        <w:numPr>
          <w:ilvl w:val="0"/>
          <w:numId w:val="3"/>
        </w:numPr>
        <w:spacing w:after="100"/>
      </w:pPr>
      <w:r>
        <w:rPr>
          <w:rFonts w:ascii="Calibri" w:cs="Calibri" w:eastAsia="Calibri" w:hAnsi="Calibri"/>
          <w:b/>
          <w:bCs/>
        </w:rPr>
        <w:t xml:space="preserve">Starting:</w:t>
      </w:r>
      <w:r>
        <w:rPr>
          <w:rFonts w:ascii="Calibri" w:cs="Calibri" w:eastAsia="Calibri" w:hAnsi="Calibri"/>
        </w:rPr>
        <w:t xml:space="preserve"> a </w:t>
      </w:r>
      <w:r>
        <w:rPr>
          <w:rFonts w:ascii="Calibri" w:cs="Calibri" w:eastAsia="Calibri" w:hAnsi="Calibri"/>
          <w:b/>
          <w:bCs/>
        </w:rPr>
        <w:t xml:space="preserve">View as</w:t>
      </w:r>
      <w:r>
        <w:rPr>
          <w:rFonts w:ascii="Calibri" w:cs="Calibri" w:eastAsia="Calibri" w:hAnsi="Calibri"/>
        </w:rPr>
        <w:t xml:space="preserve"> button on the member record, and a </w:t>
      </w:r>
      <w:r>
        <w:rPr>
          <w:rFonts w:ascii="Calibri" w:cs="Calibri" w:eastAsia="Calibri" w:hAnsi="Calibri"/>
          <w:b/>
          <w:bCs/>
        </w:rPr>
        <w:t xml:space="preserve">View as a member</w:t>
      </w:r>
      <w:r>
        <w:rPr>
          <w:rFonts w:ascii="Calibri" w:cs="Calibri" w:eastAsia="Calibri" w:hAnsi="Calibri"/>
        </w:rPr>
        <w:t xml:space="preserve"> page with a search box (name, member number, email). A drop-down of 1,700 members is too long.</w:t>
      </w:r>
    </w:p>
    <w:p>
      <w:pPr>
        <w:pStyle w:val="ListParagraph"/>
        <w:numPr>
          <w:ilvl w:val="0"/>
          <w:numId w:val="3"/>
        </w:numPr>
        <w:spacing w:after="100"/>
      </w:pPr>
      <w:r>
        <w:rPr>
          <w:rFonts w:ascii="Calibri" w:cs="Calibri" w:eastAsia="Calibri" w:hAnsi="Calibri"/>
          <w:b/>
          <w:bCs/>
        </w:rPr>
        <w:t xml:space="preserve">Logout</w:t>
      </w:r>
      <w:r>
        <w:rPr>
          <w:rFonts w:ascii="Calibri" w:cs="Calibri" w:eastAsia="Calibri" w:hAnsi="Calibri"/>
        </w:rPr>
        <w:t xml:space="preserve"> while viewing as a member ends the viewing and returns to the admin's account; logging out again logs the admin out.</w:t>
      </w:r>
    </w:p>
    <w:p>
      <w:pPr>
        <w:pStyle w:val="ListParagraph"/>
        <w:numPr>
          <w:ilvl w:val="0"/>
          <w:numId w:val="3"/>
        </w:numPr>
        <w:spacing w:after="100"/>
      </w:pPr>
      <w:r>
        <w:rPr>
          <w:rFonts w:ascii="Calibri" w:cs="Calibri" w:eastAsia="Calibri" w:hAnsi="Calibri"/>
          <w:b/>
          <w:bCs/>
        </w:rPr>
        <w:t xml:space="preserve">Only one member at a time;</w:t>
      </w:r>
      <w:r>
        <w:rPr>
          <w:rFonts w:ascii="Calibri" w:cs="Calibri" w:eastAsia="Calibri" w:hAnsi="Calibri"/>
        </w:rPr>
        <w:t xml:space="preserve"> switching to another member returns to the admin first. Looking at two accounts side by side means a second browser (or a private window) signed in separately.</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w:t>
            </w:r>
            <w:r>
              <w:rPr>
                <w:rFonts w:ascii="Calibri" w:cs="Calibri" w:eastAsia="Calibri" w:hAnsi="Calibri"/>
                <w:sz w:val="19"/>
                <w:szCs w:val="19"/>
              </w:rPr>
              <w:t xml:space="preserve"> a member from their record or a search page; the session becomes theirs, with their menus and data, until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admin's own session is set aside and restored exactly; the member login's setup steps live in one shared helper used by both the login and View as.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Viewing as</w:t>
            </w:r>
            <w:r>
              <w:rPr>
                <w:rFonts w:ascii="Calibri" w:cs="Calibri" w:eastAsia="Calibri" w:hAnsi="Calibri"/>
                <w:sz w:val="19"/>
                <w:szCs w:val="19"/>
              </w:rPr>
              <w:t xml:space="preserve"> bar on every page with </w:t>
            </w:r>
            <w:r>
              <w:rPr>
                <w:rFonts w:ascii="Calibri" w:cs="Calibri" w:eastAsia="Calibri" w:hAnsi="Calibri"/>
                <w:b/>
                <w:bCs/>
                <w:sz w:val="19"/>
                <w:szCs w:val="19"/>
              </w:rPr>
              <w:t xml:space="preserve">Return to my account</w:t>
            </w:r>
            <w:r>
              <w:rPr>
                <w:rFonts w:ascii="Calibri" w:cs="Calibri" w:eastAsia="Calibri" w:hAnsi="Calibri"/>
                <w:sz w:val="19"/>
                <w:szCs w:val="19"/>
              </w:rPr>
              <w:t xml:space="preserve">; Logout returns to the admin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may:</w:t>
            </w:r>
            <w:r>
              <w:rPr>
                <w:rFonts w:ascii="Calibri" w:cs="Calibri" w:eastAsia="Calibri" w:hAnsi="Calibri"/>
                <w:sz w:val="19"/>
                <w:szCs w:val="19"/>
              </w:rPr>
              <w:t xml:space="preserve"> System Admins and Member Admins, any member; Chapter Admins, their own chapter's members (if chosen). A new Security Groups function, </w:t>
            </w:r>
            <w:r>
              <w:rPr>
                <w:rFonts w:ascii="Consolas" w:cs="Consolas" w:eastAsia="Consolas" w:hAnsi="Consolas"/>
                <w:color w:val="B02020"/>
                <w:sz w:val="19"/>
                <w:szCs w:val="19"/>
              </w:rPr>
              <w:t xml:space="preserve">system/view_as_member</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Never more than the admin has:</w:t>
            </w:r>
            <w:r>
              <w:rPr>
                <w:rFonts w:ascii="Calibri" w:cs="Calibri" w:eastAsia="Calibri" w:hAnsi="Calibri"/>
                <w:sz w:val="19"/>
                <w:szCs w:val="19"/>
              </w:rPr>
              <w:t xml:space="preserve"> nobody can view as a System Admin; only System Admins can view as a member who holds any admin role.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Blocked while viewing as a member:</w:t>
            </w:r>
            <w:r>
              <w:rPr>
                <w:rFonts w:ascii="Calibri" w:cs="Calibri" w:eastAsia="Calibri" w:hAnsi="Calibri"/>
                <w:sz w:val="19"/>
                <w:szCs w:val="19"/>
              </w:rPr>
              <w:t xml:space="preserve"> changing the member's password or second factor, their login name or email address, reissuing their card, and (when they exist) paying or voting for them. The page says why.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Everything logged:</w:t>
            </w:r>
            <w:r>
              <w:rPr>
                <w:rFonts w:ascii="Calibri" w:cs="Calibri" w:eastAsia="Calibri" w:hAnsi="Calibri"/>
                <w:sz w:val="19"/>
                <w:szCs w:val="19"/>
              </w:rPr>
              <w:t xml:space="preserve"> start and stop (admin, member, time), and every change made while viewing is written to the Auditlog as "&lt;admin&gt; as &lt;member&gt;".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can't be viewed as; locked members can (to see what they'd see), with a warning.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can be told: their profile shows when an admin last viewed their account (no email).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Dropped (owner, 31 Oct 2026): the member is not told; it is in the Auditlog only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Works from either login: a staff System Admin signed in at /honcho can view as a member and return to the staff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bl>
    <w:p>
      <w:pPr>
        <w:spacing w:after="240"/>
      </w:pPr>
    </w:p>
    <w:p>
      <w:pPr>
        <w:pStyle w:val="Heading3"/>
        <w:spacing w:before="320" w:after="160"/>
      </w:pPr>
      <w:r>
        <w:t xml:space="preserve">Build Steps</w:t>
      </w:r>
    </w:p>
    <w:p>
      <w:pPr>
        <w:pStyle w:val="ListParagraph"/>
        <w:numPr>
          <w:ilvl w:val="0"/>
          <w:numId w:val="2"/>
        </w:numPr>
        <w:spacing w:after="100"/>
      </w:pPr>
      <w:r>
        <w:rPr>
          <w:rFonts w:ascii="Calibri" w:cs="Calibri" w:eastAsia="Calibri" w:hAnsi="Calibri"/>
        </w:rPr>
        <w:t xml:space="preserve">Move the member session setup out of the login into a shared helper; the login keeps working unchanged (tested first).</w:t>
      </w:r>
    </w:p>
    <w:p>
      <w:pPr>
        <w:pStyle w:val="ListParagraph"/>
        <w:numPr>
          <w:ilvl w:val="0"/>
          <w:numId w:val="2"/>
        </w:numPr>
        <w:spacing w:after="100"/>
      </w:pPr>
      <w:r>
        <w:rPr>
          <w:rFonts w:ascii="Calibri" w:cs="Calibri" w:eastAsia="Calibri" w:hAnsi="Calibri"/>
        </w:rPr>
        <w:t xml:space="preserve">View as / Return: the session swap, the bar, Logout handling, the search page and the button, permission and safety checks.</w:t>
      </w:r>
    </w:p>
    <w:p>
      <w:pPr>
        <w:pStyle w:val="ListParagraph"/>
        <w:numPr>
          <w:ilvl w:val="0"/>
          <w:numId w:val="2"/>
        </w:numPr>
        <w:spacing w:after="100"/>
      </w:pPr>
      <w:r>
        <w:rPr>
          <w:rFonts w:ascii="Calibri" w:cs="Calibri" w:eastAsia="Calibri" w:hAnsi="Calibri"/>
        </w:rPr>
        <w:t xml:space="preserve">The Auditlog marks changes made while viewing as a member; the blocked actions refuse with a message.</w:t>
      </w:r>
    </w:p>
    <w:p>
      <w:pPr>
        <w:pStyle w:val="ListParagraph"/>
        <w:numPr>
          <w:ilvl w:val="0"/>
          <w:numId w:val="2"/>
        </w:numPr>
        <w:spacing w:after="100"/>
      </w:pPr>
      <w:r>
        <w:rPr>
          <w:rFonts w:ascii="Calibri" w:cs="Calibri" w:eastAsia="Calibri" w:hAnsi="Calibri"/>
        </w:rPr>
        <w:t xml:space="preserve">Guides: Administrator's Guide (how to use it, what's blocked), Developer's Guide (how the swap works).</w:t>
      </w:r>
    </w:p>
    <w:p>
      <w:pPr>
        <w:spacing w:after="12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System Admins and Member Admins (any member), Chapter Admins (their own chapter); nobody as a System Admin; only System Admins as a member with an admin role; password, login name, email and card reissue blocked; the member is not told, the Auditlog records it (LOGIN-20 to LOGIN-29).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Family member:</w:t>
            </w:r>
            <w:r>
              <w:rPr>
                <w:rFonts w:ascii="Calibri" w:cs="Calibri" w:eastAsia="Calibri" w:hAnsi="Calibri"/>
                <w:sz w:val="19"/>
                <w:szCs w:val="19"/>
              </w:rPr>
              <w:t xml:space="preserve"> an admin links a member to one other member of the same chapter who is family, chosen from a list of that chapter's members on the create and update screens (Membership section); the other member's record shows </w:t>
            </w:r>
            <w:r>
              <w:rPr>
                <w:rFonts w:ascii="Calibri" w:cs="Calibri" w:eastAsia="Calibri" w:hAnsi="Calibri"/>
                <w:b/>
                <w:bCs/>
                <w:sz w:val="19"/>
                <w:szCs w:val="19"/>
              </w:rPr>
              <w:t xml:space="preserve">Family of</w:t>
            </w:r>
            <w:r>
              <w:rPr>
                <w:rFonts w:ascii="Calibri" w:cs="Calibri" w:eastAsia="Calibri" w:hAnsi="Calibri"/>
                <w:sz w:val="19"/>
                <w:szCs w:val="19"/>
              </w:rPr>
              <w:t xml:space="preserve">. Not the member themselves, nor a deceased or deleted member; members see it but can't change it. Links for migrated members are set by hand after the legacy data load.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(on staging)</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Who is related to whom</w:t>
            </w:r>
            <w:r>
              <w:rPr>
                <w:rFonts w:ascii="Calibri" w:cs="Calibri" w:eastAsia="Calibri" w:hAnsi="Calibri"/>
                <w:sz w:val="19"/>
                <w:szCs w:val="19"/>
              </w:rPr>
              <w:t xml:space="preserve"> report (Reporting module): family links by chapter, both directions.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(Reporting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Family is a link between two members of the same chapter, one per member, set by admins (MEM-30), instead of the retired Family member type; who belongs to whom is decided by hand after the data migration; a report of it comes with the Reporting module (MEM-31).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gateways for chapter dues</w:t>
            </w:r>
            <w:r>
              <w:rPr>
                <w:rFonts w:ascii="Calibri" w:cs="Calibri" w:eastAsia="Calibri" w:hAnsi="Calibri"/>
                <w:sz w:val="19"/>
                <w:szCs w:val="19"/>
              </w:rPr>
              <w:t xml:space="preserve"> (enhancement): a chapter able to take payments electronically connects one of a few common gateways (for example PayPal, Square or Stripe) so members can pay their chapter dues online; the payment records the chapter dues automatically, as FIN-02 does by hand.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(enhancement; owner, 31 Oct 2026)</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for cash, check and other (with the dues phase; on staging); online methods with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built 2026-10-31 as </w:t>
      </w:r>
      <w:r>
        <w:rPr>
          <w:rFonts w:ascii="Calibri" w:cs="Calibri" w:eastAsia="Calibri" w:hAnsi="Calibri"/>
          <w:b/>
          <w:bCs/>
        </w:rPr>
        <w:t xml:space="preserve">View as a Member</w:t>
      </w:r>
      <w:r>
        <w:rPr>
          <w:rFonts w:ascii="Calibri" w:cs="Calibri" w:eastAsia="Calibri" w:hAnsi="Calibri"/>
        </w:rPr>
        <w:t xml:space="preserve"> (</w:t>
      </w:r>
      <w:r>
        <w:rPr>
          <w:rFonts w:ascii="Consolas" w:cs="Consolas" w:eastAsia="Consolas" w:hAnsi="Consolas"/>
          <w:color w:val="B02020"/>
          <w:sz w:val="20"/>
          <w:szCs w:val="20"/>
        </w:rPr>
        <w:t xml:space="preserve">modules/viewas</w:t>
      </w:r>
      <w:r>
        <w:rPr>
          <w:rFonts w:ascii="Calibri" w:cs="Calibri" w:eastAsia="Calibri" w:hAnsi="Calibri"/>
        </w:rPr>
        <w:t xml:space="preserve">, </w:t>
      </w:r>
      <w:r>
        <w:rPr>
          <w:rFonts w:ascii="Consolas" w:cs="Consolas" w:eastAsia="Consolas" w:hAnsi="Consolas"/>
          <w:color w:val="B02020"/>
          <w:sz w:val="20"/>
          <w:szCs w:val="20"/>
        </w:rPr>
        <w:t xml:space="preserve">session_helper.php</w:t>
      </w:r>
      <w:r>
        <w:rPr>
          <w:rFonts w:ascii="Calibri" w:cs="Calibri" w:eastAsia="Calibri" w:hAnsi="Calibri"/>
        </w:rPr>
        <w:t xml:space="preserve">, requirements LOGIN-20 to LOGIN-29): the admin's session is set aside and restored, a bar on every page, Return or Logout goes back; System/Member Admins any member, Chapter Admins their chapter; never a System Admin; password, login name, email, card reissue blocked; Auditlog "admin as member"; the member isn't told. On staging 2026-10-31.</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deployed to staging 2026-10-31 with the engine and reminders off</w:t>
      </w:r>
      <w:r>
        <w:rPr>
          <w:rFonts w:ascii="Calibri" w:cs="Calibri" w:eastAsia="Calibri" w:hAnsi="Calibri"/>
        </w:rPr>
        <w:t xml:space="preserve"> (backup </w:t>
      </w:r>
      <w:r>
        <w:rPr>
          <w:rFonts w:ascii="Consolas" w:cs="Consolas" w:eastAsia="Consolas" w:hAnsi="Consolas"/>
          <w:color w:val="B02020"/>
          <w:sz w:val="20"/>
          <w:szCs w:val="20"/>
        </w:rPr>
        <w:t xml:space="preserve">~/backups/bpa_staging-2026-10-31-before-dues.sql.gz</w:t>
      </w:r>
      <w:r>
        <w:rPr>
          <w:rFonts w:ascii="Calibri" w:cs="Calibri" w:eastAsia="Calibri" w:hAnsi="Calibri"/>
        </w:rPr>
        <w:t xml:space="preserve">; 35 Family members converted).</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Staging: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added 2026-10-31 (05:05; says "engine off" until </w:t>
      </w:r>
      <w:r>
        <w:rPr>
          <w:rFonts w:ascii="Consolas" w:cs="Consolas" w:eastAsia="Consolas" w:hAnsi="Consolas"/>
          <w:color w:val="B02020"/>
          <w:sz w:val="20"/>
          <w:szCs w:val="20"/>
        </w:rPr>
        <w:t xml:space="preserve">DUES_STATUS_ENGINE</w:t>
      </w:r>
      <w:r>
        <w:rPr>
          <w:rFonts w:ascii="Calibri" w:cs="Calibri" w:eastAsia="Calibri" w:hAnsi="Calibri"/>
        </w:rPr>
        <w:t xml:space="preserve"> is switched on). Production will need the same.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Enhancement: chapter payment gateways (PAY-14; owner, 2026-10-31):</w:t>
      </w:r>
      <w:r>
        <w:rPr>
          <w:rFonts w:ascii="Calibri" w:cs="Calibri" w:eastAsia="Calibri" w:hAnsi="Calibri"/>
        </w:rPr>
        <w:t xml:space="preserve"> chapters able to take electronic payments connect one of a few common gateways (PayPal, Square, Stripe) for their chapter dues, through the Payments module's gateway connections by scope; a paid chapter dues payment records FIN-02 automatically.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Who is related to whom</w:t>
      </w:r>
      <w:r>
        <w:rPr>
          <w:rFonts w:ascii="Calibri" w:cs="Calibri" w:eastAsia="Calibri" w:hAnsi="Calibri"/>
        </w:rPr>
        <w:t xml:space="preserve"> report (owner, 2026-10-31; requirements MEM-31): the family links (</w:t>
      </w:r>
      <w:r>
        <w:rPr>
          <w:rFonts w:ascii="Consolas" w:cs="Consolas" w:eastAsia="Consolas" w:hAnsi="Consolas"/>
          <w:color w:val="B02020"/>
          <w:sz w:val="20"/>
          <w:szCs w:val="20"/>
        </w:rPr>
        <w:t xml:space="preserve">ccmps.family_member_id</w:t>
      </w:r>
      <w:r>
        <w:rPr>
          <w:rFonts w:ascii="Calibri" w:cs="Calibri" w:eastAsia="Calibri" w:hAnsi="Calibri"/>
        </w:rPr>
        <w:t xml:space="preserve">, MEM-30) by chapter, both directions.</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Auditlog feature for improvements</w:t>
      </w:r>
      <w:r>
        <w:rPr>
          <w:rFonts w:ascii="Calibri" w:cs="Calibri" w:eastAsia="Calibri" w:hAnsi="Calibri"/>
        </w:rPr>
        <w:t xml:space="preserve"> (owner, 2026-10-31): what's logged and how consistently (action names, who, which record, old and new values), searching and filtering on the Auditlog screen, export, retention and size, who may see it, and whether money and permission changes need a stricter trail. Recommendations to the owner first.</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Ownership and intellectual property (owner, 2026-10-31) - before offering Honcho to another organization</w:t>
      </w:r>
    </w:p>
    <w:p>
      <w:pPr>
        <w:spacing w:after="160"/>
      </w:pPr>
      <w:r>
        <w:rPr>
          <w:rFonts w:ascii="Calibri" w:cs="Calibri" w:eastAsia="Calibri" w:hAnsi="Calibri"/>
        </w:rPr>
        <w:t xml:space="preserve">General information only; confirm with an intellectual-property attorney.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Written agreement with BPA on ownership:</w:t>
      </w:r>
      <w:r>
        <w:rPr>
          <w:rFonts w:ascii="Calibri" w:cs="Calibri" w:eastAsia="Calibri" w:hAnsi="Calibri"/>
        </w:rPr>
        <w:t xml:space="preserve"> Eric (or his company) owns Honcho; BPA has a license to use it (free or permanent, as agreed). Most important item: as BPA's head technologist, BPA could otherwise claim it.</w:t>
      </w:r>
    </w:p>
    <w:p>
      <w:pPr>
        <w:pStyle w:val="ListParagraph"/>
        <w:numPr>
          <w:ilvl w:val="0"/>
          <w:numId w:val="3"/>
        </w:numPr>
        <w:spacing w:after="100"/>
      </w:pPr>
      <w:r>
        <w:rPr>
          <w:rFonts w:ascii="Calibri" w:cs="Calibri" w:eastAsia="Calibri" w:hAnsi="Calibri"/>
        </w:rPr>
        <w:t xml:space="preserve">☐ Consider holding Honcho in a company (e.g. an LLC) instead of personally; then change </w:t>
      </w:r>
      <w:r>
        <w:rPr>
          <w:rFonts w:ascii="Consolas" w:cs="Consolas" w:eastAsia="Consolas" w:hAnsi="Consolas"/>
          <w:color w:val="B02020"/>
          <w:sz w:val="20"/>
          <w:szCs w:val="20"/>
        </w:rPr>
        <w:t xml:space="preserve">HONCHO_COPYRIGHT</w:t>
      </w:r>
      <w:r>
        <w:rPr>
          <w:rFonts w:ascii="Calibri" w:cs="Calibri" w:eastAsia="Calibri" w:hAnsi="Calibri"/>
        </w:rPr>
        <w:t xml:space="preserve"> (config.php), </w:t>
      </w:r>
      <w:r>
        <w:rPr>
          <w:rFonts w:ascii="Consolas" w:cs="Consolas" w:eastAsia="Consolas" w:hAnsi="Consolas"/>
          <w:color w:val="B02020"/>
          <w:sz w:val="20"/>
          <w:szCs w:val="20"/>
        </w:rPr>
        <w:t xml:space="preserve">LICENSE</w:t>
      </w:r>
      <w:r>
        <w:rPr>
          <w:rFonts w:ascii="Calibri" w:cs="Calibri" w:eastAsia="Calibri" w:hAnsi="Calibri"/>
        </w:rPr>
        <w:t xml:space="preserve"> and the guides' title pages to the company's name.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Inspinia theme license:</w:t>
      </w:r>
      <w:r>
        <w:rPr>
          <w:rFonts w:ascii="Calibri" w:cs="Calibri" w:eastAsia="Calibri" w:hAnsi="Calibri"/>
        </w:rPr>
        <w:t xml:space="preserve"> find the WrapBootstrap receipt and check which license was bought; the standard one generally covers one end product, so several paying clients may need the extended license.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Trademark search for "Honcho"</w:t>
      </w:r>
      <w:r>
        <w:rPr>
          <w:rFonts w:ascii="Calibri" w:cs="Calibri" w:eastAsia="Calibri" w:hAnsi="Calibri"/>
        </w:rPr>
        <w:t xml:space="preserve"> (USPTO Trademark Search; classes 9 software and 42 SaaS) before building branding on the name; use ™ until registered, ® only after.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Register the copyright</w:t>
      </w:r>
      <w:r>
        <w:rPr>
          <w:rFonts w:ascii="Calibri" w:cs="Calibri" w:eastAsia="Calibri" w:hAnsi="Calibri"/>
        </w:rPr>
        <w:t xml:space="preserve"> (US Copyright Office, about $45-65) once the core is stable; redacted source deposit; describe the human authorship (design, decisions, selection and arrangement, written code) and disclaim purely AI-generated portions.</w:t>
      </w:r>
    </w:p>
    <w:p>
      <w:pPr>
        <w:pStyle w:val="ListParagraph"/>
        <w:numPr>
          <w:ilvl w:val="0"/>
          <w:numId w:val="3"/>
        </w:numPr>
        <w:spacing w:after="100"/>
      </w:pPr>
      <w:r>
        <w:rPr>
          <w:rFonts w:ascii="Calibri" w:cs="Calibri" w:eastAsia="Calibri" w:hAnsi="Calibri"/>
        </w:rPr>
        <w:t xml:space="preserve">☐ Client license agreement template: client owns its data and configuration, gets a license to Honcho; confidentiality agreements for anyone who works on the code.</w:t>
      </w:r>
    </w:p>
    <w:p>
      <w:pPr>
        <w:pStyle w:val="ListParagraph"/>
        <w:numPr>
          <w:ilvl w:val="0"/>
          <w:numId w:val="3"/>
        </w:numPr>
        <w:spacing w:after="100"/>
      </w:pPr>
      <w:r>
        <w:rPr>
          <w:rFonts w:ascii="Calibri" w:cs="Calibri" w:eastAsia="Calibri" w:hAnsi="Calibri"/>
        </w:rPr>
        <w:t xml:space="preserve">☑ Copyright notice and proprietary </w:t>
      </w:r>
      <w:r>
        <w:rPr>
          <w:rFonts w:ascii="Consolas" w:cs="Consolas" w:eastAsia="Consolas" w:hAnsi="Consolas"/>
          <w:color w:val="B02020"/>
          <w:sz w:val="20"/>
          <w:szCs w:val="20"/>
        </w:rPr>
        <w:t xml:space="preserve">LICENSE</w:t>
      </w:r>
      <w:r>
        <w:rPr>
          <w:rFonts w:ascii="Calibri" w:cs="Calibri" w:eastAsia="Calibri" w:hAnsi="Calibri"/>
        </w:rPr>
        <w:t xml:space="preserve"> file (2026-10-31): </w:t>
      </w:r>
      <w:r>
        <w:rPr>
          <w:rFonts w:ascii="Consolas" w:cs="Consolas" w:eastAsia="Consolas" w:hAnsi="Consolas"/>
          <w:color w:val="B02020"/>
          <w:sz w:val="20"/>
          <w:szCs w:val="20"/>
        </w:rPr>
        <w:t xml:space="preserve">LICENSE</w:t>
      </w:r>
      <w:r>
        <w:rPr>
          <w:rFonts w:ascii="Calibri" w:cs="Calibri" w:eastAsia="Calibri" w:hAnsi="Calibri"/>
        </w:rPr>
        <w:t xml:space="preserve"> at the root, </w:t>
      </w:r>
      <w:r>
        <w:rPr>
          <w:rFonts w:ascii="Consolas" w:cs="Consolas" w:eastAsia="Consolas" w:hAnsi="Consolas"/>
          <w:color w:val="B02020"/>
          <w:sz w:val="20"/>
          <w:szCs w:val="20"/>
        </w:rPr>
        <w:t xml:space="preserve">HONCHO_COPYRIGHT</w:t>
      </w:r>
      <w:r>
        <w:rPr>
          <w:rFonts w:ascii="Calibri" w:cs="Calibri" w:eastAsia="Calibri" w:hAnsi="Calibri"/>
        </w:rPr>
        <w:t xml:space="preserve"> in config.php shown under every Inspinia page ("Powered by Honcho ..."), notice on the four guides' title pages.</w:t>
      </w:r>
    </w:p>
    <w:p>
      <w:pPr>
        <w:pStyle w:val="ListParagraph"/>
        <w:numPr>
          <w:ilvl w:val="0"/>
          <w:numId w:val="3"/>
        </w:numPr>
        <w:spacing w:after="100"/>
      </w:pPr>
      <w:r>
        <w:rPr>
          <w:rFonts w:ascii="Calibri" w:cs="Calibri" w:eastAsia="Calibri" w:hAnsi="Calibri"/>
        </w:rPr>
        <w:t xml:space="preserve">Patents: not pursued (software business methods are generally not patent-eligible after *Alice*, 2014, and most features have prior art), unless an attorney finds something truly new.</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Family links</w:t>
      </w:r>
      <w:r>
        <w:rPr>
          <w:rFonts w:ascii="Calibri" w:cs="Calibri" w:eastAsia="Calibri" w:hAnsi="Calibri"/>
        </w:rPr>
        <w:t xml:space="preserve"> (owner, 2026-10-31): after the load, set each member's Family Member by hand (Update Record &gt; Membership); the ETL leaves </w:t>
      </w:r>
      <w:r>
        <w:rPr>
          <w:rFonts w:ascii="Consolas" w:cs="Consolas" w:eastAsia="Consolas" w:hAnsi="Consolas"/>
          <w:color w:val="B02020"/>
          <w:sz w:val="20"/>
          <w:szCs w:val="20"/>
        </w:rPr>
        <w:t xml:space="preserve">family_member_id</w:t>
      </w:r>
      <w:r>
        <w:rPr>
          <w:rFonts w:ascii="Calibri" w:cs="Calibri" w:eastAsia="Calibri" w:hAnsi="Calibri"/>
        </w:rPr>
        <w:t xml:space="preserve"> empty. Run </w:t>
      </w:r>
      <w:r>
        <w:rPr>
          <w:rFonts w:ascii="Consolas" w:cs="Consolas" w:eastAsia="Consolas" w:hAnsi="Consolas"/>
          <w:color w:val="B02020"/>
          <w:sz w:val="20"/>
          <w:szCs w:val="20"/>
        </w:rPr>
        <w:t xml:space="preserve">2026-10-31-family-member.sql</w:t>
      </w:r>
      <w:r>
        <w:rPr>
          <w:rFonts w:ascii="Calibri" w:cs="Calibri" w:eastAsia="Calibri" w:hAnsi="Calibri"/>
        </w:rPr>
        <w:t xml:space="preserve"> on staging and production first.</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2026-10-31T15:34:15.736Z</dcterms:created>
  <dcterms:modified xsi:type="dcterms:W3CDTF">2026-10-31T15:34:15.737Z</dcterms:modified>
</cp:coreProperties>
</file>

<file path=docProps/custom.xml><?xml version="1.0" encoding="utf-8"?>
<Properties xmlns="http://schemas.openxmlformats.org/officeDocument/2006/custom-properties" xmlns:vt="http://schemas.openxmlformats.org/officeDocument/2006/docPropsVTypes"/>
</file>