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done 30 Oct 2026 (AI phases 0 and 1, the Coffee Report with its scheduler, Help pages, guides, side menu and library fixes).</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a </w:t>
            </w:r>
            <w:r>
              <w:rPr>
                <w:rFonts w:ascii="Calibri" w:cs="Calibri" w:eastAsia="Calibri" w:hAnsi="Calibri"/>
                <w:b/>
                <w:bCs/>
                <w:sz w:val="19"/>
                <w:szCs w:val="19"/>
              </w:rPr>
              <w:t xml:space="preserve">Telegram</w:t>
            </w:r>
            <w:r>
              <w:rPr>
                <w:rFonts w:ascii="Calibri" w:cs="Calibri" w:eastAsia="Calibri" w:hAnsi="Calibri"/>
                <w:sz w:val="19"/>
                <w:szCs w:val="19"/>
              </w:rPr>
              <w:t xml:space="preserve"> chat (one person or a group): bot token stored encrypted, chat ID,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2026-10-30T15:02:23.993Z</dcterms:created>
  <dcterms:modified xsi:type="dcterms:W3CDTF">2026-10-30T15:02:23.993Z</dcterms:modified>
</cp:coreProperties>
</file>

<file path=docProps/custom.xml><?xml version="1.0" encoding="utf-8"?>
<Properties xmlns="http://schemas.openxmlformats.org/officeDocument/2006/custom-properties" xmlns:vt="http://schemas.openxmlformats.org/officeDocument/2006/docPropsVTypes"/>
</file>