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 002 - Assignment 10: Tic Tac Toe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0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Collaboration Policy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right="18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encourage collaboration on various activities such as lab, codelab, and textbook exercises. However,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collaboration between students is allowed on the programming assignments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fldChar w:fldCharType="begin"/>
        <w:instrText xml:space="preserve"> HYPERLINK "https://docs.google.com/document/d/1UPyXU-IYJbC6L1V0CJK0pQbc9QhomxjUUZUZqIEe_MA"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Submission Instructions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in Canvas.  Make sure to name your file tictactoe.cpp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0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Assignment Specifications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to implement a console version of the game tic-tac-toe. For this assignment, we are providing an initial source code file which contains skeleton code that you must complete. We also provide complete functions for you to utilize.  You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allowed to change the provided functions and you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allowed to change the headers of the provided function stubs.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the functions you must implement, we have provided only a stub. A stub is a function definition that compiles, but does not yet implement the complete specifications for that function. As you develop the program, you should implement each function one at a time and test each as you go.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6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Implementation Strategies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provide some variables and two global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constants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you to utilize.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provide string literals for winning or tie game output in comments with provided file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also provided comments to help you develop the necessary algorithm for 2 users playing the game of tic-tac-toe on a computer. Use these comments along with the function descriptions below to help you develop your program. One or more lines of your code should exist below each comment.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 the TODO part when you have completed that step.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try to implement the entire game at once. Instead, implement one behavior at a time, only developing one particular function at a time. Functions are listed below.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highly recommend you unit test the function you are currently developing. You should understand how to walk through your code by hand as well as executing it in unit tests.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one of the following statements when stating who won: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3510"/>
        <w:gridCol w:w="3150"/>
        <w:gridCol w:w="2700"/>
        <w:tblGridChange w:id="0">
          <w:tblGrid>
            <w:gridCol w:w="3510"/>
            <w:gridCol w:w="315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5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Player 1 (x's) wins!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Player 2 (o's) wins!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 one wins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@brief Fills vector with characters starting at lower case 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    If the vector is size 3 then it will have characters a to 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    If the vector is size 5 then it will have characters a to 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    If the vector is size 26 then it will have characters a to z.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@param v the vector to initialize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@pre-condition the vector size will never be over 26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initVector(vector &lt;char&gt; &amp;v)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@brief Converts a character representing a cell to associated vector index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@param the position to be converted to a vector index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@return the integer index in the vector, should be 0 to (vector size - 1)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convertPosition(char position)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@brief Predicate function to determine if a spot in board is available.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@param board the current tic-tac-toe board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@param position is an index into vector to check if available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@return true if position's state is available (not marked) AND is in bounds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bool validPlacement(const vector &lt;char&gt; &amp;board, int position)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@brief Predicate function to determine if the game has been won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    Winning conditions in tic-tac-toe require three marks from same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    player in a single row, column or diagonal.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@param board the current tic-tac-toe board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@return true if the game has been won, false otherwise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bool gameWon(const vector &lt;char&gt; &amp;board)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@brief Predicate function to determine if the board is full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@param board the current tic-tac-toe board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@return true iff the board is full (no cell is available)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bool boardFull(const vector &lt;char&gt; &amp;board)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@brief Acquires a play from the user as to where to put her mark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    Utilizes convertPosition and validPlacement functions to convert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    user input and then determine if the converted input is a valid play.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@param board the current tic-tac-toe board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/// @return an integer index in board vector of a chosen available board spot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44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getPlay(const vector &lt;char&gt; &amp;board)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Tie Game Example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(user input is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bolded and underlined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emphasis)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  |  b  |  c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  |  e  |  f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g  |  h  |  i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b w:val="1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Please choose a position: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b  |  c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  |  e  |  f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g  |  h  |  i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Please choose a position: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u w:val="singl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b  |  c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  |  o  |  f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g  |  h  |  i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b w:val="1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Please choose a position: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u w:val="single"/>
          <w:rtl w:val="0"/>
        </w:rPr>
        <w:t xml:space="preserve">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b w:val="1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Please choose a position: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u w:val="single"/>
          <w:rtl w:val="0"/>
        </w:rPr>
        <w:t xml:space="preserve">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x  |  c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  |  o  |  f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g  |  h  |  i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b w:val="1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Please choose a position: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u w:val="single"/>
          <w:rtl w:val="0"/>
        </w:rPr>
        <w:t xml:space="preserve">c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x  |  o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  |  o  |  f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g  |  h  |  i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b w:val="1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Please choose a position: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u w:val="single"/>
          <w:rtl w:val="0"/>
        </w:rPr>
        <w:t xml:space="preserve">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x  |  o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  |  o  |  f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h  |  i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b w:val="1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Please choose a position: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u w:val="single"/>
          <w:rtl w:val="0"/>
        </w:rPr>
        <w:t xml:space="preserve">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x  |  o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o  |  o  |  f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h  |  i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b w:val="1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Please choose a position: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u w:val="single"/>
          <w:rtl w:val="0"/>
        </w:rPr>
        <w:t xml:space="preserve">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x  |  o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o  |  o  |  x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h  |  i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b w:val="1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Please choose a position: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u w:val="single"/>
          <w:rtl w:val="0"/>
        </w:rPr>
        <w:t xml:space="preserve">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x  |  o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o  |  o  |  x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o  |  i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Please choose a position: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u w:val="singl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x  |  o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o  |  o  |  x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-----|-----|-----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x  |  o  |  x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60" w:firstLine="0"/>
        <w:rPr>
          <w:rFonts w:ascii="Consolas" w:cs="Consolas" w:eastAsia="Consolas" w:hAnsi="Consolas"/>
          <w:sz w:val="16"/>
          <w:szCs w:val="16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No one wins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