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refs"/>
    <w:bookmarkStart w:id="20" w:name="ref-Cho_2024_CVPR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H. Cho, T. Kim, Y. Jeong, and K.-J. Yoon,</w:t>
      </w:r>
      <w:r>
        <w:t xml:space="preserve"> </w:t>
      </w:r>
      <w:r>
        <w:t xml:space="preserve">“TTA-EVF: Test-Time Adaptation for Event-based Video Frame Interpolation via Reliable Pixel and Sample Estimation,”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Proceedings of the IEEE/CVF Conference on Computer Vision and Pattern Recognition (CVPR)</w:t>
      </w:r>
      <w:r>
        <w:t xml:space="preserve">, 2024, pp. 25701–25711.</w:t>
      </w:r>
    </w:p>
    <w:bookmarkEnd w:id="20"/>
    <w:bookmarkStart w:id="22" w:name="ref-10.1145/3556544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J. Dong, K. Ota, and M. Dong,</w:t>
      </w:r>
      <w:r>
        <w:t xml:space="preserve"> </w:t>
      </w:r>
      <w:r>
        <w:t xml:space="preserve">“Video Frame Interpolation: A Comprehensive Survey,”</w:t>
      </w:r>
      <w:r>
        <w:t xml:space="preserve"> </w:t>
      </w:r>
      <w:r>
        <w:rPr>
          <w:i/>
          <w:iCs/>
        </w:rPr>
        <w:t xml:space="preserve">ACM Trans. Multimedia Comput. Commun. Appl.</w:t>
      </w:r>
      <w:r>
        <w:t xml:space="preserve">, vol. 19, no. 2s, May 2023, doi:</w:t>
      </w:r>
      <w:r>
        <w:t xml:space="preserve"> </w:t>
      </w:r>
      <w:hyperlink r:id="rId21">
        <w:r>
          <w:rPr>
            <w:rStyle w:val="Hyperlink"/>
          </w:rPr>
          <w:t xml:space="preserve">10.1145/3556544</w:t>
        </w:r>
      </w:hyperlink>
      <w:r>
        <w:t xml:space="preserve">.</w:t>
      </w:r>
    </w:p>
    <w:bookmarkEnd w:id="22"/>
    <w:bookmarkStart w:id="24" w:name="ref-10160276"/>
    <w:p>
      <w:pPr>
        <w:pStyle w:val="Bibliography"/>
      </w:pPr>
      <w:r>
        <w:t xml:space="preserve">[3]</w:t>
      </w:r>
      <w:r>
        <w:t xml:space="preserve"> </w:t>
      </w:r>
      <w:r>
        <w:t xml:space="preserve">	</w:t>
      </w:r>
      <w:r>
        <w:t xml:space="preserve">O. S. Kılıç, A. Akman, and A. A. Alatan,</w:t>
      </w:r>
      <w:r>
        <w:t xml:space="preserve"> </w:t>
      </w:r>
      <w:r>
        <w:t xml:space="preserve">“E-VFIA: Event-Based Video Frame Interpolation with Attention,”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2023 IEEE International Conference on Robotics and Automation (ICRA)</w:t>
      </w:r>
      <w:r>
        <w:t xml:space="preserve">, 2023, pp. 8284–8290. doi:</w:t>
      </w:r>
      <w:r>
        <w:t xml:space="preserve"> </w:t>
      </w:r>
      <w:hyperlink r:id="rId23">
        <w:r>
          <w:rPr>
            <w:rStyle w:val="Hyperlink"/>
          </w:rPr>
          <w:t xml:space="preserve">10.1109/ICRA48891.2023.10160276</w:t>
        </w:r>
      </w:hyperlink>
      <w:r>
        <w:t xml:space="preserve">.</w:t>
      </w:r>
    </w:p>
    <w:bookmarkEnd w:id="24"/>
    <w:bookmarkStart w:id="25" w:name="ref-Kim_2023_CVPR"/>
    <w:p>
      <w:pPr>
        <w:pStyle w:val="Bibliography"/>
      </w:pPr>
      <w:r>
        <w:t xml:space="preserve">[4]</w:t>
      </w:r>
      <w:r>
        <w:t xml:space="preserve"> </w:t>
      </w:r>
      <w:r>
        <w:t xml:space="preserve">	</w:t>
      </w:r>
      <w:r>
        <w:t xml:space="preserve">T. Kim, Y. Chae, H.-K. Jang, and K.-J. Yoon,</w:t>
      </w:r>
      <w:r>
        <w:t xml:space="preserve"> </w:t>
      </w:r>
      <w:r>
        <w:t xml:space="preserve">“Event-Based Video Frame Interpolation With Cross-Modal Asymmetric Bidirectional Motion Fields,”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Proceedings of the IEEE/CVF Conference on Computer Vision and Pattern Recognition (CVPR)</w:t>
      </w:r>
      <w:r>
        <w:t xml:space="preserve">, 2023, pp. 18032–18042.</w:t>
      </w:r>
    </w:p>
    <w:bookmarkEnd w:id="25"/>
    <w:bookmarkStart w:id="27" w:name="ref-10205073"/>
    <w:p>
      <w:pPr>
        <w:pStyle w:val="Bibliography"/>
      </w:pPr>
      <w:r>
        <w:t xml:space="preserve">[5]</w:t>
      </w:r>
      <w:r>
        <w:t xml:space="preserve"> </w:t>
      </w:r>
      <w:r>
        <w:t xml:space="preserve">	</w:t>
      </w:r>
      <w:r>
        <w:t xml:space="preserve">L. Sun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“Event-Based Frame Interpolation with Ad-hoc Deblurring,”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2023 IEEE/CVF Conference on Computer Vision and Pattern Recognition (CVPR)</w:t>
      </w:r>
      <w:r>
        <w:t xml:space="preserve">, 2023, pp. 18043–18052. doi:</w:t>
      </w:r>
      <w:r>
        <w:t xml:space="preserve"> </w:t>
      </w:r>
      <w:hyperlink r:id="rId26">
        <w:r>
          <w:rPr>
            <w:rStyle w:val="Hyperlink"/>
          </w:rPr>
          <w:t xml:space="preserve">10.1109/CVPR52729.2023.01730</w:t>
        </w:r>
      </w:hyperlink>
      <w:r>
        <w:t xml:space="preserve">.</w:t>
      </w:r>
    </w:p>
    <w:bookmarkEnd w:id="27"/>
    <w:bookmarkStart w:id="28" w:name="ref-Tulyakov22CVPR"/>
    <w:p>
      <w:pPr>
        <w:pStyle w:val="Bibliography"/>
      </w:pPr>
      <w:r>
        <w:t xml:space="preserve">[6]</w:t>
      </w:r>
      <w:r>
        <w:t xml:space="preserve"> </w:t>
      </w:r>
      <w:r>
        <w:t xml:space="preserve">	</w:t>
      </w:r>
      <w:r>
        <w:t xml:space="preserve">S. Tulyakov, A. Bochicchio, D. Gehrig, S. Georgoulis, Y. Li, and D. Scaramuzza,</w:t>
      </w:r>
      <w:r>
        <w:t xml:space="preserve"> </w:t>
      </w:r>
      <w:r>
        <w:t xml:space="preserve">“</w:t>
      </w:r>
      <w:r>
        <w:t xml:space="preserve">Time Lens++</w:t>
      </w:r>
      <w:r>
        <w:t xml:space="preserve">: Event-based Frame Interpolation with Non-linear Parametric Flow and Multi-scale Fusion,”</w:t>
      </w:r>
      <w:r>
        <w:t xml:space="preserve"> </w:t>
      </w:r>
      <w:r>
        <w:rPr>
          <w:i/>
          <w:iCs/>
        </w:rPr>
        <w:t xml:space="preserve">IEEE Conference on Computer Vision and Pattern Recognition</w:t>
      </w:r>
      <w:r>
        <w:t xml:space="preserve">, 2022.</w:t>
      </w:r>
    </w:p>
    <w:bookmarkEnd w:id="28"/>
    <w:bookmarkStart w:id="29" w:name="ref-Tulyakov21CVPR"/>
    <w:p>
      <w:pPr>
        <w:pStyle w:val="Bibliography"/>
      </w:pPr>
      <w:r>
        <w:t xml:space="preserve">[7]</w:t>
      </w:r>
      <w:r>
        <w:t xml:space="preserve"> </w:t>
      </w:r>
      <w:r>
        <w:t xml:space="preserve">	</w:t>
      </w:r>
      <w:r>
        <w:t xml:space="preserve">S. Tulyakov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</w:t>
      </w:r>
      <w:r>
        <w:t xml:space="preserve">TimeLens</w:t>
      </w:r>
      <w:r>
        <w:t xml:space="preserve">: Event-based Video Frame Interpolation,”</w:t>
      </w:r>
      <w:r>
        <w:t xml:space="preserve"> </w:t>
      </w:r>
      <w:r>
        <w:rPr>
          <w:i/>
          <w:iCs/>
        </w:rPr>
        <w:t xml:space="preserve">IEEE Conference on Computer Vision and Pattern Recognition</w:t>
      </w:r>
      <w:r>
        <w:t xml:space="preserve">, 2021.</w:t>
      </w:r>
    </w:p>
    <w:bookmarkEnd w:id="29"/>
    <w:bookmarkStart w:id="30" w:name="ref-lin2020ledvdi"/>
    <w:p>
      <w:pPr>
        <w:pStyle w:val="Bibliography"/>
      </w:pPr>
      <w:r>
        <w:t xml:space="preserve">[8]</w:t>
      </w:r>
      <w:r>
        <w:t xml:space="preserve"> </w:t>
      </w:r>
      <w:r>
        <w:t xml:space="preserve">	</w:t>
      </w:r>
      <w:r>
        <w:t xml:space="preserve">S. Lin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“Learning Event-Driven Video Deblurring and Interpolation,”</w:t>
      </w:r>
      <w:r>
        <w:t xml:space="preserve"> </w:t>
      </w:r>
      <w:r>
        <w:rPr>
          <w:i/>
          <w:iCs/>
        </w:rPr>
        <w:t xml:space="preserve">ECCV</w:t>
      </w:r>
      <w:r>
        <w:t xml:space="preserve">, 2020.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i.org/10.1109/CVPR52729.2023.01730" TargetMode="External" /><Relationship Type="http://schemas.openxmlformats.org/officeDocument/2006/relationships/hyperlink" Id="rId23" Target="https://doi.org/10.1109/ICRA48891.2023.10160276" TargetMode="External" /><Relationship Type="http://schemas.openxmlformats.org/officeDocument/2006/relationships/hyperlink" Id="rId21" Target="https://doi.org/10.1145/355654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i.org/10.1109/CVPR52729.2023.01730" TargetMode="External" /><Relationship Type="http://schemas.openxmlformats.org/officeDocument/2006/relationships/hyperlink" Id="rId23" Target="https://doi.org/10.1109/ICRA48891.2023.10160276" TargetMode="External" /><Relationship Type="http://schemas.openxmlformats.org/officeDocument/2006/relationships/hyperlink" Id="rId21" Target="https://doi.org/10.1145/35565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2024-07-13T08:19:20Z</dcterms:created>
  <dcterms:modified xsi:type="dcterms:W3CDTF">2024-07-13T08:19:20Z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.\source\_posts\Event-based-Video-Frame-Interpolation\ieee.csl</vt:lpwstr>
  </property>
  <property fmtid="{D5CDD505-2E9C-101B-9397-08002B2CF9AE}" pid="3" name="nocite">
    <vt:lpwstr>[@*]</vt:lpwstr>
  </property>
  <property fmtid="{D5CDD505-2E9C-101B-9397-08002B2CF9AE}" pid="4" name="references">
    <vt:lpwstr/>
  </property>
</Properties>
</file>