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5E095" w14:textId="77777777" w:rsidR="00B50904" w:rsidRPr="00B50904" w:rsidRDefault="00B50904" w:rsidP="00B50904">
      <w:pPr>
        <w:jc w:val="both"/>
        <w:rPr>
          <w:b/>
          <w:sz w:val="24"/>
          <w:szCs w:val="24"/>
        </w:rPr>
      </w:pPr>
      <w:r w:rsidRPr="00B50904">
        <w:rPr>
          <w:b/>
          <w:sz w:val="24"/>
          <w:szCs w:val="24"/>
        </w:rPr>
        <w:t>Copyrights of data su</w:t>
      </w:r>
      <w:bookmarkStart w:id="0" w:name="_GoBack"/>
      <w:bookmarkEnd w:id="0"/>
      <w:r w:rsidRPr="00B50904">
        <w:rPr>
          <w:b/>
          <w:sz w:val="24"/>
          <w:szCs w:val="24"/>
        </w:rPr>
        <w:t xml:space="preserve">pporting the CO2StoP project: </w:t>
      </w:r>
    </w:p>
    <w:p w14:paraId="5F75A3FF" w14:textId="77777777" w:rsidR="00B50904" w:rsidRDefault="00106E7B" w:rsidP="00106E7B">
      <w:pPr>
        <w:spacing w:after="0"/>
        <w:rPr>
          <w:b/>
        </w:rPr>
      </w:pPr>
      <w:r>
        <w:rPr>
          <w:b/>
        </w:rPr>
        <w:t>AUSTRIA</w:t>
      </w:r>
    </w:p>
    <w:p w14:paraId="3F2165BF" w14:textId="77777777" w:rsidR="007B42E4" w:rsidRDefault="00D64EC8" w:rsidP="007B42E4">
      <w:r>
        <w:t xml:space="preserve">All Austrian data is copyright </w:t>
      </w:r>
      <w:r w:rsidR="00B50904">
        <w:t xml:space="preserve">of </w:t>
      </w:r>
      <w:r w:rsidR="007B42E4">
        <w:t xml:space="preserve">the </w:t>
      </w:r>
      <w:r w:rsidR="00B50904">
        <w:t>Geologische Bundesanstalt Austria</w:t>
      </w:r>
      <w:r w:rsidR="007B42E4">
        <w:t>.</w:t>
      </w:r>
    </w:p>
    <w:p w14:paraId="7F4930BE" w14:textId="77777777" w:rsidR="007B42E4" w:rsidRDefault="00B50904" w:rsidP="00B50904">
      <w:r>
        <w:rPr>
          <w:b/>
        </w:rPr>
        <w:t>BELGI</w:t>
      </w:r>
      <w:r w:rsidR="00106E7B">
        <w:rPr>
          <w:b/>
        </w:rPr>
        <w:t>UM</w:t>
      </w:r>
    </w:p>
    <w:p w14:paraId="35DFD97E" w14:textId="77777777" w:rsidR="007B42E4" w:rsidRPr="007B42E4" w:rsidRDefault="00D64EC8" w:rsidP="00B50904">
      <w:r>
        <w:t>All Belgian data is c</w:t>
      </w:r>
      <w:r w:rsidR="00B50904">
        <w:t>opyright of Royal Belgian Institute of Natural Sciences – Geological Survey of Belgium (RBINS-GSB)</w:t>
      </w:r>
      <w:r w:rsidR="007B42E4">
        <w:t>.</w:t>
      </w:r>
    </w:p>
    <w:p w14:paraId="67A782F9" w14:textId="77777777" w:rsidR="00B50904" w:rsidRPr="007B42E4" w:rsidRDefault="00106E7B" w:rsidP="00B50904">
      <w:pPr>
        <w:rPr>
          <w:b/>
        </w:rPr>
      </w:pPr>
      <w:r>
        <w:rPr>
          <w:b/>
        </w:rPr>
        <w:t>BULGARIA</w:t>
      </w:r>
      <w:r w:rsidR="00B50904">
        <w:br/>
      </w:r>
      <w:r w:rsidR="00D64EC8">
        <w:t>All Bulgarian data is copyright of</w:t>
      </w:r>
      <w:r w:rsidR="00B50904">
        <w:t xml:space="preserve"> </w:t>
      </w:r>
      <w:r w:rsidR="00D64EC8">
        <w:t xml:space="preserve">the </w:t>
      </w:r>
      <w:r w:rsidR="00B50904">
        <w:t>Department of Geology, Sofia University.</w:t>
      </w:r>
    </w:p>
    <w:p w14:paraId="2058803F" w14:textId="77777777" w:rsidR="00B50904" w:rsidRDefault="00106E7B" w:rsidP="00D64EC8">
      <w:r>
        <w:rPr>
          <w:b/>
        </w:rPr>
        <w:t>CROATIA</w:t>
      </w:r>
      <w:r w:rsidR="00591236">
        <w:br/>
      </w:r>
      <w:r w:rsidR="00591236" w:rsidRPr="001E7EB3">
        <w:t>Hydrocarbon field and p</w:t>
      </w:r>
      <w:r w:rsidR="00B50904" w:rsidRPr="001E7EB3">
        <w:t xml:space="preserve">ipeline data is </w:t>
      </w:r>
      <w:r w:rsidRPr="001E7EB3">
        <w:t>copyright</w:t>
      </w:r>
      <w:r w:rsidR="00B50904" w:rsidRPr="001E7EB3">
        <w:t xml:space="preserve"> of the INA - Croatian National Oil Company.</w:t>
      </w:r>
      <w:r w:rsidRPr="001E7EB3">
        <w:t xml:space="preserve"> </w:t>
      </w:r>
      <w:r w:rsidR="00D64EC8" w:rsidRPr="001E7EB3">
        <w:t>All</w:t>
      </w:r>
      <w:r w:rsidR="00D64EC8">
        <w:t xml:space="preserve"> other Croatian data is copyright of</w:t>
      </w:r>
      <w:r w:rsidR="00B50904">
        <w:t xml:space="preserve"> the University of Zagreb - Faculty of Mining, Geology and Petroleum Engineering.</w:t>
      </w:r>
    </w:p>
    <w:p w14:paraId="7E3CB90A" w14:textId="0FD84D76" w:rsidR="00B50904" w:rsidRDefault="00106E7B" w:rsidP="006423BB">
      <w:r>
        <w:rPr>
          <w:b/>
        </w:rPr>
        <w:t>CZECH REPUBLIC</w:t>
      </w:r>
      <w:r w:rsidR="00B50904">
        <w:br/>
      </w:r>
      <w:r w:rsidR="001E7EB3">
        <w:t>All Czech</w:t>
      </w:r>
      <w:r w:rsidR="006423BB">
        <w:t xml:space="preserve"> data is copyright of</w:t>
      </w:r>
      <w:r w:rsidR="00B50904">
        <w:t xml:space="preserve"> the Czech Geological Survey.</w:t>
      </w:r>
    </w:p>
    <w:p w14:paraId="7A93B1C3" w14:textId="77777777" w:rsidR="007B42E4" w:rsidRDefault="00106E7B" w:rsidP="00106E7B">
      <w:pPr>
        <w:spacing w:after="240" w:line="240" w:lineRule="auto"/>
      </w:pPr>
      <w:r>
        <w:rPr>
          <w:b/>
        </w:rPr>
        <w:t>DENMARK</w:t>
      </w:r>
      <w:r w:rsidR="00B50904">
        <w:br/>
      </w:r>
      <w:r w:rsidR="007B42E4">
        <w:t>All D</w:t>
      </w:r>
      <w:r w:rsidR="006423BB">
        <w:t>anish data is copyright of the r</w:t>
      </w:r>
      <w:r w:rsidR="00B50904">
        <w:t>esponsibility of GEUS.</w:t>
      </w:r>
    </w:p>
    <w:p w14:paraId="0F176CDF" w14:textId="77777777" w:rsidR="007B42E4" w:rsidRDefault="00106E7B" w:rsidP="007B42E4">
      <w:pPr>
        <w:spacing w:after="240" w:line="240" w:lineRule="auto"/>
      </w:pPr>
      <w:r>
        <w:rPr>
          <w:b/>
        </w:rPr>
        <w:t>FRANCE</w:t>
      </w:r>
      <w:r w:rsidR="00B50904">
        <w:br/>
        <w:t xml:space="preserve">All French data is </w:t>
      </w:r>
      <w:r>
        <w:t>copyright of</w:t>
      </w:r>
      <w:r w:rsidR="00B50904">
        <w:t xml:space="preserve"> BRGM. </w:t>
      </w:r>
    </w:p>
    <w:p w14:paraId="10B85133" w14:textId="77777777" w:rsidR="00B50904" w:rsidRDefault="00106E7B" w:rsidP="007B42E4">
      <w:pPr>
        <w:spacing w:after="240" w:line="240" w:lineRule="auto"/>
      </w:pPr>
      <w:r>
        <w:rPr>
          <w:b/>
        </w:rPr>
        <w:t>GERMANY</w:t>
      </w:r>
      <w:r w:rsidR="007B42E4">
        <w:br/>
      </w:r>
      <w:r w:rsidR="00B50904">
        <w:t>Outlines of oil and gas fields in Germany have been obtained from the GIS database of the project ‘Petroleum Geological Atlas of the Southern Permian</w:t>
      </w:r>
      <w:r>
        <w:t xml:space="preserve"> </w:t>
      </w:r>
      <w:r w:rsidR="00B50904">
        <w:t>Basin Area’ (SPBA GIS Maps and Database is copyright of TNO).</w:t>
      </w:r>
      <w:r>
        <w:t xml:space="preserve"> </w:t>
      </w:r>
      <w:r w:rsidR="006423BB">
        <w:t>All other German data is copyright</w:t>
      </w:r>
      <w:r w:rsidR="00B50904">
        <w:t xml:space="preserve"> of BGR.</w:t>
      </w:r>
    </w:p>
    <w:p w14:paraId="0A0FCF1F" w14:textId="77777777" w:rsidR="00B50904" w:rsidRPr="00B50904" w:rsidRDefault="00106E7B" w:rsidP="004B4FC5">
      <w:pPr>
        <w:pStyle w:val="PlainText"/>
        <w:spacing w:after="20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GREECE</w:t>
      </w:r>
      <w:r w:rsidR="00B50904" w:rsidRPr="00B5090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br/>
      </w:r>
      <w:r w:rsidR="004B4F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All Greek data is </w:t>
      </w:r>
      <w:r w:rsidR="004B4FC5" w:rsidRPr="004B4FC5">
        <w:rPr>
          <w:rFonts w:asciiTheme="minorHAnsi" w:eastAsiaTheme="minorHAnsi" w:hAnsiTheme="minorHAnsi" w:cstheme="minorBidi"/>
          <w:sz w:val="22"/>
          <w:szCs w:val="22"/>
          <w:lang w:eastAsia="en-US"/>
        </w:rPr>
        <w:t>copyright of</w:t>
      </w:r>
      <w:r w:rsidR="004B4F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</w:t>
      </w:r>
      <w:r w:rsidR="00B50904" w:rsidRPr="00B509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National Centre for Sustainable Development (NCSD) - Institute of Geology and Mineral Exploration (IGME)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1B899794" w14:textId="77777777" w:rsidR="00B50904" w:rsidRDefault="00106E7B" w:rsidP="004B4FC5">
      <w:r>
        <w:rPr>
          <w:b/>
        </w:rPr>
        <w:t>HUNGARY</w:t>
      </w:r>
      <w:r w:rsidR="00B50904">
        <w:br/>
      </w:r>
      <w:r w:rsidR="003B5221">
        <w:t>H</w:t>
      </w:r>
      <w:r w:rsidR="00B50904">
        <w:t>ydrocarbon fields</w:t>
      </w:r>
      <w:r w:rsidR="003B5221">
        <w:t xml:space="preserve"> data</w:t>
      </w:r>
      <w:r w:rsidR="00B50904">
        <w:t xml:space="preserve"> </w:t>
      </w:r>
      <w:r w:rsidR="004B4FC5">
        <w:t xml:space="preserve">is </w:t>
      </w:r>
      <w:r w:rsidR="004B4FC5" w:rsidRPr="004B4FC5">
        <w:t>copyright of</w:t>
      </w:r>
      <w:r w:rsidR="004B4FC5">
        <w:t xml:space="preserve"> the </w:t>
      </w:r>
      <w:r w:rsidR="00B50904" w:rsidRPr="004B4FC5">
        <w:t>Hungarian Bur</w:t>
      </w:r>
      <w:r w:rsidR="004B4FC5" w:rsidRPr="004B4FC5">
        <w:t>eau</w:t>
      </w:r>
      <w:r w:rsidR="00B50904" w:rsidRPr="004B4FC5">
        <w:t xml:space="preserve"> of Mining</w:t>
      </w:r>
      <w:r w:rsidR="00B50904">
        <w:t xml:space="preserve"> and Geology</w:t>
      </w:r>
      <w:r>
        <w:t xml:space="preserve">. </w:t>
      </w:r>
      <w:r w:rsidR="004B4FC5">
        <w:t xml:space="preserve">All other Hungarian data </w:t>
      </w:r>
      <w:r w:rsidR="004B4FC5" w:rsidRPr="004B4FC5">
        <w:t>is copyright of</w:t>
      </w:r>
      <w:r w:rsidR="00B50904">
        <w:t xml:space="preserve"> MFGI (Geological and Geophysical Institute of Hungary).</w:t>
      </w:r>
    </w:p>
    <w:p w14:paraId="0888CEE7" w14:textId="77777777" w:rsidR="00B50904" w:rsidRDefault="00106E7B" w:rsidP="00106E7B">
      <w:pPr>
        <w:spacing w:after="0"/>
        <w:rPr>
          <w:b/>
        </w:rPr>
      </w:pPr>
      <w:r>
        <w:rPr>
          <w:b/>
        </w:rPr>
        <w:t>IRELAND</w:t>
      </w:r>
    </w:p>
    <w:p w14:paraId="037627FF" w14:textId="77777777" w:rsidR="00B50904" w:rsidRDefault="003B5221" w:rsidP="003B5221">
      <w:pPr>
        <w:rPr>
          <w:b/>
        </w:rPr>
      </w:pPr>
      <w:r>
        <w:t>All Irish data is copyright of</w:t>
      </w:r>
      <w:r w:rsidR="00B50904">
        <w:t xml:space="preserve"> the Department of Communications, Energy and Natural Resources and the Sustainable Energy Authority of Ireland.</w:t>
      </w:r>
    </w:p>
    <w:p w14:paraId="66E91E54" w14:textId="4842362D" w:rsidR="00B50904" w:rsidRPr="003705FD" w:rsidRDefault="00106E7B" w:rsidP="003B5221">
      <w:r w:rsidRPr="00106E7B">
        <w:rPr>
          <w:b/>
          <w:lang w:val="it-IT"/>
        </w:rPr>
        <w:t>ITALY</w:t>
      </w:r>
      <w:r w:rsidR="00B50904" w:rsidRPr="00106E7B">
        <w:rPr>
          <w:lang w:val="it-IT"/>
        </w:rPr>
        <w:br/>
      </w:r>
      <w:r w:rsidR="003B5221">
        <w:rPr>
          <w:lang w:val="it-IT"/>
        </w:rPr>
        <w:t>Italian</w:t>
      </w:r>
      <w:r w:rsidR="00B50904" w:rsidRPr="00106E7B">
        <w:rPr>
          <w:lang w:val="it-IT"/>
        </w:rPr>
        <w:t xml:space="preserve"> aquifer data is </w:t>
      </w:r>
      <w:r w:rsidRPr="00106E7B">
        <w:rPr>
          <w:lang w:val="it-IT"/>
        </w:rPr>
        <w:t>copyright of</w:t>
      </w:r>
      <w:r w:rsidR="00B50904" w:rsidRPr="00106E7B">
        <w:rPr>
          <w:lang w:val="it-IT"/>
        </w:rPr>
        <w:t xml:space="preserve"> </w:t>
      </w:r>
      <w:r w:rsidR="00F458CA">
        <w:rPr>
          <w:lang w:val="it-IT"/>
        </w:rPr>
        <w:t xml:space="preserve">the </w:t>
      </w:r>
      <w:r w:rsidR="00B50904" w:rsidRPr="00106E7B">
        <w:rPr>
          <w:lang w:val="it-IT"/>
        </w:rPr>
        <w:t>Ministero dello Sviluppo Economico.</w:t>
      </w:r>
      <w:r w:rsidRPr="00106E7B">
        <w:rPr>
          <w:lang w:val="it-IT"/>
        </w:rPr>
        <w:t xml:space="preserve"> </w:t>
      </w:r>
      <w:r w:rsidR="00B50904">
        <w:t xml:space="preserve">All other Italian data is </w:t>
      </w:r>
      <w:r>
        <w:t>copyright</w:t>
      </w:r>
      <w:r w:rsidR="00B50904">
        <w:t xml:space="preserve"> </w:t>
      </w:r>
      <w:r>
        <w:t xml:space="preserve">of </w:t>
      </w:r>
      <w:r w:rsidR="00B50904">
        <w:t xml:space="preserve">OGS. </w:t>
      </w:r>
    </w:p>
    <w:p w14:paraId="183D5B4D" w14:textId="77777777" w:rsidR="00B50904" w:rsidRDefault="00106E7B" w:rsidP="00106E7B">
      <w:pPr>
        <w:spacing w:after="0"/>
        <w:rPr>
          <w:b/>
        </w:rPr>
      </w:pPr>
      <w:r>
        <w:rPr>
          <w:b/>
        </w:rPr>
        <w:t>LATVIA</w:t>
      </w:r>
    </w:p>
    <w:p w14:paraId="04E46A33" w14:textId="77777777" w:rsidR="00B50904" w:rsidRDefault="00DA0556" w:rsidP="00DA0556">
      <w:r>
        <w:t>All Latvian data is copyright of</w:t>
      </w:r>
      <w:r w:rsidR="00B50904">
        <w:t xml:space="preserve"> the Institute of Geology at Tallinn University of Technology (IG TUT) and </w:t>
      </w:r>
      <w:r>
        <w:t xml:space="preserve">the </w:t>
      </w:r>
      <w:r w:rsidR="00B50904">
        <w:t>Latvian Environment, Geology and Meteorology Centre.</w:t>
      </w:r>
    </w:p>
    <w:p w14:paraId="49CAD61B" w14:textId="023D7046" w:rsidR="00B50904" w:rsidRDefault="00B50904" w:rsidP="00006893">
      <w:r>
        <w:rPr>
          <w:b/>
        </w:rPr>
        <w:lastRenderedPageBreak/>
        <w:t>LITH</w:t>
      </w:r>
      <w:r w:rsidR="00061333">
        <w:rPr>
          <w:b/>
        </w:rPr>
        <w:t>UANIA</w:t>
      </w:r>
      <w:r>
        <w:br/>
      </w:r>
      <w:r w:rsidR="00006893">
        <w:t>All</w:t>
      </w:r>
      <w:r w:rsidR="00F458CA">
        <w:t xml:space="preserve"> Lithuanian data is copyright of</w:t>
      </w:r>
      <w:r w:rsidR="00006893">
        <w:t xml:space="preserve"> the</w:t>
      </w:r>
      <w:r>
        <w:t xml:space="preserve"> </w:t>
      </w:r>
      <w:hyperlink r:id="rId4" w:history="1">
        <w:r>
          <w:rPr>
            <w:rStyle w:val="Hyperlink"/>
            <w:color w:val="auto"/>
            <w:u w:val="none"/>
          </w:rPr>
          <w:t>Institute of Geology &amp; Geography</w:t>
        </w:r>
      </w:hyperlink>
      <w:r>
        <w:t xml:space="preserve"> - LGGI.</w:t>
      </w:r>
    </w:p>
    <w:p w14:paraId="0584B0C4" w14:textId="77777777" w:rsidR="00591236" w:rsidRDefault="00591236" w:rsidP="00006893">
      <w:r>
        <w:rPr>
          <w:b/>
        </w:rPr>
        <w:t xml:space="preserve">NETHERLANDS </w:t>
      </w:r>
      <w:r w:rsidR="007B42E4">
        <w:br/>
        <w:t>Subsurface data is c</w:t>
      </w:r>
      <w:r>
        <w:t xml:space="preserve">opyright </w:t>
      </w:r>
      <w:r w:rsidR="007B42E4">
        <w:t xml:space="preserve">of </w:t>
      </w:r>
      <w:r>
        <w:t xml:space="preserve">TNO-NITG. </w:t>
      </w:r>
      <w:r w:rsidR="00006893">
        <w:t xml:space="preserve">All other Dutch data is copyright of </w:t>
      </w:r>
      <w:r>
        <w:t>TNO-NITG.</w:t>
      </w:r>
    </w:p>
    <w:p w14:paraId="4E7DF258" w14:textId="77777777" w:rsidR="00B50904" w:rsidRPr="00B50904" w:rsidRDefault="00B50904" w:rsidP="00061333">
      <w:pPr>
        <w:spacing w:after="0"/>
        <w:rPr>
          <w:b/>
          <w:color w:val="000000" w:themeColor="text1"/>
        </w:rPr>
      </w:pPr>
      <w:r w:rsidRPr="00B50904">
        <w:rPr>
          <w:b/>
          <w:color w:val="000000" w:themeColor="text1"/>
        </w:rPr>
        <w:t>N</w:t>
      </w:r>
      <w:r w:rsidR="00106E7B">
        <w:rPr>
          <w:b/>
          <w:color w:val="000000" w:themeColor="text1"/>
        </w:rPr>
        <w:t>ORTH</w:t>
      </w:r>
      <w:r w:rsidRPr="00B50904">
        <w:rPr>
          <w:b/>
          <w:color w:val="000000" w:themeColor="text1"/>
        </w:rPr>
        <w:t xml:space="preserve"> MACEDONIA</w:t>
      </w:r>
    </w:p>
    <w:p w14:paraId="50C6FB13" w14:textId="0D76C3F8" w:rsidR="00B50904" w:rsidRDefault="001E7EB3" w:rsidP="005943CD">
      <w:r>
        <w:t>All North Macedonia</w:t>
      </w:r>
      <w:r w:rsidR="005943CD">
        <w:t xml:space="preserve"> data is copyright of</w:t>
      </w:r>
      <w:r w:rsidR="00B50904">
        <w:t xml:space="preserve"> </w:t>
      </w:r>
      <w:r w:rsidR="00F458CA">
        <w:t xml:space="preserve">the </w:t>
      </w:r>
      <w:r w:rsidR="00B50904">
        <w:t>Institute of Earthquake Engineering and Engineering Seismology IZIIS</w:t>
      </w:r>
      <w:r w:rsidR="005943CD">
        <w:t>.</w:t>
      </w:r>
    </w:p>
    <w:p w14:paraId="7C9AF153" w14:textId="77777777" w:rsidR="00B50904" w:rsidRDefault="00061333" w:rsidP="005943CD">
      <w:r>
        <w:rPr>
          <w:b/>
        </w:rPr>
        <w:t>NORWAY</w:t>
      </w:r>
      <w:r w:rsidR="00B50904">
        <w:br/>
      </w:r>
      <w:r w:rsidR="005943CD">
        <w:t>All Norwegian data is copyright of the</w:t>
      </w:r>
      <w:r w:rsidR="00B50904">
        <w:t xml:space="preserve"> Norwegian Petroleum Directorate - NPD.</w:t>
      </w:r>
    </w:p>
    <w:p w14:paraId="5F28ECCB" w14:textId="77777777" w:rsidR="00B50904" w:rsidRDefault="00061333" w:rsidP="006C4B98">
      <w:r>
        <w:rPr>
          <w:b/>
        </w:rPr>
        <w:t>POLAND</w:t>
      </w:r>
      <w:r w:rsidR="00B50904">
        <w:br/>
      </w:r>
      <w:r w:rsidR="006C4B98">
        <w:t>All Polish data is copyright of the</w:t>
      </w:r>
      <w:r w:rsidR="00B50904">
        <w:t xml:space="preserve"> </w:t>
      </w:r>
      <w:hyperlink r:id="rId5" w:history="1">
        <w:r w:rsidR="00B50904">
          <w:rPr>
            <w:rStyle w:val="Hyperlink"/>
            <w:color w:val="auto"/>
            <w:u w:val="none"/>
          </w:rPr>
          <w:t>Mineral and Energy Economy Research Institute - Polish Academy of Sciences</w:t>
        </w:r>
      </w:hyperlink>
      <w:r w:rsidR="00B50904">
        <w:t xml:space="preserve"> - MEERI.</w:t>
      </w:r>
    </w:p>
    <w:p w14:paraId="40111A76" w14:textId="77777777" w:rsidR="00B50904" w:rsidRPr="003705FD" w:rsidRDefault="00B50904" w:rsidP="00061333">
      <w:pPr>
        <w:spacing w:after="0"/>
        <w:rPr>
          <w:b/>
          <w:lang w:val="pt-PT"/>
        </w:rPr>
      </w:pPr>
      <w:r w:rsidRPr="003705FD">
        <w:rPr>
          <w:b/>
          <w:lang w:val="pt-PT"/>
        </w:rPr>
        <w:t>PORTUG</w:t>
      </w:r>
      <w:r w:rsidR="00061333" w:rsidRPr="003705FD">
        <w:rPr>
          <w:b/>
          <w:lang w:val="pt-PT"/>
        </w:rPr>
        <w:t>AL</w:t>
      </w:r>
    </w:p>
    <w:p w14:paraId="6B30FE3A" w14:textId="77777777" w:rsidR="00B50904" w:rsidRPr="003705FD" w:rsidRDefault="006C4B98" w:rsidP="006C4B98">
      <w:pPr>
        <w:rPr>
          <w:lang w:val="pt-PT"/>
        </w:rPr>
      </w:pPr>
      <w:r w:rsidRPr="003705FD">
        <w:rPr>
          <w:lang w:val="pt-PT"/>
        </w:rPr>
        <w:t>All Portuguese data is copyright of the</w:t>
      </w:r>
      <w:r w:rsidR="00B50904" w:rsidRPr="003705FD">
        <w:rPr>
          <w:lang w:val="pt-PT"/>
        </w:rPr>
        <w:t xml:space="preserve"> Laboratorio Nacional de Energia e Geologia I.P. Portugal</w:t>
      </w:r>
      <w:r w:rsidR="0065483B" w:rsidRPr="003705FD">
        <w:rPr>
          <w:lang w:val="pt-PT"/>
        </w:rPr>
        <w:t>.</w:t>
      </w:r>
    </w:p>
    <w:p w14:paraId="5195DD59" w14:textId="77777777" w:rsidR="00B50904" w:rsidRDefault="00061333" w:rsidP="0065483B">
      <w:r>
        <w:rPr>
          <w:b/>
        </w:rPr>
        <w:t>ROMANIA</w:t>
      </w:r>
      <w:r w:rsidR="00B50904">
        <w:br/>
      </w:r>
      <w:r w:rsidR="0065483B">
        <w:t>All Romanian data is copyright of the</w:t>
      </w:r>
      <w:r w:rsidR="00B50904">
        <w:t xml:space="preserve"> National Institute of Marine Geology and Geoecology.</w:t>
      </w:r>
    </w:p>
    <w:p w14:paraId="7D5976EB" w14:textId="77777777" w:rsidR="00B50904" w:rsidRDefault="00061333" w:rsidP="00061333">
      <w:pPr>
        <w:spacing w:after="0"/>
        <w:rPr>
          <w:b/>
        </w:rPr>
      </w:pPr>
      <w:r>
        <w:rPr>
          <w:b/>
        </w:rPr>
        <w:t>SERBIA</w:t>
      </w:r>
    </w:p>
    <w:p w14:paraId="6C342289" w14:textId="77777777" w:rsidR="00B50904" w:rsidRDefault="0065483B" w:rsidP="0065483B">
      <w:r>
        <w:t>All Serbian data is copyright of</w:t>
      </w:r>
      <w:r w:rsidR="00B50904">
        <w:t xml:space="preserve"> the Association of Geophysicists and Environmentalists of Serbia (AGES)</w:t>
      </w:r>
      <w:r w:rsidR="007B42E4">
        <w:t>.</w:t>
      </w:r>
    </w:p>
    <w:p w14:paraId="271DC3B4" w14:textId="77777777" w:rsidR="00B50904" w:rsidRDefault="00061333" w:rsidP="0065483B">
      <w:r>
        <w:rPr>
          <w:b/>
        </w:rPr>
        <w:t>SLOVAKIA</w:t>
      </w:r>
      <w:r w:rsidR="00B50904">
        <w:br/>
      </w:r>
      <w:r w:rsidR="0065483B">
        <w:t>All Slovakian data is copyright of the</w:t>
      </w:r>
      <w:r w:rsidR="00B50904">
        <w:t xml:space="preserve"> Geological Survey of the Slovak Republic.</w:t>
      </w:r>
    </w:p>
    <w:p w14:paraId="3BE99374" w14:textId="77777777" w:rsidR="00B50904" w:rsidRDefault="00061333" w:rsidP="00061333">
      <w:pPr>
        <w:spacing w:after="0"/>
        <w:rPr>
          <w:b/>
        </w:rPr>
      </w:pPr>
      <w:r>
        <w:rPr>
          <w:b/>
        </w:rPr>
        <w:t>SLOVENIA</w:t>
      </w:r>
    </w:p>
    <w:p w14:paraId="0ACA926D" w14:textId="0A08DC90" w:rsidR="00B50904" w:rsidRDefault="00B50904" w:rsidP="00B50904">
      <w:r>
        <w:t>Lendava Formation</w:t>
      </w:r>
      <w:r w:rsidR="0065483B">
        <w:t xml:space="preserve"> data is copyright of</w:t>
      </w:r>
      <w:r>
        <w:t xml:space="preserve"> the Geological Survey of Slovenia</w:t>
      </w:r>
      <w:r w:rsidR="00061333">
        <w:t xml:space="preserve">. </w:t>
      </w:r>
      <w:r w:rsidR="0065483B">
        <w:t xml:space="preserve">All other Slovenian data is copyright of </w:t>
      </w:r>
      <w:r>
        <w:t>Geoinzeniring.</w:t>
      </w:r>
    </w:p>
    <w:p w14:paraId="18600570" w14:textId="77777777" w:rsidR="00B50904" w:rsidRDefault="00061333" w:rsidP="00061333">
      <w:pPr>
        <w:spacing w:after="0"/>
        <w:rPr>
          <w:b/>
        </w:rPr>
      </w:pPr>
      <w:r>
        <w:rPr>
          <w:b/>
        </w:rPr>
        <w:t>SPAIN</w:t>
      </w:r>
    </w:p>
    <w:p w14:paraId="36BD691D" w14:textId="654903E2" w:rsidR="00B50904" w:rsidRPr="00061333" w:rsidRDefault="00B50904" w:rsidP="00B50904">
      <w:r w:rsidRPr="00061333">
        <w:t xml:space="preserve">All Spanish data is </w:t>
      </w:r>
      <w:r w:rsidR="00061333" w:rsidRPr="00061333">
        <w:t>copyright of</w:t>
      </w:r>
      <w:r w:rsidR="00F458CA">
        <w:t xml:space="preserve"> the</w:t>
      </w:r>
      <w:r w:rsidRPr="00061333">
        <w:t xml:space="preserve"> Instituto Geológico y Minero de España (IGME)</w:t>
      </w:r>
      <w:r w:rsidR="0065483B">
        <w:t>.</w:t>
      </w:r>
      <w:r w:rsidRPr="00061333">
        <w:t xml:space="preserve"> </w:t>
      </w:r>
    </w:p>
    <w:p w14:paraId="1B7645B2" w14:textId="77777777" w:rsidR="00061333" w:rsidRDefault="00061333" w:rsidP="00061333">
      <w:pPr>
        <w:spacing w:after="0"/>
        <w:rPr>
          <w:b/>
        </w:rPr>
      </w:pPr>
      <w:r>
        <w:rPr>
          <w:b/>
        </w:rPr>
        <w:t>SWITZERLAND</w:t>
      </w:r>
    </w:p>
    <w:p w14:paraId="235C6E12" w14:textId="77777777" w:rsidR="00B50904" w:rsidRDefault="0065483B" w:rsidP="0065483B">
      <w:pPr>
        <w:rPr>
          <w:b/>
        </w:rPr>
      </w:pPr>
      <w:r>
        <w:t>All Swiss data is copyright of the</w:t>
      </w:r>
      <w:r w:rsidR="00B50904">
        <w:t xml:space="preserve"> ETH Zurich</w:t>
      </w:r>
      <w:r>
        <w:t>.</w:t>
      </w:r>
    </w:p>
    <w:p w14:paraId="2BF7690E" w14:textId="77777777" w:rsidR="00B50904" w:rsidRDefault="00061333" w:rsidP="00B50904">
      <w:pPr>
        <w:rPr>
          <w:sz w:val="24"/>
          <w:szCs w:val="24"/>
        </w:rPr>
      </w:pPr>
      <w:r>
        <w:rPr>
          <w:b/>
        </w:rPr>
        <w:t>UK</w:t>
      </w:r>
      <w:r w:rsidR="00B50904">
        <w:br/>
        <w:t xml:space="preserve">UK Hydrocarbon field and infrastructure data is </w:t>
      </w:r>
      <w:r>
        <w:t>copyright of</w:t>
      </w:r>
      <w:r w:rsidR="00B50904">
        <w:t xml:space="preserve"> BERR and HMSO.</w:t>
      </w:r>
      <w:r>
        <w:t xml:space="preserve"> </w:t>
      </w:r>
      <w:r w:rsidR="00B50904">
        <w:t xml:space="preserve">All other UK data is </w:t>
      </w:r>
      <w:r>
        <w:t>copyright of</w:t>
      </w:r>
      <w:r w:rsidR="00B50904">
        <w:t xml:space="preserve"> NERC. </w:t>
      </w:r>
    </w:p>
    <w:p w14:paraId="4D86009F" w14:textId="77777777" w:rsidR="00B50904" w:rsidRPr="00B50904" w:rsidRDefault="00B50904" w:rsidP="00B50904">
      <w:pPr>
        <w:jc w:val="both"/>
        <w:rPr>
          <w:sz w:val="24"/>
          <w:szCs w:val="24"/>
        </w:rPr>
      </w:pPr>
    </w:p>
    <w:sectPr w:rsidR="00B50904" w:rsidRPr="00B50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</w:docVars>
  <w:rsids>
    <w:rsidRoot w:val="00C0123C"/>
    <w:rsid w:val="00006893"/>
    <w:rsid w:val="00061333"/>
    <w:rsid w:val="00106E7B"/>
    <w:rsid w:val="001E7EB3"/>
    <w:rsid w:val="003705FD"/>
    <w:rsid w:val="003A47F5"/>
    <w:rsid w:val="003B5221"/>
    <w:rsid w:val="00495266"/>
    <w:rsid w:val="004B4FC5"/>
    <w:rsid w:val="004B556F"/>
    <w:rsid w:val="00591236"/>
    <w:rsid w:val="005943CD"/>
    <w:rsid w:val="005E6132"/>
    <w:rsid w:val="006423BB"/>
    <w:rsid w:val="0065483B"/>
    <w:rsid w:val="006C4B98"/>
    <w:rsid w:val="0078697E"/>
    <w:rsid w:val="007B42E4"/>
    <w:rsid w:val="007B7FB9"/>
    <w:rsid w:val="009B63C5"/>
    <w:rsid w:val="009C6C28"/>
    <w:rsid w:val="00B50904"/>
    <w:rsid w:val="00C0123C"/>
    <w:rsid w:val="00D329EE"/>
    <w:rsid w:val="00D64EC8"/>
    <w:rsid w:val="00DA0556"/>
    <w:rsid w:val="00E75D12"/>
    <w:rsid w:val="00EA5087"/>
    <w:rsid w:val="00F1398A"/>
    <w:rsid w:val="00F239E8"/>
    <w:rsid w:val="00F4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759A"/>
  <w15:docId w15:val="{C9B4F9ED-1F06-4F51-B7DE-3A78DA0F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98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9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50904"/>
    <w:pPr>
      <w:spacing w:after="0" w:line="240" w:lineRule="auto"/>
    </w:pPr>
    <w:rPr>
      <w:rFonts w:ascii="Comic Sans MS" w:eastAsia="Times New Roman" w:hAnsi="Comic Sans MS" w:cs="Times New Roman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B50904"/>
    <w:rPr>
      <w:rFonts w:ascii="Comic Sans MS" w:eastAsia="Times New Roman" w:hAnsi="Comic Sans MS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A47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7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7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7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7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7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ts1.cgu.cz/portal/page/portal/geocapacity/participants/poland/meeri" TargetMode="External"/><Relationship Id="rId4" Type="http://schemas.openxmlformats.org/officeDocument/2006/relationships/hyperlink" Target="http://nts1.cgu.cz/portal/page/portal/geocapacity/participants/lithuania/i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RUEHRINGER Maria (JRC-PETTEN)</dc:creator>
  <cp:lastModifiedBy>RUEHRINGER Maria (JRC-PETTEN)</cp:lastModifiedBy>
  <cp:revision>3</cp:revision>
  <dcterms:created xsi:type="dcterms:W3CDTF">2019-10-11T12:34:00Z</dcterms:created>
  <dcterms:modified xsi:type="dcterms:W3CDTF">2019-10-11T13:03:00Z</dcterms:modified>
</cp:coreProperties>
</file>