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1F4E78"/>
            <w:tcMar>
              <w:top w:w="520" w:type="dxa"/>
              <w:start w:w="350" w:type="dxa"/>
              <w:bottom w:w="500" w:type="dxa"/>
              <w:end w:w="350" w:type="dxa"/>
            </w:tcMar>
            <w:vAlign w:val="center"/>
          </w:tcPr>
          <w:p>
            <w:pPr>
              <w:spacing w:after="320"/>
              <w:jc w:val="center"/>
            </w:pPr>
            <w:r>
              <w:rPr>
                <w:rFonts w:ascii="Carlito" w:hAnsi="Carlito"/>
                <w:b/>
                <w:color w:val="BFE3EE"/>
                <w:sz w:val="32"/>
              </w:rPr>
              <w:t>AP ENGLISH LANGUAGE</w:t>
              <w:br/>
              <w:t>AND COMPOSITION</w:t>
            </w:r>
          </w:p>
          <w:p>
            <w:pPr>
              <w:spacing w:after="280"/>
              <w:jc w:val="center"/>
            </w:pPr>
            <w:r>
              <w:rPr>
                <w:rFonts w:ascii="Carlito" w:hAnsi="Carlito"/>
                <w:b/>
                <w:color w:val="FFFFFF"/>
                <w:sz w:val="62"/>
              </w:rPr>
              <w:t>Essay Writing and</w:t>
              <w:br/>
              <w:t>Practice Guide</w:t>
            </w:r>
          </w:p>
          <w:p>
            <w:pPr>
              <w:spacing w:after="0"/>
              <w:jc w:val="center"/>
            </w:pPr>
            <w:r>
              <w:rPr>
                <w:rFonts w:ascii="Carlito" w:hAnsi="Carlito"/>
                <w:i/>
                <w:color w:val="E8F4F7"/>
                <w:sz w:val="24"/>
              </w:rPr>
              <w:t>Practice topics, fast-improvement strategies, official released questions, and download links</w:t>
            </w:r>
          </w:p>
        </w:tc>
      </w:tr>
    </w:tbl>
    <w:p>
      <w:pPr>
        <w:spacing w:before="400" w:after="160"/>
        <w:jc w:val="center"/>
      </w:pPr>
      <w:r>
        <w:rPr>
          <w:rFonts w:ascii="Carlito" w:hAnsi="Carlito"/>
          <w:color w:val="596775"/>
          <w:sz w:val="23"/>
        </w:rPr>
        <w:t>A structured study resource compiled from our conversation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68"/>
        <w:gridCol w:w="3168"/>
        <w:gridCol w:w="3168"/>
      </w:tblGrid>
      <w:tr>
        <w:tc>
          <w:tcPr>
            <w:tcW w:type="dxa" w:w="3360"/>
            <w:shd w:fill="EAF3F8"/>
            <w:tcMar>
              <w:top w:w="140" w:type="dxa"/>
              <w:start w:w="100" w:type="dxa"/>
              <w:bottom w:w="140" w:type="dxa"/>
              <w:end w:w="100" w:type="dxa"/>
            </w:tcMar>
          </w:tcPr>
          <w:p>
            <w:pPr>
              <w:spacing w:after="100"/>
              <w:jc w:val="center"/>
            </w:pPr>
            <w:r>
              <w:rPr>
                <w:rFonts w:ascii="Carlito" w:hAnsi="Carlito"/>
                <w:b/>
                <w:color w:val="1F4E78"/>
                <w:sz w:val="22"/>
              </w:rPr>
              <w:t>3 Essay Types</w:t>
            </w:r>
          </w:p>
          <w:p>
            <w:pPr>
              <w:spacing w:after="0"/>
              <w:jc w:val="center"/>
            </w:pPr>
            <w:r>
              <w:rPr>
                <w:rFonts w:ascii="Carlito" w:hAnsi="Carlito"/>
                <w:color w:val="24313F"/>
                <w:sz w:val="17"/>
              </w:rPr>
              <w:t>Synthesis, rhetorical analysis, argument</w:t>
            </w:r>
          </w:p>
        </w:tc>
        <w:tc>
          <w:tcPr>
            <w:tcW w:type="dxa" w:w="3360"/>
            <w:shd w:fill="EAF6F5"/>
            <w:tcMar>
              <w:top w:w="140" w:type="dxa"/>
              <w:start w:w="100" w:type="dxa"/>
              <w:bottom w:w="140" w:type="dxa"/>
              <w:end w:w="100" w:type="dxa"/>
            </w:tcMar>
          </w:tcPr>
          <w:p>
            <w:pPr>
              <w:spacing w:after="100"/>
              <w:jc w:val="center"/>
            </w:pPr>
            <w:r>
              <w:rPr>
                <w:rFonts w:ascii="Carlito" w:hAnsi="Carlito"/>
                <w:b/>
                <w:color w:val="1F4E78"/>
                <w:sz w:val="22"/>
              </w:rPr>
              <w:t>Fast Practice</w:t>
            </w:r>
          </w:p>
          <w:p>
            <w:pPr>
              <w:spacing w:after="0"/>
              <w:jc w:val="center"/>
            </w:pPr>
            <w:r>
              <w:rPr>
                <w:rFonts w:ascii="Carlito" w:hAnsi="Carlito"/>
                <w:color w:val="24313F"/>
                <w:sz w:val="17"/>
              </w:rPr>
              <w:t>Plans, paragraphs, revisions, timed essays</w:t>
            </w:r>
          </w:p>
        </w:tc>
        <w:tc>
          <w:tcPr>
            <w:tcW w:type="dxa" w:w="3360"/>
            <w:shd w:fill="EAF3F8"/>
            <w:tcMar>
              <w:top w:w="140" w:type="dxa"/>
              <w:start w:w="100" w:type="dxa"/>
              <w:bottom w:w="140" w:type="dxa"/>
              <w:end w:w="100" w:type="dxa"/>
            </w:tcMar>
          </w:tcPr>
          <w:p>
            <w:pPr>
              <w:spacing w:after="100"/>
              <w:jc w:val="center"/>
            </w:pPr>
            <w:r>
              <w:rPr>
                <w:rFonts w:ascii="Carlito" w:hAnsi="Carlito"/>
                <w:b/>
                <w:color w:val="1F4E78"/>
                <w:sz w:val="22"/>
              </w:rPr>
              <w:t>Official PDFs</w:t>
            </w:r>
          </w:p>
          <w:p>
            <w:pPr>
              <w:spacing w:after="0"/>
              <w:jc w:val="center"/>
            </w:pPr>
            <w:r>
              <w:rPr>
                <w:rFonts w:ascii="Carlito" w:hAnsi="Carlito"/>
                <w:color w:val="24313F"/>
                <w:sz w:val="17"/>
              </w:rPr>
              <w:t>College Board questions, rubrics, and samples</w:t>
            </w:r>
          </w:p>
        </w:tc>
      </w:tr>
    </w:tbl>
    <w:p>
      <w:r>
        <w:br w:type="page"/>
      </w:r>
    </w:p>
    <w:p>
      <w:pPr>
        <w:pStyle w:val="Heading1"/>
      </w:pPr>
      <w:r>
        <w:rPr>
          <w:rFonts w:ascii="Carlito" w:hAnsi="Carlito"/>
        </w:rPr>
        <w:t>How to Use This Guide</w:t>
      </w:r>
    </w:p>
    <w:p>
      <w:pPr>
        <w:keepNext w:val="0"/>
        <w:spacing w:before="0" w:after="120" w:line="259" w:lineRule="auto"/>
      </w:pPr>
      <w:r>
        <w:rPr>
          <w:rFonts w:ascii="Carlito" w:hAnsi="Carlito"/>
        </w:rPr>
        <w:t>This guide combines all of the essay topics, writing advice, practice schedules, and official download links provided earlier. It is designed to help you build skill quickly without trying to master everything at once.</w:t>
      </w:r>
    </w:p>
    <w:tbl>
      <w:tblPr>
        <w:tblW w:type="auto" w:w="0"/>
        <w:jc w:val="center"/>
        <w:tblLayout w:type="fixed"/>
        <w:tblLook w:firstColumn="1" w:firstRow="1" w:lastColumn="0" w:lastRow="0" w:noHBand="0" w:noVBand="1" w:val="04A0"/>
        <w:tblBorders>
          <w:top w:val="single" w:sz="4" w:space="0" w:color="C9D4DD"/>
          <w:left w:val="single" w:sz="4" w:space="0" w:color="C9D4DD"/>
          <w:bottom w:val="single" w:sz="4" w:space="0" w:color="C9D4DD"/>
          <w:right w:val="single" w:sz="4" w:space="0" w:color="C9D4DD"/>
          <w:insideH w:val="single" w:sz="4" w:space="0" w:color="C9D4DD"/>
          <w:insideV w:val="single" w:sz="4" w:space="0" w:color="C9D4DD"/>
        </w:tblBorders>
      </w:tblPr>
      <w:tblGrid>
        <w:gridCol w:w="1008"/>
        <w:gridCol w:w="8856"/>
      </w:tblGrid>
      <w:tr>
        <w:tc>
          <w:tcPr>
            <w:tcW w:type="dxa" w:w="5040"/>
            <w:shd w:fill="1F4E78"/>
            <w:tcMar>
              <w:top w:w="115" w:type="dxa"/>
              <w:start w:w="130" w:type="dxa"/>
              <w:bottom w:w="115" w:type="dxa"/>
              <w:end w:w="130" w:type="dxa"/>
            </w:tcMar>
          </w:tcPr>
          <w:p>
            <w:pPr>
              <w:spacing w:after="0"/>
              <w:jc w:val="center"/>
            </w:pPr>
            <w:r>
              <w:rPr>
                <w:rFonts w:ascii="Carlito" w:hAnsi="Carlito"/>
                <w:b/>
                <w:color w:val="FFFFFF"/>
                <w:sz w:val="26"/>
              </w:rPr>
              <w:t>1</w:t>
            </w:r>
          </w:p>
        </w:tc>
        <w:tc>
          <w:tcPr>
            <w:tcW w:type="dxa" w:w="5040"/>
            <w:shd w:fill="F3F5F7"/>
            <w:tcMar>
              <w:top w:w="115" w:type="dxa"/>
              <w:start w:w="130" w:type="dxa"/>
              <w:bottom w:w="115" w:type="dxa"/>
              <w:end w:w="130" w:type="dxa"/>
            </w:tcMar>
          </w:tcPr>
          <w:p>
            <w:pPr>
              <w:spacing w:after="0"/>
            </w:pPr>
            <w:r>
              <w:rPr>
                <w:rFonts w:ascii="Carlito" w:hAnsi="Carlito"/>
                <w:color w:val="24313F"/>
                <w:sz w:val="21"/>
              </w:rPr>
              <w:t>Choose one prompt from Part 1 and spend five minutes planning it.</w:t>
            </w:r>
          </w:p>
        </w:tc>
      </w:tr>
      <w:tr>
        <w:tc>
          <w:tcPr>
            <w:tcW w:type="dxa" w:w="5040"/>
            <w:shd w:fill="1F4E78"/>
            <w:tcMar>
              <w:top w:w="115" w:type="dxa"/>
              <w:start w:w="130" w:type="dxa"/>
              <w:bottom w:w="115" w:type="dxa"/>
              <w:end w:w="130" w:type="dxa"/>
            </w:tcMar>
          </w:tcPr>
          <w:p>
            <w:pPr>
              <w:spacing w:after="0"/>
              <w:jc w:val="center"/>
            </w:pPr>
            <w:r>
              <w:rPr>
                <w:rFonts w:ascii="Carlito" w:hAnsi="Carlito"/>
                <w:b/>
                <w:color w:val="FFFFFF"/>
                <w:sz w:val="26"/>
              </w:rPr>
              <w:t>2</w:t>
            </w:r>
          </w:p>
        </w:tc>
        <w:tc>
          <w:tcPr>
            <w:tcW w:type="dxa" w:w="5040"/>
            <w:shd w:fill="FFFFFF"/>
            <w:tcMar>
              <w:top w:w="115" w:type="dxa"/>
              <w:start w:w="130" w:type="dxa"/>
              <w:bottom w:w="115" w:type="dxa"/>
              <w:end w:w="130" w:type="dxa"/>
            </w:tcMar>
          </w:tcPr>
          <w:p>
            <w:pPr>
              <w:spacing w:after="0"/>
            </w:pPr>
            <w:r>
              <w:rPr>
                <w:rFonts w:ascii="Carlito" w:hAnsi="Carlito"/>
                <w:color w:val="24313F"/>
                <w:sz w:val="21"/>
              </w:rPr>
              <w:t>Use one strategy from Part 2 while writing a single body paragraph.</w:t>
            </w:r>
          </w:p>
        </w:tc>
      </w:tr>
      <w:tr>
        <w:tc>
          <w:tcPr>
            <w:tcW w:type="dxa" w:w="5040"/>
            <w:shd w:fill="1F4E78"/>
            <w:tcMar>
              <w:top w:w="115" w:type="dxa"/>
              <w:start w:w="130" w:type="dxa"/>
              <w:bottom w:w="115" w:type="dxa"/>
              <w:end w:w="130" w:type="dxa"/>
            </w:tcMar>
          </w:tcPr>
          <w:p>
            <w:pPr>
              <w:spacing w:after="0"/>
              <w:jc w:val="center"/>
            </w:pPr>
            <w:r>
              <w:rPr>
                <w:rFonts w:ascii="Carlito" w:hAnsi="Carlito"/>
                <w:b/>
                <w:color w:val="FFFFFF"/>
                <w:sz w:val="26"/>
              </w:rPr>
              <w:t>3</w:t>
            </w:r>
          </w:p>
        </w:tc>
        <w:tc>
          <w:tcPr>
            <w:tcW w:type="dxa" w:w="5040"/>
            <w:shd w:fill="F3F5F7"/>
            <w:tcMar>
              <w:top w:w="115" w:type="dxa"/>
              <w:start w:w="130" w:type="dxa"/>
              <w:bottom w:w="115" w:type="dxa"/>
              <w:end w:w="130" w:type="dxa"/>
            </w:tcMar>
          </w:tcPr>
          <w:p>
            <w:pPr>
              <w:spacing w:after="0"/>
            </w:pPr>
            <w:r>
              <w:rPr>
                <w:rFonts w:ascii="Carlito" w:hAnsi="Carlito"/>
                <w:color w:val="24313F"/>
                <w:sz w:val="21"/>
              </w:rPr>
              <w:t>Compare your work with the AP rubric or an official student sample in Part 4.</w:t>
            </w:r>
          </w:p>
        </w:tc>
      </w:tr>
      <w:tr>
        <w:tc>
          <w:tcPr>
            <w:tcW w:type="dxa" w:w="5040"/>
            <w:shd w:fill="1F4E78"/>
            <w:tcMar>
              <w:top w:w="115" w:type="dxa"/>
              <w:start w:w="130" w:type="dxa"/>
              <w:bottom w:w="115" w:type="dxa"/>
              <w:end w:w="130" w:type="dxa"/>
            </w:tcMar>
          </w:tcPr>
          <w:p>
            <w:pPr>
              <w:spacing w:after="0"/>
              <w:jc w:val="center"/>
            </w:pPr>
            <w:r>
              <w:rPr>
                <w:rFonts w:ascii="Carlito" w:hAnsi="Carlito"/>
                <w:b/>
                <w:color w:val="FFFFFF"/>
                <w:sz w:val="26"/>
              </w:rPr>
              <w:t>4</w:t>
            </w:r>
          </w:p>
        </w:tc>
        <w:tc>
          <w:tcPr>
            <w:tcW w:type="dxa" w:w="5040"/>
            <w:shd w:fill="FFFFFF"/>
            <w:tcMar>
              <w:top w:w="115" w:type="dxa"/>
              <w:start w:w="130" w:type="dxa"/>
              <w:bottom w:w="115" w:type="dxa"/>
              <w:end w:w="130" w:type="dxa"/>
            </w:tcMar>
          </w:tcPr>
          <w:p>
            <w:pPr>
              <w:spacing w:after="0"/>
            </w:pPr>
            <w:r>
              <w:rPr>
                <w:rFonts w:ascii="Carlito" w:hAnsi="Carlito"/>
                <w:color w:val="24313F"/>
                <w:sz w:val="21"/>
              </w:rPr>
              <w:t>Rewrite your weakest paragraph before starting another full essay.</w:t>
            </w:r>
          </w:p>
        </w:tc>
      </w:tr>
    </w:tbl>
    <w:p>
      <w:pPr>
        <w:pStyle w:val="Heading2"/>
      </w:pPr>
      <w:r>
        <w:rPr>
          <w:rFonts w:ascii="Carlito" w:hAnsi="Carlito"/>
        </w:rPr>
        <w:t>Contents</w:t>
      </w:r>
    </w:p>
    <w:p>
      <w:pPr>
        <w:spacing w:after="80"/>
        <w:ind w:left="216"/>
      </w:pPr>
      <w:r>
        <w:rPr>
          <w:rFonts w:ascii="Carlito" w:hAnsi="Carlito"/>
          <w:b/>
          <w:color w:val="1F4E78"/>
        </w:rPr>
        <w:t xml:space="preserve">Part 1: </w:t>
      </w:r>
      <w:r>
        <w:rPr>
          <w:rFonts w:ascii="Carlito" w:hAnsi="Carlito"/>
          <w:color w:val="24313F"/>
        </w:rPr>
        <w:t>What the AP Lang essay section tests</w:t>
      </w:r>
    </w:p>
    <w:p>
      <w:pPr>
        <w:spacing w:after="80"/>
        <w:ind w:left="216"/>
      </w:pPr>
      <w:r>
        <w:rPr>
          <w:rFonts w:ascii="Carlito" w:hAnsi="Carlito"/>
          <w:b/>
          <w:color w:val="1F4E78"/>
        </w:rPr>
        <w:t xml:space="preserve">Part 2: </w:t>
      </w:r>
      <w:r>
        <w:rPr>
          <w:rFonts w:ascii="Carlito" w:hAnsi="Carlito"/>
          <w:color w:val="24313F"/>
        </w:rPr>
        <w:t>AP-style practice writing topics</w:t>
      </w:r>
    </w:p>
    <w:p>
      <w:pPr>
        <w:spacing w:after="80"/>
        <w:ind w:left="216"/>
      </w:pPr>
      <w:r>
        <w:rPr>
          <w:rFonts w:ascii="Carlito" w:hAnsi="Carlito"/>
          <w:b/>
          <w:color w:val="1F4E78"/>
        </w:rPr>
        <w:t xml:space="preserve">Part 3: </w:t>
      </w:r>
      <w:r>
        <w:rPr>
          <w:rFonts w:ascii="Carlito" w:hAnsi="Carlito"/>
          <w:color w:val="24313F"/>
        </w:rPr>
        <w:t>How to improve essay writing quickly</w:t>
      </w:r>
    </w:p>
    <w:p>
      <w:pPr>
        <w:spacing w:after="80"/>
        <w:ind w:left="216"/>
      </w:pPr>
      <w:r>
        <w:rPr>
          <w:rFonts w:ascii="Carlito" w:hAnsi="Carlito"/>
          <w:b/>
          <w:color w:val="1F4E78"/>
        </w:rPr>
        <w:t xml:space="preserve">Part 4: </w:t>
      </w:r>
      <w:r>
        <w:rPr>
          <w:rFonts w:ascii="Carlito" w:hAnsi="Carlito"/>
          <w:color w:val="24313F"/>
        </w:rPr>
        <w:t>Practice systems and schedules</w:t>
      </w:r>
    </w:p>
    <w:p>
      <w:pPr>
        <w:spacing w:after="80"/>
        <w:ind w:left="216"/>
      </w:pPr>
      <w:r>
        <w:rPr>
          <w:rFonts w:ascii="Carlito" w:hAnsi="Carlito"/>
          <w:b/>
          <w:color w:val="1F4E78"/>
        </w:rPr>
        <w:t xml:space="preserve">Part 5: </w:t>
      </w:r>
      <w:r>
        <w:rPr>
          <w:rFonts w:ascii="Carlito" w:hAnsi="Carlito"/>
          <w:color w:val="24313F"/>
        </w:rPr>
        <w:t>Official practice problems and download links</w:t>
      </w:r>
    </w:p>
    <w:p>
      <w:pPr>
        <w:spacing w:after="80"/>
        <w:ind w:left="216"/>
      </w:pPr>
      <w:r>
        <w:rPr>
          <w:rFonts w:ascii="Carlito" w:hAnsi="Carlito"/>
          <w:b/>
          <w:color w:val="1F4E78"/>
        </w:rPr>
        <w:t xml:space="preserve">Appendix A: </w:t>
      </w:r>
      <w:r>
        <w:rPr>
          <w:rFonts w:ascii="Carlito" w:hAnsi="Carlito"/>
          <w:color w:val="24313F"/>
        </w:rPr>
        <w:t>Reusable thesis, paragraph, and revision templates</w:t>
      </w:r>
    </w:p>
    <w:p>
      <w:pPr>
        <w:spacing w:after="80"/>
        <w:ind w:left="216"/>
      </w:pPr>
      <w:r>
        <w:rPr>
          <w:rFonts w:ascii="Carlito" w:hAnsi="Carlito"/>
          <w:b/>
          <w:color w:val="1F4E78"/>
        </w:rPr>
        <w:t xml:space="preserve">Appendix B: </w:t>
      </w:r>
      <w:r>
        <w:rPr>
          <w:rFonts w:ascii="Carlito" w:hAnsi="Carlito"/>
          <w:color w:val="24313F"/>
        </w:rPr>
        <w:t>Complete clickable link directory</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6F5"/>
            <w:tcMar>
              <w:top w:w="130" w:type="dxa"/>
              <w:start w:w="180" w:type="dxa"/>
              <w:bottom w:w="130" w:type="dxa"/>
              <w:end w:w="180" w:type="dxa"/>
            </w:tcMar>
          </w:tcPr>
          <w:p>
            <w:pPr>
              <w:spacing w:after="0" w:line="252" w:lineRule="auto"/>
            </w:pPr>
            <w:r>
              <w:rPr>
                <w:rFonts w:ascii="Carlito" w:hAnsi="Carlito"/>
                <w:b/>
                <w:color w:val="1F4E78"/>
              </w:rPr>
              <w:t xml:space="preserve">Best starting point: </w:t>
            </w:r>
            <w:r>
              <w:rPr>
                <w:rFonts w:ascii="Carlito" w:hAnsi="Carlito"/>
                <w:i/>
                <w:color w:val="24313F"/>
              </w:rPr>
              <w:t>Begin with an argument prompt. Write a thesis and one body paragraph before attempting a complete timed essay.</w:t>
            </w:r>
          </w:p>
        </w:tc>
      </w:tr>
    </w:tbl>
    <w:p>
      <w:pPr>
        <w:spacing w:after="0"/>
      </w:pP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1F4E78"/>
            <w:tcMar>
              <w:top w:w="240" w:type="dxa"/>
              <w:start w:w="240" w:type="dxa"/>
              <w:bottom w:w="220" w:type="dxa"/>
              <w:end w:w="240" w:type="dxa"/>
            </w:tcMar>
          </w:tcPr>
          <w:p>
            <w:pPr>
              <w:spacing w:after="140"/>
              <w:jc w:val="center"/>
            </w:pPr>
            <w:r>
              <w:rPr>
                <w:rFonts w:ascii="Carlito" w:hAnsi="Carlito"/>
                <w:b/>
                <w:color w:val="CDE7F2"/>
                <w:sz w:val="22"/>
              </w:rPr>
              <w:t>PART 1</w:t>
            </w:r>
          </w:p>
          <w:p>
            <w:pPr>
              <w:spacing w:after="140"/>
              <w:jc w:val="center"/>
            </w:pPr>
            <w:r>
              <w:rPr>
                <w:rFonts w:ascii="Carlito" w:hAnsi="Carlito"/>
                <w:b/>
                <w:color w:val="FFFFFF"/>
                <w:sz w:val="50"/>
              </w:rPr>
              <w:t>What the AP Lang Essay Section Tests</w:t>
            </w:r>
          </w:p>
          <w:p>
            <w:pPr>
              <w:spacing w:after="0"/>
              <w:jc w:val="center"/>
            </w:pPr>
            <w:r>
              <w:rPr>
                <w:rFonts w:ascii="Carlito" w:hAnsi="Carlito"/>
                <w:i/>
                <w:color w:val="E9F4F7"/>
                <w:sz w:val="22"/>
              </w:rPr>
              <w:t>Understand the three tasks before practicing them.</w:t>
            </w:r>
          </w:p>
        </w:tc>
      </w:tr>
    </w:tbl>
    <w:p>
      <w:pPr>
        <w:spacing w:after="0"/>
      </w:pPr>
    </w:p>
    <w:p>
      <w:pPr>
        <w:pStyle w:val="Heading1"/>
      </w:pPr>
      <w:r>
        <w:rPr>
          <w:rFonts w:ascii="Carlito" w:hAnsi="Carlito"/>
        </w:rPr>
        <w:t>The Three Essay Types</w:t>
      </w:r>
    </w:p>
    <w:p>
      <w:pPr>
        <w:keepNext w:val="0"/>
        <w:spacing w:before="0" w:after="120" w:line="259" w:lineRule="auto"/>
      </w:pPr>
      <w:r>
        <w:rPr>
          <w:rFonts w:ascii="Carlito" w:hAnsi="Carlito"/>
        </w:rPr>
        <w:t>You are not expected to begin AP Language already knowing how to write excellent essays. The writing is highly learnable because the exam repeatedly tests the same three tasks: synthesis, rhetorical analysis, and argument.</w:t>
      </w:r>
    </w:p>
    <w:tbl>
      <w:tblPr>
        <w:tblW w:type="auto" w:w="0"/>
        <w:jc w:val="center"/>
        <w:tblLayout w:type="fixed"/>
        <w:tblLook w:firstColumn="1" w:firstRow="1" w:lastColumn="0" w:lastRow="0" w:noHBand="0" w:noVBand="1" w:val="04A0"/>
        <w:tblBorders>
          <w:top w:val="single" w:sz="4" w:space="0" w:color="C9D4DD"/>
          <w:left w:val="single" w:sz="4" w:space="0" w:color="C9D4DD"/>
          <w:bottom w:val="single" w:sz="4" w:space="0" w:color="C9D4DD"/>
          <w:right w:val="single" w:sz="4" w:space="0" w:color="C9D4DD"/>
          <w:insideH w:val="single" w:sz="4" w:space="0" w:color="C9D4DD"/>
          <w:insideV w:val="single" w:sz="4" w:space="0" w:color="C9D4DD"/>
        </w:tblBorders>
      </w:tblPr>
      <w:tblGrid>
        <w:gridCol w:w="2088"/>
        <w:gridCol w:w="2520"/>
        <w:gridCol w:w="2088"/>
        <w:gridCol w:w="3096"/>
      </w:tblGrid>
      <w:tr>
        <w:trPr>
          <w:tblHeader w:val="true"/>
        </w:trPr>
        <w:tc>
          <w:tcPr>
            <w:tcW w:type="dxa" w:w="2520"/>
            <w:shd w:fill="1F4E78"/>
            <w:tcMar>
              <w:top w:w="100" w:type="dxa"/>
              <w:start w:w="90" w:type="dxa"/>
              <w:bottom w:w="100" w:type="dxa"/>
              <w:end w:w="90" w:type="dxa"/>
            </w:tcMar>
          </w:tcPr>
          <w:p>
            <w:pPr>
              <w:spacing w:after="0"/>
              <w:jc w:val="center"/>
            </w:pPr>
            <w:r>
              <w:rPr>
                <w:rFonts w:ascii="Carlito" w:hAnsi="Carlito"/>
                <w:b/>
                <w:color w:val="FFFFFF"/>
                <w:sz w:val="19"/>
              </w:rPr>
              <w:t>Essay type</w:t>
            </w:r>
          </w:p>
        </w:tc>
        <w:tc>
          <w:tcPr>
            <w:tcW w:type="dxa" w:w="2520"/>
            <w:shd w:fill="1F4E78"/>
            <w:tcMar>
              <w:top w:w="100" w:type="dxa"/>
              <w:start w:w="90" w:type="dxa"/>
              <w:bottom w:w="100" w:type="dxa"/>
              <w:end w:w="90" w:type="dxa"/>
            </w:tcMar>
          </w:tcPr>
          <w:p>
            <w:pPr>
              <w:spacing w:after="0"/>
              <w:jc w:val="center"/>
            </w:pPr>
            <w:r>
              <w:rPr>
                <w:rFonts w:ascii="Carlito" w:hAnsi="Carlito"/>
                <w:b/>
                <w:color w:val="FFFFFF"/>
                <w:sz w:val="19"/>
              </w:rPr>
              <w:t>Main job</w:t>
            </w:r>
          </w:p>
        </w:tc>
        <w:tc>
          <w:tcPr>
            <w:tcW w:type="dxa" w:w="2520"/>
            <w:shd w:fill="1F4E78"/>
            <w:tcMar>
              <w:top w:w="100" w:type="dxa"/>
              <w:start w:w="90" w:type="dxa"/>
              <w:bottom w:w="100" w:type="dxa"/>
              <w:end w:w="90" w:type="dxa"/>
            </w:tcMar>
          </w:tcPr>
          <w:p>
            <w:pPr>
              <w:spacing w:after="0"/>
              <w:jc w:val="center"/>
            </w:pPr>
            <w:r>
              <w:rPr>
                <w:rFonts w:ascii="Carlito" w:hAnsi="Carlito"/>
                <w:b/>
                <w:color w:val="FFFFFF"/>
                <w:sz w:val="19"/>
              </w:rPr>
              <w:t>Suggested time</w:t>
            </w:r>
          </w:p>
        </w:tc>
        <w:tc>
          <w:tcPr>
            <w:tcW w:type="dxa" w:w="2520"/>
            <w:shd w:fill="1F4E78"/>
            <w:tcMar>
              <w:top w:w="100" w:type="dxa"/>
              <w:start w:w="90" w:type="dxa"/>
              <w:bottom w:w="100" w:type="dxa"/>
              <w:end w:w="90" w:type="dxa"/>
            </w:tcMar>
          </w:tcPr>
          <w:p>
            <w:pPr>
              <w:spacing w:after="0"/>
              <w:jc w:val="center"/>
            </w:pPr>
            <w:r>
              <w:rPr>
                <w:rFonts w:ascii="Carlito" w:hAnsi="Carlito"/>
                <w:b/>
                <w:color w:val="FFFFFF"/>
                <w:sz w:val="19"/>
              </w:rPr>
              <w:t>Key question</w:t>
            </w:r>
          </w:p>
        </w:tc>
      </w:tr>
      <w:tr>
        <w:tc>
          <w:tcPr>
            <w:tcW w:type="dxa" w:w="2520"/>
            <w:shd w:fill="F3F5F7"/>
            <w:tcMar>
              <w:top w:w="95" w:type="dxa"/>
              <w:start w:w="100" w:type="dxa"/>
              <w:bottom w:w="95" w:type="dxa"/>
              <w:end w:w="100" w:type="dxa"/>
            </w:tcMar>
          </w:tcPr>
          <w:p>
            <w:pPr>
              <w:spacing w:after="0" w:line="240" w:lineRule="auto"/>
            </w:pPr>
            <w:r>
              <w:rPr>
                <w:rFonts w:ascii="Carlito" w:hAnsi="Carlito"/>
                <w:b/>
                <w:color w:val="24313F"/>
                <w:sz w:val="18"/>
              </w:rPr>
              <w:t>Synthesis</w:t>
            </w:r>
          </w:p>
        </w:tc>
        <w:tc>
          <w:tcPr>
            <w:tcW w:type="dxa" w:w="2520"/>
            <w:shd w:fill="F3F5F7"/>
            <w:tcMar>
              <w:top w:w="95" w:type="dxa"/>
              <w:start w:w="100" w:type="dxa"/>
              <w:bottom w:w="95" w:type="dxa"/>
              <w:end w:w="100" w:type="dxa"/>
            </w:tcMar>
          </w:tcPr>
          <w:p>
            <w:pPr>
              <w:spacing w:after="0" w:line="240" w:lineRule="auto"/>
            </w:pPr>
            <w:r>
              <w:rPr>
                <w:rFonts w:ascii="Carlito" w:hAnsi="Carlito"/>
                <w:b w:val="0"/>
                <w:color w:val="24313F"/>
                <w:sz w:val="18"/>
              </w:rPr>
              <w:t>Build your own position using sources.</w:t>
            </w:r>
          </w:p>
        </w:tc>
        <w:tc>
          <w:tcPr>
            <w:tcW w:type="dxa" w:w="2520"/>
            <w:shd w:fill="F3F5F7"/>
            <w:tcMar>
              <w:top w:w="95" w:type="dxa"/>
              <w:start w:w="100" w:type="dxa"/>
              <w:bottom w:w="95" w:type="dxa"/>
              <w:end w:w="100" w:type="dxa"/>
            </w:tcMar>
          </w:tcPr>
          <w:p>
            <w:pPr>
              <w:spacing w:after="0" w:line="240" w:lineRule="auto"/>
            </w:pPr>
            <w:r>
              <w:rPr>
                <w:rFonts w:ascii="Carlito" w:hAnsi="Carlito"/>
                <w:b w:val="0"/>
                <w:color w:val="24313F"/>
                <w:sz w:val="18"/>
              </w:rPr>
              <w:t>About 55 minutes</w:t>
            </w:r>
          </w:p>
        </w:tc>
        <w:tc>
          <w:tcPr>
            <w:tcW w:type="dxa" w:w="2520"/>
            <w:shd w:fill="F3F5F7"/>
            <w:tcMar>
              <w:top w:w="95" w:type="dxa"/>
              <w:start w:w="100" w:type="dxa"/>
              <w:bottom w:w="95" w:type="dxa"/>
              <w:end w:w="100" w:type="dxa"/>
            </w:tcMar>
          </w:tcPr>
          <w:p>
            <w:pPr>
              <w:spacing w:after="0" w:line="240" w:lineRule="auto"/>
            </w:pPr>
            <w:r>
              <w:rPr>
                <w:rFonts w:ascii="Carlito" w:hAnsi="Carlito"/>
                <w:b w:val="0"/>
                <w:color w:val="24313F"/>
                <w:sz w:val="18"/>
              </w:rPr>
              <w:t>How can sources support a line of reasoning?</w:t>
            </w:r>
          </w:p>
        </w:tc>
      </w:tr>
      <w:tr>
        <w:tc>
          <w:tcPr>
            <w:tcW w:type="dxa" w:w="2520"/>
            <w:shd w:fill="FFFFFF"/>
            <w:tcMar>
              <w:top w:w="95" w:type="dxa"/>
              <w:start w:w="100" w:type="dxa"/>
              <w:bottom w:w="95" w:type="dxa"/>
              <w:end w:w="100" w:type="dxa"/>
            </w:tcMar>
          </w:tcPr>
          <w:p>
            <w:pPr>
              <w:spacing w:after="0" w:line="240" w:lineRule="auto"/>
            </w:pPr>
            <w:r>
              <w:rPr>
                <w:rFonts w:ascii="Carlito" w:hAnsi="Carlito"/>
                <w:b/>
                <w:color w:val="24313F"/>
                <w:sz w:val="18"/>
              </w:rPr>
              <w:t>Rhetorical analysis</w:t>
            </w:r>
          </w:p>
        </w:tc>
        <w:tc>
          <w:tcPr>
            <w:tcW w:type="dxa" w:w="2520"/>
            <w:shd w:fill="FFFFFF"/>
            <w:tcMar>
              <w:top w:w="95" w:type="dxa"/>
              <w:start w:w="100" w:type="dxa"/>
              <w:bottom w:w="95" w:type="dxa"/>
              <w:end w:w="100" w:type="dxa"/>
            </w:tcMar>
          </w:tcPr>
          <w:p>
            <w:pPr>
              <w:spacing w:after="0" w:line="240" w:lineRule="auto"/>
            </w:pPr>
            <w:r>
              <w:rPr>
                <w:rFonts w:ascii="Carlito" w:hAnsi="Carlito"/>
                <w:b w:val="0"/>
                <w:color w:val="24313F"/>
                <w:sz w:val="18"/>
              </w:rPr>
              <w:t>Explain how a writer uses choices to achieve a purpose.</w:t>
            </w:r>
          </w:p>
        </w:tc>
        <w:tc>
          <w:tcPr>
            <w:tcW w:type="dxa" w:w="2520"/>
            <w:shd w:fill="FFFFFF"/>
            <w:tcMar>
              <w:top w:w="95" w:type="dxa"/>
              <w:start w:w="100" w:type="dxa"/>
              <w:bottom w:w="95" w:type="dxa"/>
              <w:end w:w="100" w:type="dxa"/>
            </w:tcMar>
          </w:tcPr>
          <w:p>
            <w:pPr>
              <w:spacing w:after="0" w:line="240" w:lineRule="auto"/>
            </w:pPr>
            <w:r>
              <w:rPr>
                <w:rFonts w:ascii="Carlito" w:hAnsi="Carlito"/>
                <w:b w:val="0"/>
                <w:color w:val="24313F"/>
                <w:sz w:val="18"/>
              </w:rPr>
              <w:t>About 40 minutes</w:t>
            </w:r>
          </w:p>
        </w:tc>
        <w:tc>
          <w:tcPr>
            <w:tcW w:type="dxa" w:w="2520"/>
            <w:shd w:fill="FFFFFF"/>
            <w:tcMar>
              <w:top w:w="95" w:type="dxa"/>
              <w:start w:w="100" w:type="dxa"/>
              <w:bottom w:w="95" w:type="dxa"/>
              <w:end w:w="100" w:type="dxa"/>
            </w:tcMar>
          </w:tcPr>
          <w:p>
            <w:pPr>
              <w:spacing w:after="0" w:line="240" w:lineRule="auto"/>
            </w:pPr>
            <w:r>
              <w:rPr>
                <w:rFonts w:ascii="Carlito" w:hAnsi="Carlito"/>
                <w:b w:val="0"/>
                <w:color w:val="24313F"/>
                <w:sz w:val="18"/>
              </w:rPr>
              <w:t>What does the writer do, why, and with what effect?</w:t>
            </w:r>
          </w:p>
        </w:tc>
      </w:tr>
      <w:tr>
        <w:tc>
          <w:tcPr>
            <w:tcW w:type="dxa" w:w="2520"/>
            <w:shd w:fill="F3F5F7"/>
            <w:tcMar>
              <w:top w:w="95" w:type="dxa"/>
              <w:start w:w="100" w:type="dxa"/>
              <w:bottom w:w="95" w:type="dxa"/>
              <w:end w:w="100" w:type="dxa"/>
            </w:tcMar>
          </w:tcPr>
          <w:p>
            <w:pPr>
              <w:spacing w:after="0" w:line="240" w:lineRule="auto"/>
            </w:pPr>
            <w:r>
              <w:rPr>
                <w:rFonts w:ascii="Carlito" w:hAnsi="Carlito"/>
                <w:b/>
                <w:color w:val="24313F"/>
                <w:sz w:val="18"/>
              </w:rPr>
              <w:t>Argument</w:t>
            </w:r>
          </w:p>
        </w:tc>
        <w:tc>
          <w:tcPr>
            <w:tcW w:type="dxa" w:w="2520"/>
            <w:shd w:fill="F3F5F7"/>
            <w:tcMar>
              <w:top w:w="95" w:type="dxa"/>
              <w:start w:w="100" w:type="dxa"/>
              <w:bottom w:w="95" w:type="dxa"/>
              <w:end w:w="100" w:type="dxa"/>
            </w:tcMar>
          </w:tcPr>
          <w:p>
            <w:pPr>
              <w:spacing w:after="0" w:line="240" w:lineRule="auto"/>
            </w:pPr>
            <w:r>
              <w:rPr>
                <w:rFonts w:ascii="Carlito" w:hAnsi="Carlito"/>
                <w:b w:val="0"/>
                <w:color w:val="24313F"/>
                <w:sz w:val="18"/>
              </w:rPr>
              <w:t>Defend a position with specific evidence and reasoning.</w:t>
            </w:r>
          </w:p>
        </w:tc>
        <w:tc>
          <w:tcPr>
            <w:tcW w:type="dxa" w:w="2520"/>
            <w:shd w:fill="F3F5F7"/>
            <w:tcMar>
              <w:top w:w="95" w:type="dxa"/>
              <w:start w:w="100" w:type="dxa"/>
              <w:bottom w:w="95" w:type="dxa"/>
              <w:end w:w="100" w:type="dxa"/>
            </w:tcMar>
          </w:tcPr>
          <w:p>
            <w:pPr>
              <w:spacing w:after="0" w:line="240" w:lineRule="auto"/>
            </w:pPr>
            <w:r>
              <w:rPr>
                <w:rFonts w:ascii="Carlito" w:hAnsi="Carlito"/>
                <w:b w:val="0"/>
                <w:color w:val="24313F"/>
                <w:sz w:val="18"/>
              </w:rPr>
              <w:t>About 40 minutes</w:t>
            </w:r>
          </w:p>
        </w:tc>
        <w:tc>
          <w:tcPr>
            <w:tcW w:type="dxa" w:w="2520"/>
            <w:shd w:fill="F3F5F7"/>
            <w:tcMar>
              <w:top w:w="95" w:type="dxa"/>
              <w:start w:w="100" w:type="dxa"/>
              <w:bottom w:w="95" w:type="dxa"/>
              <w:end w:w="100" w:type="dxa"/>
            </w:tcMar>
          </w:tcPr>
          <w:p>
            <w:pPr>
              <w:spacing w:after="0" w:line="240" w:lineRule="auto"/>
            </w:pPr>
            <w:r>
              <w:rPr>
                <w:rFonts w:ascii="Carlito" w:hAnsi="Carlito"/>
                <w:b w:val="0"/>
                <w:color w:val="24313F"/>
                <w:sz w:val="18"/>
              </w:rPr>
              <w:t>What do you believe, and why is that position defensible?</w:t>
            </w:r>
          </w:p>
        </w:tc>
      </w:tr>
    </w:tbl>
    <w:p>
      <w:pPr>
        <w:keepNext w:val="0"/>
        <w:spacing w:before="160" w:after="120" w:line="259" w:lineRule="auto"/>
      </w:pPr>
      <w:r>
        <w:rPr>
          <w:rFonts w:ascii="Carlito" w:hAnsi="Carlito"/>
        </w:rPr>
        <w:t xml:space="preserve">The free-response section lasts </w:t>
      </w:r>
      <w:r>
        <w:rPr>
          <w:rFonts w:ascii="Carlito" w:hAnsi="Carlito"/>
          <w:b/>
        </w:rPr>
        <w:t>2 hours and 15 minutes</w:t>
      </w:r>
      <w:r>
        <w:rPr>
          <w:rFonts w:ascii="Carlito" w:hAnsi="Carlito"/>
        </w:rPr>
        <w:t xml:space="preserve">. See the </w:t>
      </w:r>
      <w:hyperlink r:id="rId13">
        <w:r>
          <w:rPr>
            <w:rFonts w:ascii="Carlito" w:hAnsi="Carlito"/>
            <w:color w:val="0563C1"/>
            <w:u w:val="single"/>
          </w:rPr>
          <w:t>official AP English Language exam page</w:t>
        </w:r>
      </w:hyperlink>
      <w:r>
        <w:rPr>
          <w:rFonts w:ascii="Carlito" w:hAnsi="Carlito"/>
        </w:rPr>
        <w:t xml:space="preserve"> for the current exam description.</w:t>
      </w:r>
    </w:p>
    <w:p>
      <w:pPr>
        <w:pStyle w:val="Heading2"/>
      </w:pPr>
      <w:r>
        <w:rPr>
          <w:rFonts w:ascii="Carlito" w:hAnsi="Carlito"/>
        </w:rPr>
        <w:t>How the Essays Are Scored</w:t>
      </w:r>
    </w:p>
    <w:p>
      <w:pPr>
        <w:keepNext w:val="0"/>
        <w:spacing w:before="0" w:after="120" w:line="259" w:lineRule="auto"/>
      </w:pPr>
      <w:r>
        <w:rPr>
          <w:rFonts w:ascii="Carlito" w:hAnsi="Carlito"/>
        </w:rPr>
        <w:t>Each essay uses a 6-point rubric: 1 point for a defensible thesis, 4 points for evidence and commentary, and 1 point for sophistication. At the beginning, concentrate on the first five points. Clear reasoning matters more than fancy vocabulary.</w:t>
      </w:r>
    </w:p>
    <w:p>
      <w:pPr>
        <w:pStyle w:val="ListBullet"/>
        <w:spacing w:after="60" w:line="245" w:lineRule="auto"/>
      </w:pPr>
      <w:hyperlink r:id="rId14">
        <w:r>
          <w:rPr>
            <w:rFonts w:ascii="Carlito" w:hAnsi="Carlito"/>
            <w:color w:val="0563C1"/>
            <w:u w:val="single"/>
            <w:b w:val="1"/>
          </w:rPr>
          <w:t>Download the official free-response scoring rubrics</w:t>
        </w:r>
      </w:hyperlink>
      <w:r>
        <w:rPr>
          <w:rFonts w:ascii="Carlito" w:hAnsi="Carlito"/>
          <w:color w:val="24313F"/>
        </w:rPr>
        <w:t xml:space="preserve"> - College Board PDF</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6F5"/>
            <w:tcMar>
              <w:top w:w="120" w:type="dxa"/>
              <w:start w:w="180" w:type="dxa"/>
              <w:bottom w:w="120" w:type="dxa"/>
              <w:end w:w="180" w:type="dxa"/>
            </w:tcMar>
          </w:tcPr>
          <w:p>
            <w:pPr>
              <w:spacing w:after="80"/>
            </w:pPr>
            <w:r>
              <w:rPr>
                <w:rFonts w:ascii="Carlito" w:hAnsi="Carlito"/>
                <w:b/>
                <w:color w:val="1F4E78"/>
              </w:rPr>
              <w:t>A practical scoring priority</w:t>
            </w:r>
          </w:p>
          <w:p>
            <w:pPr>
              <w:spacing w:after="60" w:line="252" w:lineRule="auto"/>
            </w:pPr>
            <w:r>
              <w:rPr>
                <w:rFonts w:ascii="Carlito" w:hAnsi="Carlito"/>
                <w:b/>
                <w:color w:val="24313F"/>
              </w:rPr>
              <w:t xml:space="preserve">First: </w:t>
            </w:r>
            <w:r>
              <w:rPr>
                <w:rFonts w:ascii="Carlito" w:hAnsi="Carlito"/>
                <w:color w:val="24313F"/>
              </w:rPr>
              <w:t>Answer the prompt with a defensible thesis.</w:t>
            </w:r>
          </w:p>
          <w:p>
            <w:pPr>
              <w:spacing w:after="60" w:line="252" w:lineRule="auto"/>
            </w:pPr>
            <w:r>
              <w:rPr>
                <w:rFonts w:ascii="Carlito" w:hAnsi="Carlito"/>
                <w:b/>
                <w:color w:val="24313F"/>
              </w:rPr>
              <w:t xml:space="preserve">Next: </w:t>
            </w:r>
            <w:r>
              <w:rPr>
                <w:rFonts w:ascii="Carlito" w:hAnsi="Carlito"/>
                <w:color w:val="24313F"/>
              </w:rPr>
              <w:t>Use specific evidence and explain how it supports your reasoning.</w:t>
            </w:r>
          </w:p>
          <w:p>
            <w:pPr>
              <w:spacing w:after="60" w:line="252" w:lineRule="auto"/>
            </w:pPr>
            <w:r>
              <w:rPr>
                <w:rFonts w:ascii="Carlito" w:hAnsi="Carlito"/>
                <w:b/>
                <w:color w:val="24313F"/>
              </w:rPr>
              <w:t xml:space="preserve">Later: </w:t>
            </w:r>
            <w:r>
              <w:rPr>
                <w:rFonts w:ascii="Carlito" w:hAnsi="Carlito"/>
                <w:color w:val="24313F"/>
              </w:rPr>
              <w:t>Work on nuance and sophistication after the first five points are becoming consistent.</w:t>
            </w:r>
          </w:p>
        </w:tc>
      </w:tr>
    </w:tbl>
    <w:p>
      <w:pPr>
        <w:spacing w:after="0"/>
      </w:pP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1F4E78"/>
            <w:tcMar>
              <w:top w:w="240" w:type="dxa"/>
              <w:start w:w="240" w:type="dxa"/>
              <w:bottom w:w="220" w:type="dxa"/>
              <w:end w:w="240" w:type="dxa"/>
            </w:tcMar>
          </w:tcPr>
          <w:p>
            <w:pPr>
              <w:spacing w:after="140"/>
              <w:jc w:val="center"/>
            </w:pPr>
            <w:r>
              <w:rPr>
                <w:rFonts w:ascii="Carlito" w:hAnsi="Carlito"/>
                <w:b/>
                <w:color w:val="CDE7F2"/>
                <w:sz w:val="22"/>
              </w:rPr>
              <w:t>PART 2</w:t>
            </w:r>
          </w:p>
          <w:p>
            <w:pPr>
              <w:spacing w:after="140"/>
              <w:jc w:val="center"/>
            </w:pPr>
            <w:r>
              <w:rPr>
                <w:rFonts w:ascii="Carlito" w:hAnsi="Carlito"/>
                <w:b/>
                <w:color w:val="FFFFFF"/>
                <w:sz w:val="50"/>
              </w:rPr>
              <w:t>AP-Style Practice Writing Topics</w:t>
            </w:r>
          </w:p>
          <w:p>
            <w:pPr>
              <w:spacing w:after="0"/>
              <w:jc w:val="center"/>
            </w:pPr>
            <w:r>
              <w:rPr>
                <w:rFonts w:ascii="Carlito" w:hAnsi="Carlito"/>
                <w:i/>
                <w:color w:val="E9F4F7"/>
                <w:sz w:val="22"/>
              </w:rPr>
              <w:t>A large topic bank for argument, rhetorical analysis, and synthesis.</w:t>
            </w:r>
          </w:p>
        </w:tc>
      </w:tr>
    </w:tbl>
    <w:p>
      <w:pPr>
        <w:spacing w:after="0"/>
      </w:pPr>
    </w:p>
    <w:p>
      <w:pPr>
        <w:pStyle w:val="Heading1"/>
      </w:pPr>
      <w:r>
        <w:rPr>
          <w:rFonts w:ascii="Carlito" w:hAnsi="Carlito"/>
        </w:rPr>
        <w:t>Argument Essay Topics</w:t>
      </w:r>
    </w:p>
    <w:p>
      <w:pPr>
        <w:keepNext w:val="0"/>
        <w:spacing w:before="0" w:after="120" w:line="259" w:lineRule="auto"/>
      </w:pPr>
      <w:r>
        <w:rPr>
          <w:rFonts w:ascii="Carlito" w:hAnsi="Carlito"/>
        </w:rPr>
        <w:t>Start with argument because it does not require a passage or source packet. For each statement, use the following instruction.</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3F8"/>
            <w:tcMar>
              <w:top w:w="130" w:type="dxa"/>
              <w:start w:w="180" w:type="dxa"/>
              <w:bottom w:w="130" w:type="dxa"/>
              <w:end w:w="180" w:type="dxa"/>
            </w:tcMar>
          </w:tcPr>
          <w:p>
            <w:pPr>
              <w:spacing w:after="0" w:line="252" w:lineRule="auto"/>
            </w:pPr>
            <w:r>
              <w:rPr>
                <w:rFonts w:ascii="Carlito" w:hAnsi="Carlito"/>
                <w:b/>
                <w:color w:val="1F4E78"/>
              </w:rPr>
              <w:t xml:space="preserve">Argument directions: </w:t>
            </w:r>
            <w:r>
              <w:rPr>
                <w:rFonts w:ascii="Carlito" w:hAnsi="Carlito"/>
                <w:i/>
                <w:color w:val="24313F"/>
              </w:rPr>
              <w:t>Write an essay that argues your position on the extent to which the statement is valid. Support your position with specific evidence and explain how that evidence supports your reasoning.</w:t>
            </w:r>
          </w:p>
        </w:tc>
      </w:tr>
    </w:tbl>
    <w:p>
      <w:pPr>
        <w:spacing w:after="0"/>
      </w:pPr>
    </w:p>
    <w:p>
      <w:pPr>
        <w:pStyle w:val="Heading2"/>
      </w:pPr>
      <w:r>
        <w:rPr>
          <w:rFonts w:ascii="Carlito" w:hAnsi="Carlito"/>
        </w:rPr>
        <w:t>Starter Topics</w:t>
      </w:r>
    </w:p>
    <w:p>
      <w:pPr>
        <w:spacing w:after="60" w:line="252" w:lineRule="auto"/>
        <w:ind w:left="403" w:hanging="403"/>
      </w:pPr>
      <w:r>
        <w:rPr>
          <w:rFonts w:ascii="Carlito" w:hAnsi="Carlito"/>
          <w:b w:val="0"/>
        </w:rPr>
        <w:t xml:space="preserve">1. </w:t>
      </w:r>
      <w:r>
        <w:rPr>
          <w:rFonts w:ascii="Carlito" w:hAnsi="Carlito"/>
        </w:rPr>
        <w:t>Boredom is necessary for creativity.</w:t>
      </w:r>
    </w:p>
    <w:p>
      <w:pPr>
        <w:spacing w:after="60" w:line="252" w:lineRule="auto"/>
        <w:ind w:left="403" w:hanging="403"/>
      </w:pPr>
      <w:r>
        <w:rPr>
          <w:rFonts w:ascii="Carlito" w:hAnsi="Carlito"/>
          <w:b w:val="0"/>
        </w:rPr>
        <w:t xml:space="preserve">2. </w:t>
      </w:r>
      <w:r>
        <w:rPr>
          <w:rFonts w:ascii="Carlito" w:hAnsi="Carlito"/>
        </w:rPr>
        <w:t>Failure is an essential part of meaningful success.</w:t>
      </w:r>
    </w:p>
    <w:p>
      <w:pPr>
        <w:spacing w:after="60" w:line="252" w:lineRule="auto"/>
        <w:ind w:left="403" w:hanging="403"/>
      </w:pPr>
      <w:r>
        <w:rPr>
          <w:rFonts w:ascii="Carlito" w:hAnsi="Carlito"/>
          <w:b w:val="0"/>
        </w:rPr>
        <w:t xml:space="preserve">3. </w:t>
      </w:r>
      <w:r>
        <w:rPr>
          <w:rFonts w:ascii="Carlito" w:hAnsi="Carlito"/>
        </w:rPr>
        <w:t>Schools should restrict phone use during instructional time.</w:t>
      </w:r>
    </w:p>
    <w:p>
      <w:pPr>
        <w:spacing w:after="60" w:line="252" w:lineRule="auto"/>
        <w:ind w:left="403" w:hanging="403"/>
      </w:pPr>
      <w:r>
        <w:rPr>
          <w:rFonts w:ascii="Carlito" w:hAnsi="Carlito"/>
          <w:b w:val="0"/>
        </w:rPr>
        <w:t xml:space="preserve">4. </w:t>
      </w:r>
      <w:r>
        <w:rPr>
          <w:rFonts w:ascii="Carlito" w:hAnsi="Carlito"/>
        </w:rPr>
        <w:t>Students learn more from difficult classes than from classes in which they consistently earn high grades.</w:t>
      </w:r>
    </w:p>
    <w:p>
      <w:pPr>
        <w:spacing w:after="60" w:line="252" w:lineRule="auto"/>
        <w:ind w:left="403" w:hanging="403"/>
      </w:pPr>
      <w:r>
        <w:rPr>
          <w:rFonts w:ascii="Carlito" w:hAnsi="Carlito"/>
          <w:b w:val="0"/>
        </w:rPr>
        <w:t xml:space="preserve">5. </w:t>
      </w:r>
      <w:r>
        <w:rPr>
          <w:rFonts w:ascii="Carlito" w:hAnsi="Carlito"/>
        </w:rPr>
        <w:t>Competition helps people improve more than cooperation does.</w:t>
      </w:r>
    </w:p>
    <w:p>
      <w:pPr>
        <w:spacing w:after="60" w:line="252" w:lineRule="auto"/>
        <w:ind w:left="403" w:hanging="403"/>
      </w:pPr>
      <w:r>
        <w:rPr>
          <w:rFonts w:ascii="Carlito" w:hAnsi="Carlito"/>
          <w:b w:val="0"/>
        </w:rPr>
        <w:t xml:space="preserve">6. </w:t>
      </w:r>
      <w:r>
        <w:rPr>
          <w:rFonts w:ascii="Carlito" w:hAnsi="Carlito"/>
        </w:rPr>
        <w:t>Taking breaks can be as valuable as working harder.</w:t>
      </w:r>
    </w:p>
    <w:p>
      <w:pPr>
        <w:pStyle w:val="Heading2"/>
      </w:pPr>
      <w:r>
        <w:rPr>
          <w:rFonts w:ascii="Carlito" w:hAnsi="Carlito"/>
        </w:rPr>
        <w:t>Intermediate Topics</w:t>
      </w:r>
    </w:p>
    <w:p>
      <w:pPr>
        <w:spacing w:after="60" w:line="252" w:lineRule="auto"/>
        <w:ind w:left="403" w:hanging="403"/>
      </w:pPr>
      <w:r>
        <w:rPr>
          <w:rFonts w:ascii="Carlito" w:hAnsi="Carlito"/>
          <w:b w:val="0"/>
        </w:rPr>
        <w:t xml:space="preserve">7. </w:t>
      </w:r>
      <w:r>
        <w:rPr>
          <w:rFonts w:ascii="Carlito" w:hAnsi="Carlito"/>
        </w:rPr>
        <w:t>Convenience can weaken a person's independence.</w:t>
      </w:r>
    </w:p>
    <w:p>
      <w:pPr>
        <w:spacing w:after="60" w:line="252" w:lineRule="auto"/>
        <w:ind w:left="403" w:hanging="403"/>
      </w:pPr>
      <w:r>
        <w:rPr>
          <w:rFonts w:ascii="Carlito" w:hAnsi="Carlito"/>
          <w:b w:val="0"/>
        </w:rPr>
        <w:t xml:space="preserve">8. </w:t>
      </w:r>
      <w:r>
        <w:rPr>
          <w:rFonts w:ascii="Carlito" w:hAnsi="Carlito"/>
        </w:rPr>
        <w:t>Optimism is most valuable when it is combined with realism.</w:t>
      </w:r>
    </w:p>
    <w:p>
      <w:pPr>
        <w:spacing w:after="60" w:line="252" w:lineRule="auto"/>
        <w:ind w:left="403" w:hanging="403"/>
      </w:pPr>
      <w:r>
        <w:rPr>
          <w:rFonts w:ascii="Carlito" w:hAnsi="Carlito"/>
          <w:b w:val="0"/>
        </w:rPr>
        <w:t xml:space="preserve">9. </w:t>
      </w:r>
      <w:r>
        <w:rPr>
          <w:rFonts w:ascii="Carlito" w:hAnsi="Carlito"/>
        </w:rPr>
        <w:t>Compromise is usually a sign of strength rather than weakness.</w:t>
      </w:r>
    </w:p>
    <w:p>
      <w:pPr>
        <w:spacing w:after="60" w:line="252" w:lineRule="auto"/>
        <w:ind w:left="403" w:hanging="403"/>
      </w:pPr>
      <w:r>
        <w:rPr>
          <w:rFonts w:ascii="Carlito" w:hAnsi="Carlito"/>
          <w:b w:val="0"/>
        </w:rPr>
        <w:t xml:space="preserve">10. </w:t>
      </w:r>
      <w:r>
        <w:rPr>
          <w:rFonts w:ascii="Carlito" w:hAnsi="Carlito"/>
        </w:rPr>
        <w:t>Traditions should be preserved even when they slow social change.</w:t>
      </w:r>
    </w:p>
    <w:p>
      <w:pPr>
        <w:spacing w:after="60" w:line="252" w:lineRule="auto"/>
        <w:ind w:left="403" w:hanging="403"/>
      </w:pPr>
      <w:r>
        <w:rPr>
          <w:rFonts w:ascii="Carlito" w:hAnsi="Carlito"/>
          <w:b w:val="0"/>
        </w:rPr>
        <w:t xml:space="preserve">11. </w:t>
      </w:r>
      <w:r>
        <w:rPr>
          <w:rFonts w:ascii="Carlito" w:hAnsi="Carlito"/>
        </w:rPr>
        <w:t>People should judge an idea separately from the character of the person presenting it.</w:t>
      </w:r>
    </w:p>
    <w:p>
      <w:pPr>
        <w:spacing w:after="60" w:line="252" w:lineRule="auto"/>
        <w:ind w:left="403" w:hanging="403"/>
      </w:pPr>
      <w:r>
        <w:rPr>
          <w:rFonts w:ascii="Carlito" w:hAnsi="Carlito"/>
          <w:b w:val="0"/>
        </w:rPr>
        <w:t xml:space="preserve">12. </w:t>
      </w:r>
      <w:r>
        <w:rPr>
          <w:rFonts w:ascii="Carlito" w:hAnsi="Carlito"/>
        </w:rPr>
        <w:t>Schools should place greater value on curiosity than on grades.</w:t>
      </w:r>
    </w:p>
    <w:p>
      <w:pPr>
        <w:pStyle w:val="Heading2"/>
      </w:pPr>
      <w:r>
        <w:rPr>
          <w:rFonts w:ascii="Carlito" w:hAnsi="Carlito"/>
        </w:rPr>
        <w:t>More Challenging Topics</w:t>
      </w:r>
    </w:p>
    <w:p>
      <w:pPr>
        <w:spacing w:after="60" w:line="252" w:lineRule="auto"/>
        <w:ind w:left="403" w:hanging="403"/>
      </w:pPr>
      <w:r>
        <w:rPr>
          <w:rFonts w:ascii="Carlito" w:hAnsi="Carlito"/>
          <w:b w:val="0"/>
        </w:rPr>
        <w:t xml:space="preserve">13. </w:t>
      </w:r>
      <w:r>
        <w:rPr>
          <w:rFonts w:ascii="Carlito" w:hAnsi="Carlito"/>
        </w:rPr>
        <w:t>Public recognition can reduce the moral value of helping others.</w:t>
      </w:r>
    </w:p>
    <w:p>
      <w:pPr>
        <w:spacing w:after="60" w:line="252" w:lineRule="auto"/>
        <w:ind w:left="403" w:hanging="403"/>
      </w:pPr>
      <w:r>
        <w:rPr>
          <w:rFonts w:ascii="Carlito" w:hAnsi="Carlito"/>
          <w:b w:val="0"/>
        </w:rPr>
        <w:t xml:space="preserve">14. </w:t>
      </w:r>
      <w:r>
        <w:rPr>
          <w:rFonts w:ascii="Carlito" w:hAnsi="Carlito"/>
        </w:rPr>
        <w:t>Societies benefit when individuals challenge widely accepted beliefs.</w:t>
      </w:r>
    </w:p>
    <w:p>
      <w:pPr>
        <w:spacing w:after="60" w:line="252" w:lineRule="auto"/>
        <w:ind w:left="403" w:hanging="403"/>
      </w:pPr>
      <w:r>
        <w:rPr>
          <w:rFonts w:ascii="Carlito" w:hAnsi="Carlito"/>
          <w:b w:val="0"/>
        </w:rPr>
        <w:t xml:space="preserve">15. </w:t>
      </w:r>
      <w:r>
        <w:rPr>
          <w:rFonts w:ascii="Carlito" w:hAnsi="Carlito"/>
        </w:rPr>
        <w:t>Greater access to information does not necessarily create wiser citizens.</w:t>
      </w:r>
    </w:p>
    <w:p>
      <w:pPr>
        <w:spacing w:after="60" w:line="252" w:lineRule="auto"/>
        <w:ind w:left="403" w:hanging="403"/>
      </w:pPr>
      <w:r>
        <w:rPr>
          <w:rFonts w:ascii="Carlito" w:hAnsi="Carlito"/>
          <w:b w:val="0"/>
        </w:rPr>
        <w:t xml:space="preserve">16. </w:t>
      </w:r>
      <w:r>
        <w:rPr>
          <w:rFonts w:ascii="Carlito" w:hAnsi="Carlito"/>
        </w:rPr>
        <w:t>People have a responsibility to pay attention to problems that do not directly affect them.</w:t>
      </w:r>
    </w:p>
    <w:p>
      <w:pPr>
        <w:spacing w:after="60" w:line="252" w:lineRule="auto"/>
        <w:ind w:left="403" w:hanging="403"/>
      </w:pPr>
      <w:r>
        <w:rPr>
          <w:rFonts w:ascii="Carlito" w:hAnsi="Carlito"/>
          <w:b w:val="0"/>
        </w:rPr>
        <w:t xml:space="preserve">17. </w:t>
      </w:r>
      <w:r>
        <w:rPr>
          <w:rFonts w:ascii="Carlito" w:hAnsi="Carlito"/>
        </w:rPr>
        <w:t>Personal privacy should sometimes be sacrificed for public safety.</w:t>
      </w:r>
    </w:p>
    <w:p>
      <w:pPr>
        <w:spacing w:after="60" w:line="252" w:lineRule="auto"/>
        <w:ind w:left="403" w:hanging="403"/>
      </w:pPr>
      <w:r>
        <w:rPr>
          <w:rFonts w:ascii="Carlito" w:hAnsi="Carlito"/>
          <w:b w:val="0"/>
        </w:rPr>
        <w:t xml:space="preserve">18. </w:t>
      </w:r>
      <w:r>
        <w:rPr>
          <w:rFonts w:ascii="Carlito" w:hAnsi="Carlito"/>
        </w:rPr>
        <w:t>A person's limitations can be more valuable than unlimited freedom.</w:t>
      </w:r>
    </w:p>
    <w:p>
      <w:pPr>
        <w:pStyle w:val="Heading2"/>
      </w:pPr>
      <w:r>
        <w:rPr>
          <w:rFonts w:ascii="Carlito" w:hAnsi="Carlito"/>
        </w:rPr>
        <w:t>Argument Thesis Template</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6F5"/>
            <w:tcMar>
              <w:top w:w="130" w:type="dxa"/>
              <w:start w:w="180" w:type="dxa"/>
              <w:bottom w:w="130" w:type="dxa"/>
              <w:end w:w="180" w:type="dxa"/>
            </w:tcMar>
          </w:tcPr>
          <w:p>
            <w:pPr>
              <w:spacing w:after="0" w:line="252" w:lineRule="auto"/>
            </w:pPr>
            <w:r>
              <w:rPr>
                <w:rFonts w:ascii="Carlito" w:hAnsi="Carlito"/>
                <w:b/>
                <w:color w:val="1F4E78"/>
              </w:rPr>
              <w:t xml:space="preserve">Template: </w:t>
            </w:r>
            <w:r>
              <w:rPr>
                <w:rFonts w:ascii="Carlito" w:hAnsi="Carlito"/>
                <w:i/>
                <w:color w:val="24313F"/>
              </w:rPr>
              <w:t>Although [reasonable opposing point], [your position] because [reason 1] and [reason 2].</w:t>
            </w:r>
          </w:p>
        </w:tc>
      </w:tr>
    </w:tbl>
    <w:p>
      <w:pPr>
        <w:spacing w:after="0"/>
      </w:pPr>
    </w:p>
    <w:tbl>
      <w:tblPr>
        <w:tblW w:type="auto" w:w="0"/>
        <w:jc w:val="center"/>
        <w:tblLayout w:type="fixed"/>
        <w:tblLook w:firstColumn="1" w:firstRow="1" w:lastColumn="0" w:lastRow="0" w:noHBand="0" w:noVBand="1" w:val="04A0"/>
        <w:tblBorders>
          <w:top w:val="single" w:sz="7" w:space="0" w:color="D89B2B"/>
          <w:left w:val="single" w:sz="7" w:space="0" w:color="D89B2B"/>
          <w:bottom w:val="single" w:sz="7" w:space="0" w:color="D89B2B"/>
          <w:right w:val="single" w:sz="7" w:space="0" w:color="D89B2B"/>
        </w:tblBorders>
      </w:tblPr>
      <w:tblGrid>
        <w:gridCol w:w="9720"/>
      </w:tblGrid>
      <w:tr>
        <w:tc>
          <w:tcPr>
            <w:tcW w:type="dxa" w:w="10080"/>
            <w:shd w:fill="F3F5F7"/>
            <w:tcMar>
              <w:top w:w="120" w:type="dxa"/>
              <w:start w:w="180" w:type="dxa"/>
              <w:bottom w:w="120" w:type="dxa"/>
              <w:end w:w="180" w:type="dxa"/>
            </w:tcMar>
          </w:tcPr>
          <w:p>
            <w:pPr>
              <w:spacing w:after="80"/>
            </w:pPr>
            <w:r>
              <w:rPr>
                <w:rFonts w:ascii="Carlito" w:hAnsi="Carlito"/>
                <w:b/>
                <w:color w:val="1F4E78"/>
              </w:rPr>
              <w:t>Example for "Convenience can weaken a person's independence"</w:t>
            </w:r>
          </w:p>
          <w:p>
            <w:pPr>
              <w:spacing w:after="60" w:line="252" w:lineRule="auto"/>
            </w:pPr>
            <w:r>
              <w:rPr>
                <w:rFonts w:ascii="Carlito" w:hAnsi="Carlito"/>
                <w:color w:val="24313F"/>
              </w:rPr>
              <w:t>Although convenient technology can make essential services more accessible, excessive dependence on it can weaken independence by reducing practical problem-solving and making people less resilient when systems fail.</w:t>
            </w:r>
          </w:p>
          <w:p>
            <w:pPr>
              <w:spacing w:after="60" w:line="252" w:lineRule="auto"/>
            </w:pPr>
            <w:r>
              <w:rPr>
                <w:rFonts w:ascii="Carlito" w:hAnsi="Carlito"/>
                <w:color w:val="24313F"/>
              </w:rPr>
              <w:t>This is already a defensible AP-style thesis because it answers the prompt and previews a line of reasoning.</w:t>
            </w:r>
          </w:p>
        </w:tc>
      </w:tr>
    </w:tbl>
    <w:p>
      <w:pPr>
        <w:spacing w:after="0"/>
      </w:pPr>
    </w:p>
    <w:p>
      <w:pPr>
        <w:pStyle w:val="Heading1"/>
      </w:pPr>
      <w:r>
        <w:rPr>
          <w:rFonts w:ascii="Carlito" w:hAnsi="Carlito"/>
        </w:rPr>
        <w:t>Rhetorical Analysis Topics</w:t>
      </w:r>
    </w:p>
    <w:p>
      <w:pPr>
        <w:keepNext w:val="0"/>
        <w:spacing w:before="0" w:after="120" w:line="259" w:lineRule="auto"/>
      </w:pPr>
      <w:r>
        <w:rPr>
          <w:rFonts w:ascii="Carlito" w:hAnsi="Carlito"/>
        </w:rPr>
        <w:t>For rhetorical analysis, select a short nonfiction passage such as a speech, letter, editorial, public announcement, advertisement, or essay. Do not simply identify devices. Explain what the writer does, why the writer does it, and how it affects the intended audience.</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3F8"/>
            <w:tcMar>
              <w:top w:w="130" w:type="dxa"/>
              <w:start w:w="180" w:type="dxa"/>
              <w:bottom w:w="130" w:type="dxa"/>
              <w:end w:w="180" w:type="dxa"/>
            </w:tcMar>
          </w:tcPr>
          <w:p>
            <w:pPr>
              <w:spacing w:after="0" w:line="252" w:lineRule="auto"/>
            </w:pPr>
            <w:r>
              <w:rPr>
                <w:rFonts w:ascii="Carlito" w:hAnsi="Carlito"/>
                <w:b/>
                <w:color w:val="1F4E78"/>
              </w:rPr>
              <w:t xml:space="preserve">Rhetorical-analysis directions: </w:t>
            </w:r>
            <w:r>
              <w:rPr>
                <w:rFonts w:ascii="Carlito" w:hAnsi="Carlito"/>
                <w:i/>
                <w:color w:val="24313F"/>
              </w:rPr>
              <w:t>Read the passage carefully. Write an essay analyzing the rhetorical choices the writer makes to achieve their purpose.</w:t>
            </w:r>
          </w:p>
        </w:tc>
      </w:tr>
    </w:tbl>
    <w:p>
      <w:pPr>
        <w:spacing w:after="0"/>
      </w:pPr>
    </w:p>
    <w:p>
      <w:pPr>
        <w:pStyle w:val="Heading2"/>
      </w:pPr>
      <w:r>
        <w:rPr>
          <w:rFonts w:ascii="Carlito" w:hAnsi="Carlito"/>
        </w:rPr>
        <w:t>Passage Situations to Practice</w:t>
      </w:r>
    </w:p>
    <w:p>
      <w:pPr>
        <w:spacing w:after="60" w:line="252" w:lineRule="auto"/>
        <w:ind w:left="403" w:hanging="403"/>
      </w:pPr>
      <w:r>
        <w:rPr>
          <w:rFonts w:ascii="Carlito" w:hAnsi="Carlito"/>
          <w:b w:val="0"/>
        </w:rPr>
        <w:t xml:space="preserve">1. </w:t>
      </w:r>
      <w:r>
        <w:rPr>
          <w:rFonts w:ascii="Carlito" w:hAnsi="Carlito"/>
        </w:rPr>
        <w:t>A principal announcing and defending a new school phone policy</w:t>
      </w:r>
    </w:p>
    <w:p>
      <w:pPr>
        <w:spacing w:after="60" w:line="252" w:lineRule="auto"/>
        <w:ind w:left="403" w:hanging="403"/>
      </w:pPr>
      <w:r>
        <w:rPr>
          <w:rFonts w:ascii="Carlito" w:hAnsi="Carlito"/>
          <w:b w:val="0"/>
        </w:rPr>
        <w:t xml:space="preserve">2. </w:t>
      </w:r>
      <w:r>
        <w:rPr>
          <w:rFonts w:ascii="Carlito" w:hAnsi="Carlito"/>
        </w:rPr>
        <w:t>A commencement speaker encouraging graduates to accept uncertainty</w:t>
      </w:r>
    </w:p>
    <w:p>
      <w:pPr>
        <w:spacing w:after="60" w:line="252" w:lineRule="auto"/>
        <w:ind w:left="403" w:hanging="403"/>
      </w:pPr>
      <w:r>
        <w:rPr>
          <w:rFonts w:ascii="Carlito" w:hAnsi="Carlito"/>
          <w:b w:val="0"/>
        </w:rPr>
        <w:t xml:space="preserve">3. </w:t>
      </w:r>
      <w:r>
        <w:rPr>
          <w:rFonts w:ascii="Carlito" w:hAnsi="Carlito"/>
        </w:rPr>
        <w:t>A nonprofit organization asking community members to donate</w:t>
      </w:r>
    </w:p>
    <w:p>
      <w:pPr>
        <w:spacing w:after="60" w:line="252" w:lineRule="auto"/>
        <w:ind w:left="403" w:hanging="403"/>
      </w:pPr>
      <w:r>
        <w:rPr>
          <w:rFonts w:ascii="Carlito" w:hAnsi="Carlito"/>
          <w:b w:val="0"/>
        </w:rPr>
        <w:t xml:space="preserve">4. </w:t>
      </w:r>
      <w:r>
        <w:rPr>
          <w:rFonts w:ascii="Carlito" w:hAnsi="Carlito"/>
        </w:rPr>
        <w:t>A mayor addressing residents after a local crisis</w:t>
      </w:r>
    </w:p>
    <w:p>
      <w:pPr>
        <w:spacing w:after="60" w:line="252" w:lineRule="auto"/>
        <w:ind w:left="403" w:hanging="403"/>
      </w:pPr>
      <w:r>
        <w:rPr>
          <w:rFonts w:ascii="Carlito" w:hAnsi="Carlito"/>
          <w:b w:val="0"/>
        </w:rPr>
        <w:t xml:space="preserve">5. </w:t>
      </w:r>
      <w:r>
        <w:rPr>
          <w:rFonts w:ascii="Carlito" w:hAnsi="Carlito"/>
        </w:rPr>
        <w:t>A company apologizing after making a serious mistake</w:t>
      </w:r>
    </w:p>
    <w:p>
      <w:pPr>
        <w:spacing w:after="60" w:line="252" w:lineRule="auto"/>
        <w:ind w:left="403" w:hanging="403"/>
      </w:pPr>
      <w:r>
        <w:rPr>
          <w:rFonts w:ascii="Carlito" w:hAnsi="Carlito"/>
          <w:b w:val="0"/>
        </w:rPr>
        <w:t xml:space="preserve">6. </w:t>
      </w:r>
      <w:r>
        <w:rPr>
          <w:rFonts w:ascii="Carlito" w:hAnsi="Carlito"/>
        </w:rPr>
        <w:t>An activist asking lawmakers to change a policy</w:t>
      </w:r>
    </w:p>
    <w:p>
      <w:pPr>
        <w:spacing w:after="60" w:line="252" w:lineRule="auto"/>
        <w:ind w:left="403" w:hanging="403"/>
      </w:pPr>
      <w:r>
        <w:rPr>
          <w:rFonts w:ascii="Carlito" w:hAnsi="Carlito"/>
          <w:b w:val="0"/>
        </w:rPr>
        <w:t xml:space="preserve">7. </w:t>
      </w:r>
      <w:r>
        <w:rPr>
          <w:rFonts w:ascii="Carlito" w:hAnsi="Carlito"/>
        </w:rPr>
        <w:t>A journalist arguing for or against artificial intelligence in schools</w:t>
      </w:r>
    </w:p>
    <w:p>
      <w:pPr>
        <w:spacing w:after="60" w:line="252" w:lineRule="auto"/>
        <w:ind w:left="403" w:hanging="403"/>
      </w:pPr>
      <w:r>
        <w:rPr>
          <w:rFonts w:ascii="Carlito" w:hAnsi="Carlito"/>
          <w:b w:val="0"/>
        </w:rPr>
        <w:t xml:space="preserve">8. </w:t>
      </w:r>
      <w:r>
        <w:rPr>
          <w:rFonts w:ascii="Carlito" w:hAnsi="Carlito"/>
        </w:rPr>
        <w:t>A scientist explaining an urgent environmental problem to the public</w:t>
      </w:r>
    </w:p>
    <w:p>
      <w:pPr>
        <w:spacing w:after="60" w:line="252" w:lineRule="auto"/>
        <w:ind w:left="403" w:hanging="403"/>
      </w:pPr>
      <w:r>
        <w:rPr>
          <w:rFonts w:ascii="Carlito" w:hAnsi="Carlito"/>
          <w:b w:val="0"/>
        </w:rPr>
        <w:t xml:space="preserve">9. </w:t>
      </w:r>
      <w:r>
        <w:rPr>
          <w:rFonts w:ascii="Carlito" w:hAnsi="Carlito"/>
        </w:rPr>
        <w:t>A public figure honoring someone in a memorial speech</w:t>
      </w:r>
    </w:p>
    <w:p>
      <w:pPr>
        <w:spacing w:after="60" w:line="252" w:lineRule="auto"/>
        <w:ind w:left="403" w:hanging="403"/>
      </w:pPr>
      <w:r>
        <w:rPr>
          <w:rFonts w:ascii="Carlito" w:hAnsi="Carlito"/>
          <w:b w:val="0"/>
        </w:rPr>
        <w:t xml:space="preserve">10. </w:t>
      </w:r>
      <w:r>
        <w:rPr>
          <w:rFonts w:ascii="Carlito" w:hAnsi="Carlito"/>
        </w:rPr>
        <w:t>A school leader attempting to unite students after a conflict</w:t>
      </w:r>
    </w:p>
    <w:p>
      <w:pPr>
        <w:pStyle w:val="Heading2"/>
      </w:pPr>
      <w:r>
        <w:rPr>
          <w:rFonts w:ascii="Carlito" w:hAnsi="Carlito"/>
        </w:rPr>
        <w:t>Choices You Might Analyze</w:t>
      </w:r>
    </w:p>
    <w:p>
      <w:pPr>
        <w:keepNext w:val="0"/>
        <w:spacing w:before="0" w:after="120" w:line="259" w:lineRule="auto"/>
      </w:pPr>
      <w:r>
        <w:rPr>
          <w:rFonts w:ascii="Carlito" w:hAnsi="Carlito"/>
        </w:rPr>
        <w:t>Possible choices include anecdotes, examples, comparisons, repetition, shifts in tone, sentence structure, direct address, concessions, emotionally charged language, and organization. You do not have to use complicated terminology.</w:t>
      </w:r>
    </w:p>
    <w:p>
      <w:pPr>
        <w:pStyle w:val="Heading2"/>
      </w:pPr>
      <w:r>
        <w:rPr>
          <w:rFonts w:ascii="Carlito" w:hAnsi="Carlito"/>
        </w:rPr>
        <w:t>Rhetorical-Analysis Thesis Template</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6F5"/>
            <w:tcMar>
              <w:top w:w="130" w:type="dxa"/>
              <w:start w:w="180" w:type="dxa"/>
              <w:bottom w:w="130" w:type="dxa"/>
              <w:end w:w="180" w:type="dxa"/>
            </w:tcMar>
          </w:tcPr>
          <w:p>
            <w:pPr>
              <w:spacing w:after="0" w:line="252" w:lineRule="auto"/>
            </w:pPr>
            <w:r>
              <w:rPr>
                <w:rFonts w:ascii="Carlito" w:hAnsi="Carlito"/>
                <w:b/>
                <w:color w:val="1F4E78"/>
              </w:rPr>
              <w:t xml:space="preserve">Template: </w:t>
            </w:r>
            <w:r>
              <w:rPr>
                <w:rFonts w:ascii="Carlito" w:hAnsi="Carlito"/>
                <w:i/>
                <w:color w:val="24313F"/>
              </w:rPr>
              <w:t>To persuade [audience] to [desired response], the writer uses [choice 1] and [choice 2], moving the audience from [initial attitude] toward [intended attitude or action].</w:t>
            </w:r>
          </w:p>
        </w:tc>
      </w:tr>
    </w:tbl>
    <w:p>
      <w:pPr>
        <w:spacing w:after="0"/>
      </w:pPr>
    </w:p>
    <w:tbl>
      <w:tblPr>
        <w:tblW w:type="auto" w:w="0"/>
        <w:jc w:val="center"/>
        <w:tblLayout w:type="fixed"/>
        <w:tblLook w:firstColumn="1" w:firstRow="1" w:lastColumn="0" w:lastRow="0" w:noHBand="0" w:noVBand="1" w:val="04A0"/>
        <w:tblBorders>
          <w:top w:val="single" w:sz="7" w:space="0" w:color="D89B2B"/>
          <w:left w:val="single" w:sz="7" w:space="0" w:color="D89B2B"/>
          <w:bottom w:val="single" w:sz="7" w:space="0" w:color="D89B2B"/>
          <w:right w:val="single" w:sz="7" w:space="0" w:color="D89B2B"/>
        </w:tblBorders>
      </w:tblPr>
      <w:tblGrid>
        <w:gridCol w:w="9720"/>
      </w:tblGrid>
      <w:tr>
        <w:tc>
          <w:tcPr>
            <w:tcW w:type="dxa" w:w="10080"/>
            <w:shd w:fill="F3F5F7"/>
            <w:tcMar>
              <w:top w:w="120" w:type="dxa"/>
              <w:start w:w="180" w:type="dxa"/>
              <w:bottom w:w="120" w:type="dxa"/>
              <w:end w:w="180" w:type="dxa"/>
            </w:tcMar>
          </w:tcPr>
          <w:p>
            <w:pPr>
              <w:spacing w:after="80"/>
            </w:pPr>
            <w:r>
              <w:rPr>
                <w:rFonts w:ascii="Carlito" w:hAnsi="Carlito"/>
                <w:b/>
                <w:color w:val="1F4E78"/>
              </w:rPr>
              <w:t>Example</w:t>
            </w:r>
          </w:p>
          <w:p>
            <w:pPr>
              <w:spacing w:after="60" w:line="252" w:lineRule="auto"/>
            </w:pPr>
            <w:r>
              <w:rPr>
                <w:rFonts w:ascii="Carlito" w:hAnsi="Carlito"/>
                <w:color w:val="24313F"/>
              </w:rPr>
              <w:t>To persuade skeptical families to support the phone policy, the principal acknowledges parents' safety concerns before presenting concrete classroom examples, moving the audience from suspicion toward cautious acceptance.</w:t>
            </w:r>
          </w:p>
        </w:tc>
      </w:tr>
    </w:tbl>
    <w:p>
      <w:pPr>
        <w:spacing w:after="0"/>
      </w:pPr>
    </w:p>
    <w:p>
      <w:pPr>
        <w:pStyle w:val="Heading1"/>
      </w:pPr>
      <w:r>
        <w:rPr>
          <w:rFonts w:ascii="Carlito" w:hAnsi="Carlito"/>
        </w:rPr>
        <w:t>Synthesis Essay Topics</w:t>
      </w:r>
    </w:p>
    <w:p>
      <w:pPr>
        <w:keepNext w:val="0"/>
        <w:spacing w:before="0" w:after="120" w:line="259" w:lineRule="auto"/>
      </w:pPr>
      <w:r>
        <w:rPr>
          <w:rFonts w:ascii="Carlito" w:hAnsi="Carlito"/>
        </w:rPr>
        <w:t>The official synthesis task provides six sources, including visual or quantitative material, and asks you to use at least three. For home practice, create a small source packet with the following mix.</w:t>
      </w:r>
    </w:p>
    <w:p>
      <w:pPr>
        <w:pStyle w:val="ListBullet"/>
        <w:spacing w:after="60" w:line="252" w:lineRule="auto"/>
      </w:pPr>
      <w:r>
        <w:rPr>
          <w:rFonts w:ascii="Carlito" w:hAnsi="Carlito"/>
        </w:rPr>
        <w:t>Two sources supporting the idea</w:t>
      </w:r>
    </w:p>
    <w:p>
      <w:pPr>
        <w:pStyle w:val="ListBullet"/>
        <w:spacing w:after="60" w:line="252" w:lineRule="auto"/>
      </w:pPr>
      <w:r>
        <w:rPr>
          <w:rFonts w:ascii="Carlito" w:hAnsi="Carlito"/>
        </w:rPr>
        <w:t>Two sources questioning or opposing it</w:t>
      </w:r>
    </w:p>
    <w:p>
      <w:pPr>
        <w:pStyle w:val="ListBullet"/>
        <w:spacing w:after="60" w:line="252" w:lineRule="auto"/>
      </w:pPr>
      <w:r>
        <w:rPr>
          <w:rFonts w:ascii="Carlito" w:hAnsi="Carlito"/>
        </w:rPr>
        <w:t>One chart, graph, or set of statistics</w:t>
      </w:r>
    </w:p>
    <w:p>
      <w:pPr>
        <w:pStyle w:val="ListBullet"/>
        <w:spacing w:after="60" w:line="252" w:lineRule="auto"/>
      </w:pPr>
      <w:r>
        <w:rPr>
          <w:rFonts w:ascii="Carlito" w:hAnsi="Carlito"/>
        </w:rPr>
        <w:t>One photograph, infographic, personal account, or policy document</w:t>
      </w:r>
    </w:p>
    <w:p>
      <w:pPr>
        <w:pStyle w:val="Heading2"/>
      </w:pPr>
      <w:r>
        <w:rPr>
          <w:rFonts w:ascii="Carlito" w:hAnsi="Carlito"/>
        </w:rPr>
        <w:t>Practice Prompts</w:t>
      </w:r>
    </w:p>
    <w:p>
      <w:pPr>
        <w:spacing w:after="60" w:line="252" w:lineRule="auto"/>
        <w:ind w:left="403" w:hanging="403"/>
      </w:pPr>
      <w:r>
        <w:rPr>
          <w:rFonts w:ascii="Carlito" w:hAnsi="Carlito"/>
          <w:b w:val="0"/>
        </w:rPr>
        <w:t xml:space="preserve">1. </w:t>
      </w:r>
      <w:r>
        <w:rPr>
          <w:rFonts w:ascii="Carlito" w:hAnsi="Carlito"/>
        </w:rPr>
        <w:t>Develop a position on the most important factors schools should consider when creating smartphone policies.</w:t>
      </w:r>
    </w:p>
    <w:p>
      <w:pPr>
        <w:spacing w:after="60" w:line="252" w:lineRule="auto"/>
        <w:ind w:left="403" w:hanging="403"/>
      </w:pPr>
      <w:r>
        <w:rPr>
          <w:rFonts w:ascii="Carlito" w:hAnsi="Carlito"/>
          <w:b w:val="0"/>
        </w:rPr>
        <w:t xml:space="preserve">2. </w:t>
      </w:r>
      <w:r>
        <w:rPr>
          <w:rFonts w:ascii="Carlito" w:hAnsi="Carlito"/>
        </w:rPr>
        <w:t>Develop a position on the value of artificial-intelligence tools in high-school education.</w:t>
      </w:r>
    </w:p>
    <w:p>
      <w:pPr>
        <w:spacing w:after="60" w:line="252" w:lineRule="auto"/>
        <w:ind w:left="403" w:hanging="403"/>
      </w:pPr>
      <w:r>
        <w:rPr>
          <w:rFonts w:ascii="Carlito" w:hAnsi="Carlito"/>
          <w:b w:val="0"/>
        </w:rPr>
        <w:t xml:space="preserve">3. </w:t>
      </w:r>
      <w:r>
        <w:rPr>
          <w:rFonts w:ascii="Carlito" w:hAnsi="Carlito"/>
        </w:rPr>
        <w:t>Develop a position on whether high schools should begin later in the morning.</w:t>
      </w:r>
    </w:p>
    <w:p>
      <w:pPr>
        <w:spacing w:after="60" w:line="252" w:lineRule="auto"/>
        <w:ind w:left="403" w:hanging="403"/>
      </w:pPr>
      <w:r>
        <w:rPr>
          <w:rFonts w:ascii="Carlito" w:hAnsi="Carlito"/>
          <w:b w:val="0"/>
        </w:rPr>
        <w:t xml:space="preserve">4. </w:t>
      </w:r>
      <w:r>
        <w:rPr>
          <w:rFonts w:ascii="Carlito" w:hAnsi="Carlito"/>
        </w:rPr>
        <w:t>Develop a position on the value of a four-day school week.</w:t>
      </w:r>
    </w:p>
    <w:p>
      <w:pPr>
        <w:spacing w:after="60" w:line="252" w:lineRule="auto"/>
        <w:ind w:left="403" w:hanging="403"/>
      </w:pPr>
      <w:r>
        <w:rPr>
          <w:rFonts w:ascii="Carlito" w:hAnsi="Carlito"/>
          <w:b w:val="0"/>
        </w:rPr>
        <w:t xml:space="preserve">5. </w:t>
      </w:r>
      <w:r>
        <w:rPr>
          <w:rFonts w:ascii="Carlito" w:hAnsi="Carlito"/>
        </w:rPr>
        <w:t>Develop a position on whether community service should be required for graduation.</w:t>
      </w:r>
    </w:p>
    <w:p>
      <w:pPr>
        <w:spacing w:after="60" w:line="252" w:lineRule="auto"/>
        <w:ind w:left="403" w:hanging="403"/>
      </w:pPr>
      <w:r>
        <w:rPr>
          <w:rFonts w:ascii="Carlito" w:hAnsi="Carlito"/>
          <w:b w:val="0"/>
        </w:rPr>
        <w:t xml:space="preserve">6. </w:t>
      </w:r>
      <w:r>
        <w:rPr>
          <w:rFonts w:ascii="Carlito" w:hAnsi="Carlito"/>
        </w:rPr>
        <w:t>Develop a position on the extent to which homework benefits high-school students.</w:t>
      </w:r>
    </w:p>
    <w:p>
      <w:pPr>
        <w:spacing w:after="60" w:line="252" w:lineRule="auto"/>
        <w:ind w:left="403" w:hanging="403"/>
      </w:pPr>
      <w:r>
        <w:rPr>
          <w:rFonts w:ascii="Carlito" w:hAnsi="Carlito"/>
          <w:b w:val="0"/>
        </w:rPr>
        <w:t xml:space="preserve">7. </w:t>
      </w:r>
      <w:r>
        <w:rPr>
          <w:rFonts w:ascii="Carlito" w:hAnsi="Carlito"/>
        </w:rPr>
        <w:t>Develop a position on whether cities should make public transportation free.</w:t>
      </w:r>
    </w:p>
    <w:p>
      <w:pPr>
        <w:spacing w:after="60" w:line="252" w:lineRule="auto"/>
        <w:ind w:left="403" w:hanging="403"/>
      </w:pPr>
      <w:r>
        <w:rPr>
          <w:rFonts w:ascii="Carlito" w:hAnsi="Carlito"/>
          <w:b w:val="0"/>
        </w:rPr>
        <w:t xml:space="preserve">8. </w:t>
      </w:r>
      <w:r>
        <w:rPr>
          <w:rFonts w:ascii="Carlito" w:hAnsi="Carlito"/>
        </w:rPr>
        <w:t>Develop a position on the value of maintaining physical libraries in a digital age.</w:t>
      </w:r>
    </w:p>
    <w:p>
      <w:pPr>
        <w:spacing w:after="60" w:line="252" w:lineRule="auto"/>
        <w:ind w:left="403" w:hanging="403"/>
      </w:pPr>
      <w:r>
        <w:rPr>
          <w:rFonts w:ascii="Carlito" w:hAnsi="Carlito"/>
          <w:b w:val="0"/>
        </w:rPr>
        <w:t xml:space="preserve">9. </w:t>
      </w:r>
      <w:r>
        <w:rPr>
          <w:rFonts w:ascii="Carlito" w:hAnsi="Carlito"/>
        </w:rPr>
        <w:t>Develop a position on how communities should balance tourism revenue with residents' quality of life.</w:t>
      </w:r>
    </w:p>
    <w:p>
      <w:pPr>
        <w:spacing w:after="60" w:line="252" w:lineRule="auto"/>
        <w:ind w:left="403" w:hanging="403"/>
      </w:pPr>
      <w:r>
        <w:rPr>
          <w:rFonts w:ascii="Carlito" w:hAnsi="Carlito"/>
          <w:b w:val="0"/>
        </w:rPr>
        <w:t xml:space="preserve">10. </w:t>
      </w:r>
      <w:r>
        <w:rPr>
          <w:rFonts w:ascii="Carlito" w:hAnsi="Carlito"/>
        </w:rPr>
        <w:t>Develop a position on whether cities should invest more heavily in parks and green spaces.</w:t>
      </w:r>
    </w:p>
    <w:p>
      <w:pPr>
        <w:spacing w:after="60" w:line="252" w:lineRule="auto"/>
        <w:ind w:left="403" w:hanging="403"/>
      </w:pPr>
      <w:r>
        <w:rPr>
          <w:rFonts w:ascii="Carlito" w:hAnsi="Carlito"/>
          <w:b w:val="0"/>
        </w:rPr>
        <w:t xml:space="preserve">11. </w:t>
      </w:r>
      <w:r>
        <w:rPr>
          <w:rFonts w:ascii="Carlito" w:hAnsi="Carlito"/>
        </w:rPr>
        <w:t>Develop a position on the factors governments should consider when using public surveillance cameras.</w:t>
      </w:r>
    </w:p>
    <w:p>
      <w:pPr>
        <w:spacing w:after="60" w:line="252" w:lineRule="auto"/>
        <w:ind w:left="403" w:hanging="403"/>
      </w:pPr>
      <w:r>
        <w:rPr>
          <w:rFonts w:ascii="Carlito" w:hAnsi="Carlito"/>
          <w:b w:val="0"/>
        </w:rPr>
        <w:t xml:space="preserve">12. </w:t>
      </w:r>
      <w:r>
        <w:rPr>
          <w:rFonts w:ascii="Carlito" w:hAnsi="Carlito"/>
        </w:rPr>
        <w:t>Develop a position on whether schools should require financial-literacy courses.</w:t>
      </w:r>
    </w:p>
    <w:p>
      <w:pPr>
        <w:pStyle w:val="Heading2"/>
      </w:pPr>
      <w:r>
        <w:rPr>
          <w:rFonts w:ascii="Carlito" w:hAnsi="Carlito"/>
        </w:rPr>
        <w:t>Synthesis Thesis Template</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6F5"/>
            <w:tcMar>
              <w:top w:w="130" w:type="dxa"/>
              <w:start w:w="180" w:type="dxa"/>
              <w:bottom w:w="130" w:type="dxa"/>
              <w:end w:w="180" w:type="dxa"/>
            </w:tcMar>
          </w:tcPr>
          <w:p>
            <w:pPr>
              <w:spacing w:after="0" w:line="252" w:lineRule="auto"/>
            </w:pPr>
            <w:r>
              <w:rPr>
                <w:rFonts w:ascii="Carlito" w:hAnsi="Carlito"/>
                <w:b/>
                <w:color w:val="1F4E78"/>
              </w:rPr>
              <w:t xml:space="preserve">Template: </w:t>
            </w:r>
            <w:r>
              <w:rPr>
                <w:rFonts w:ascii="Carlito" w:hAnsi="Carlito"/>
                <w:i/>
                <w:color w:val="24313F"/>
              </w:rPr>
              <w:t>Although the sources reveal legitimate concerns about [problem or limitation], decision-makers should prioritize [factor 1] and [factor 2] when determining [decision].</w:t>
            </w:r>
          </w:p>
        </w:tc>
      </w:tr>
    </w:tbl>
    <w:p>
      <w:pPr>
        <w:spacing w:after="0"/>
      </w:pPr>
    </w:p>
    <w:p>
      <w:pPr>
        <w:keepNext w:val="0"/>
        <w:spacing w:before="0" w:after="120" w:line="259" w:lineRule="auto"/>
      </w:pPr>
      <w:r>
        <w:rPr>
          <w:rFonts w:ascii="Carlito" w:hAnsi="Carlito"/>
        </w:rPr>
        <w:t>Remember: synthesis is not six separate source summaries. Organize the essay around your reasons, placing sources into conversation within those reasons.</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1F4E78"/>
            <w:tcMar>
              <w:top w:w="240" w:type="dxa"/>
              <w:start w:w="240" w:type="dxa"/>
              <w:bottom w:w="220" w:type="dxa"/>
              <w:end w:w="240" w:type="dxa"/>
            </w:tcMar>
          </w:tcPr>
          <w:p>
            <w:pPr>
              <w:spacing w:after="140"/>
              <w:jc w:val="center"/>
            </w:pPr>
            <w:r>
              <w:rPr>
                <w:rFonts w:ascii="Carlito" w:hAnsi="Carlito"/>
                <w:b/>
                <w:color w:val="CDE7F2"/>
                <w:sz w:val="22"/>
              </w:rPr>
              <w:t>PART 3</w:t>
            </w:r>
          </w:p>
          <w:p>
            <w:pPr>
              <w:spacing w:after="140"/>
              <w:jc w:val="center"/>
            </w:pPr>
            <w:r>
              <w:rPr>
                <w:rFonts w:ascii="Carlito" w:hAnsi="Carlito"/>
                <w:b/>
                <w:color w:val="FFFFFF"/>
                <w:sz w:val="50"/>
              </w:rPr>
              <w:t>How to Improve Essay Writing Quickly</w:t>
            </w:r>
          </w:p>
          <w:p>
            <w:pPr>
              <w:spacing w:after="0"/>
              <w:jc w:val="center"/>
            </w:pPr>
            <w:r>
              <w:rPr>
                <w:rFonts w:ascii="Carlito" w:hAnsi="Carlito"/>
                <w:i/>
                <w:color w:val="E9F4F7"/>
                <w:sz w:val="22"/>
              </w:rPr>
              <w:t>Focus on clear reasoning, specific evidence, and deliberate revision.</w:t>
            </w:r>
          </w:p>
        </w:tc>
      </w:tr>
    </w:tbl>
    <w:p>
      <w:pPr>
        <w:spacing w:after="0"/>
      </w:pPr>
    </w:p>
    <w:p>
      <w:pPr>
        <w:keepNext w:val="0"/>
        <w:spacing w:before="0" w:after="120" w:line="259" w:lineRule="auto"/>
      </w:pPr>
      <w:r>
        <w:rPr>
          <w:rFonts w:ascii="Carlito" w:hAnsi="Carlito"/>
        </w:rPr>
        <w:t>To improve quickly, focus less on "sounding intelligent" and more on clear reasoning. In AP Language, a simple, well-explained argument usually scores better than a complicated essay with vague ideas.</w:t>
      </w:r>
    </w:p>
    <w:p>
      <w:pPr>
        <w:pStyle w:val="Heading1"/>
      </w:pPr>
      <w:r>
        <w:rPr>
          <w:rFonts w:ascii="Carlito" w:hAnsi="Carlito"/>
        </w:rPr>
        <w:t>1. Plan Before Writing</w:t>
      </w:r>
    </w:p>
    <w:p>
      <w:pPr>
        <w:keepNext w:val="0"/>
        <w:spacing w:before="0" w:after="120" w:line="259" w:lineRule="auto"/>
      </w:pPr>
      <w:r>
        <w:rPr>
          <w:rFonts w:ascii="Carlito" w:hAnsi="Carlito"/>
        </w:rPr>
        <w:t>Spend about five minutes creating:</w:t>
      </w:r>
    </w:p>
    <w:p>
      <w:pPr>
        <w:pStyle w:val="ListBullet"/>
        <w:spacing w:after="60" w:line="252" w:lineRule="auto"/>
      </w:pPr>
      <w:r>
        <w:rPr>
          <w:rFonts w:ascii="Carlito" w:hAnsi="Carlito"/>
        </w:rPr>
        <w:t>Your main position</w:t>
      </w:r>
    </w:p>
    <w:p>
      <w:pPr>
        <w:pStyle w:val="ListBullet"/>
        <w:spacing w:after="60" w:line="252" w:lineRule="auto"/>
      </w:pPr>
      <w:r>
        <w:rPr>
          <w:rFonts w:ascii="Carlito" w:hAnsi="Carlito"/>
        </w:rPr>
        <w:t>Two reasons supporting it</w:t>
      </w:r>
    </w:p>
    <w:p>
      <w:pPr>
        <w:pStyle w:val="ListBullet"/>
        <w:spacing w:after="60" w:line="252" w:lineRule="auto"/>
      </w:pPr>
      <w:r>
        <w:rPr>
          <w:rFonts w:ascii="Carlito" w:hAnsi="Carlito"/>
        </w:rPr>
        <w:t>One specific example for each reason</w:t>
      </w:r>
    </w:p>
    <w:p>
      <w:pPr>
        <w:pStyle w:val="ListBullet"/>
        <w:spacing w:after="60" w:line="252" w:lineRule="auto"/>
      </w:pPr>
      <w:r>
        <w:rPr>
          <w:rFonts w:ascii="Carlito" w:hAnsi="Carlito"/>
        </w:rPr>
        <w:t>A possible opposing view</w:t>
      </w:r>
    </w:p>
    <w:p>
      <w:pPr>
        <w:keepNext w:val="0"/>
        <w:spacing w:before="0" w:after="120" w:line="259" w:lineRule="auto"/>
      </w:pPr>
      <w:r>
        <w:rPr>
          <w:rFonts w:ascii="Carlito" w:hAnsi="Carlito"/>
        </w:rPr>
        <w:t>A brief plan prevents repetition and helps each paragraph serve a purpose.</w:t>
      </w:r>
    </w:p>
    <w:p>
      <w:pPr>
        <w:pStyle w:val="Heading1"/>
      </w:pPr>
      <w:r>
        <w:rPr>
          <w:rFonts w:ascii="Carlito" w:hAnsi="Carlito"/>
        </w:rPr>
        <w:t>2. Write a Precise Thesis</w:t>
      </w:r>
    </w:p>
    <w:p>
      <w:pPr>
        <w:keepNext w:val="0"/>
        <w:spacing w:before="0" w:after="120" w:line="259" w:lineRule="auto"/>
      </w:pPr>
      <w:r>
        <w:rPr>
          <w:rFonts w:ascii="Carlito" w:hAnsi="Carlito"/>
        </w:rPr>
        <w:t>Your thesis should answer the prompt and show your reasoning.</w:t>
      </w:r>
    </w:p>
    <w:tbl>
      <w:tblPr>
        <w:tblW w:type="auto" w:w="0"/>
        <w:jc w:val="center"/>
        <w:tblLayout w:type="fixed"/>
        <w:tblLook w:firstColumn="1" w:firstRow="1" w:lastColumn="0" w:lastRow="0" w:noHBand="0" w:noVBand="1" w:val="04A0"/>
        <w:tblBorders>
          <w:top w:val="single" w:sz="7" w:space="0" w:color="D89B2B"/>
          <w:left w:val="single" w:sz="7" w:space="0" w:color="D89B2B"/>
          <w:bottom w:val="single" w:sz="7" w:space="0" w:color="D89B2B"/>
          <w:right w:val="single" w:sz="7" w:space="0" w:color="D89B2B"/>
        </w:tblBorders>
      </w:tblPr>
      <w:tblGrid>
        <w:gridCol w:w="9720"/>
      </w:tblGrid>
      <w:tr>
        <w:tc>
          <w:tcPr>
            <w:tcW w:type="dxa" w:w="10080"/>
            <w:shd w:fill="F3F5F7"/>
            <w:tcMar>
              <w:top w:w="120" w:type="dxa"/>
              <w:start w:w="180" w:type="dxa"/>
              <w:bottom w:w="120" w:type="dxa"/>
              <w:end w:w="180" w:type="dxa"/>
            </w:tcMar>
          </w:tcPr>
          <w:p>
            <w:pPr>
              <w:spacing w:after="80"/>
            </w:pPr>
            <w:r>
              <w:rPr>
                <w:rFonts w:ascii="Carlito" w:hAnsi="Carlito"/>
                <w:b/>
                <w:color w:val="1F4E78"/>
              </w:rPr>
              <w:t>Thesis comparison</w:t>
            </w:r>
          </w:p>
          <w:p>
            <w:pPr>
              <w:spacing w:after="60" w:line="252" w:lineRule="auto"/>
            </w:pPr>
            <w:r>
              <w:rPr>
                <w:rFonts w:ascii="Carlito" w:hAnsi="Carlito"/>
                <w:b/>
                <w:color w:val="24313F"/>
              </w:rPr>
              <w:t xml:space="preserve">Weak: </w:t>
            </w:r>
            <w:r>
              <w:rPr>
                <w:rFonts w:ascii="Carlito" w:hAnsi="Carlito"/>
                <w:color w:val="24313F"/>
              </w:rPr>
              <w:t>Failure can be good and bad in many ways.</w:t>
            </w:r>
          </w:p>
          <w:p>
            <w:pPr>
              <w:spacing w:after="60" w:line="252" w:lineRule="auto"/>
            </w:pPr>
            <w:r>
              <w:rPr>
                <w:rFonts w:ascii="Carlito" w:hAnsi="Carlito"/>
                <w:b/>
                <w:color w:val="24313F"/>
              </w:rPr>
              <w:t xml:space="preserve">Stronger: </w:t>
            </w:r>
            <w:r>
              <w:rPr>
                <w:rFonts w:ascii="Carlito" w:hAnsi="Carlito"/>
                <w:color w:val="24313F"/>
              </w:rPr>
              <w:t>Although repeated failure can discourage people, failure is essential to meaningful success because it exposes weaknesses and encourages individuals to develop better strategies.</w:t>
            </w:r>
          </w:p>
        </w:tc>
      </w:tr>
    </w:tbl>
    <w:p>
      <w:pPr>
        <w:spacing w:after="0"/>
      </w:pP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6F5"/>
            <w:tcMar>
              <w:top w:w="130" w:type="dxa"/>
              <w:start w:w="180" w:type="dxa"/>
              <w:bottom w:w="130" w:type="dxa"/>
              <w:end w:w="180" w:type="dxa"/>
            </w:tcMar>
          </w:tcPr>
          <w:p>
            <w:pPr>
              <w:spacing w:after="0" w:line="252" w:lineRule="auto"/>
            </w:pPr>
            <w:r>
              <w:rPr>
                <w:rFonts w:ascii="Carlito" w:hAnsi="Carlito"/>
                <w:b/>
                <w:color w:val="1F4E78"/>
              </w:rPr>
              <w:t xml:space="preserve">Template: </w:t>
            </w:r>
            <w:r>
              <w:rPr>
                <w:rFonts w:ascii="Carlito" w:hAnsi="Carlito"/>
                <w:i/>
                <w:color w:val="24313F"/>
              </w:rPr>
              <w:t>Although [opposing point], [your position] because [reason 1] and [reason 2].</w:t>
            </w:r>
          </w:p>
        </w:tc>
      </w:tr>
    </w:tbl>
    <w:p>
      <w:pPr>
        <w:spacing w:after="0"/>
      </w:pPr>
    </w:p>
    <w:p>
      <w:pPr>
        <w:keepNext w:val="0"/>
        <w:spacing w:before="0" w:after="120" w:line="259" w:lineRule="auto"/>
      </w:pPr>
      <w:r>
        <w:rPr>
          <w:rFonts w:ascii="Carlito" w:hAnsi="Carlito"/>
        </w:rPr>
        <w:t>Avoid opening with broad statements such as "Since the beginning of time" or "Throughout human history."</w:t>
      </w:r>
    </w:p>
    <w:p>
      <w:pPr>
        <w:pStyle w:val="Heading1"/>
      </w:pPr>
      <w:r>
        <w:rPr>
          <w:rFonts w:ascii="Carlito" w:hAnsi="Carlito"/>
        </w:rPr>
        <w:t>3. Use a Reliable Body-Paragraph Structure</w:t>
      </w:r>
    </w:p>
    <w:p>
      <w:pPr>
        <w:pStyle w:val="ListBullet"/>
        <w:spacing w:after="60" w:line="252" w:lineRule="auto"/>
      </w:pPr>
      <w:r>
        <w:rPr>
          <w:rFonts w:ascii="Carlito" w:hAnsi="Carlito"/>
          <w:b/>
        </w:rPr>
        <w:t xml:space="preserve">Claim: </w:t>
      </w:r>
      <w:r>
        <w:rPr>
          <w:rFonts w:ascii="Carlito" w:hAnsi="Carlito"/>
        </w:rPr>
        <w:t>State the paragraph's main reason.</w:t>
      </w:r>
    </w:p>
    <w:p>
      <w:pPr>
        <w:pStyle w:val="ListBullet"/>
        <w:spacing w:after="60" w:line="252" w:lineRule="auto"/>
      </w:pPr>
      <w:r>
        <w:rPr>
          <w:rFonts w:ascii="Carlito" w:hAnsi="Carlito"/>
          <w:b/>
        </w:rPr>
        <w:t xml:space="preserve">Evidence: </w:t>
      </w:r>
      <w:r>
        <w:rPr>
          <w:rFonts w:ascii="Carlito" w:hAnsi="Carlito"/>
        </w:rPr>
        <w:t>Provide a specific example.</w:t>
      </w:r>
    </w:p>
    <w:p>
      <w:pPr>
        <w:pStyle w:val="ListBullet"/>
        <w:spacing w:after="60" w:line="252" w:lineRule="auto"/>
      </w:pPr>
      <w:r>
        <w:rPr>
          <w:rFonts w:ascii="Carlito" w:hAnsi="Carlito"/>
          <w:b/>
        </w:rPr>
        <w:t xml:space="preserve">Commentary: </w:t>
      </w:r>
      <w:r>
        <w:rPr>
          <w:rFonts w:ascii="Carlito" w:hAnsi="Carlito"/>
        </w:rPr>
        <w:t>Explain how the example supports your argument.</w:t>
      </w:r>
    </w:p>
    <w:p>
      <w:pPr>
        <w:pStyle w:val="ListBullet"/>
        <w:spacing w:after="60" w:line="252" w:lineRule="auto"/>
      </w:pPr>
      <w:r>
        <w:rPr>
          <w:rFonts w:ascii="Carlito" w:hAnsi="Carlito"/>
          <w:b/>
        </w:rPr>
        <w:t xml:space="preserve">Connection: </w:t>
      </w:r>
      <w:r>
        <w:rPr>
          <w:rFonts w:ascii="Carlito" w:hAnsi="Carlito"/>
        </w:rPr>
        <w:t>Relate the paragraph back to your thesis.</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3F8"/>
            <w:tcMar>
              <w:top w:w="130" w:type="dxa"/>
              <w:start w:w="180" w:type="dxa"/>
              <w:bottom w:w="130" w:type="dxa"/>
              <w:end w:w="180" w:type="dxa"/>
            </w:tcMar>
          </w:tcPr>
          <w:p>
            <w:pPr>
              <w:spacing w:after="0" w:line="252" w:lineRule="auto"/>
            </w:pPr>
            <w:r>
              <w:rPr>
                <w:rFonts w:ascii="Carlito" w:hAnsi="Carlito"/>
                <w:b/>
                <w:color w:val="1F4E78"/>
              </w:rPr>
              <w:t xml:space="preserve">Practice model: </w:t>
            </w:r>
            <w:r>
              <w:rPr>
                <w:rFonts w:ascii="Carlito" w:hAnsi="Carlito"/>
                <w:i/>
                <w:color w:val="24313F"/>
              </w:rPr>
              <w:t>One reason [position] is that [claim]. For example, [specific evidence]. This demonstrates [explanation] because [deeper reasoning]. Therefore, [connection to the thesis].</w:t>
            </w:r>
          </w:p>
        </w:tc>
      </w:tr>
    </w:tbl>
    <w:p>
      <w:pPr>
        <w:spacing w:after="0"/>
      </w:pPr>
    </w:p>
    <w:p>
      <w:pPr>
        <w:keepNext w:val="0"/>
        <w:spacing w:before="0" w:after="120" w:line="259" w:lineRule="auto"/>
      </w:pPr>
      <w:r>
        <w:rPr>
          <w:rFonts w:ascii="Carlito" w:hAnsi="Carlito"/>
        </w:rPr>
        <w:t>Do not use this exact wording in every paragraph, but use the structure while learning.</w:t>
      </w:r>
    </w:p>
    <w:p>
      <w:pPr>
        <w:pStyle w:val="Heading1"/>
      </w:pPr>
      <w:r>
        <w:rPr>
          <w:rFonts w:ascii="Carlito" w:hAnsi="Carlito"/>
        </w:rPr>
        <w:t>4. Spend More Time Explaining Than Describing</w:t>
      </w:r>
    </w:p>
    <w:p>
      <w:pPr>
        <w:keepNext w:val="0"/>
        <w:spacing w:before="0" w:after="120" w:line="259" w:lineRule="auto"/>
      </w:pPr>
      <w:r>
        <w:rPr>
          <w:rFonts w:ascii="Carlito" w:hAnsi="Carlito"/>
        </w:rPr>
        <w:t>Many students give evidence but fail to explain it.</w:t>
      </w:r>
    </w:p>
    <w:tbl>
      <w:tblPr>
        <w:tblW w:type="auto" w:w="0"/>
        <w:jc w:val="center"/>
        <w:tblLayout w:type="fixed"/>
        <w:tblLook w:firstColumn="1" w:firstRow="1" w:lastColumn="0" w:lastRow="0" w:noHBand="0" w:noVBand="1" w:val="04A0"/>
        <w:tblBorders>
          <w:top w:val="single" w:sz="7" w:space="0" w:color="D89B2B"/>
          <w:left w:val="single" w:sz="7" w:space="0" w:color="D89B2B"/>
          <w:bottom w:val="single" w:sz="7" w:space="0" w:color="D89B2B"/>
          <w:right w:val="single" w:sz="7" w:space="0" w:color="D89B2B"/>
        </w:tblBorders>
      </w:tblPr>
      <w:tblGrid>
        <w:gridCol w:w="9720"/>
      </w:tblGrid>
      <w:tr>
        <w:tc>
          <w:tcPr>
            <w:tcW w:type="dxa" w:w="10080"/>
            <w:shd w:fill="F3F5F7"/>
            <w:tcMar>
              <w:top w:w="120" w:type="dxa"/>
              <w:start w:w="180" w:type="dxa"/>
              <w:bottom w:w="120" w:type="dxa"/>
              <w:end w:w="180" w:type="dxa"/>
            </w:tcMar>
          </w:tcPr>
          <w:p>
            <w:pPr>
              <w:spacing w:after="80"/>
            </w:pPr>
            <w:r>
              <w:rPr>
                <w:rFonts w:ascii="Carlito" w:hAnsi="Carlito"/>
                <w:b/>
                <w:color w:val="1F4E78"/>
              </w:rPr>
              <w:t>Description versus commentary</w:t>
            </w:r>
          </w:p>
          <w:p>
            <w:pPr>
              <w:spacing w:after="60" w:line="252" w:lineRule="auto"/>
            </w:pPr>
            <w:r>
              <w:rPr>
                <w:rFonts w:ascii="Carlito" w:hAnsi="Carlito"/>
                <w:b/>
                <w:color w:val="24313F"/>
              </w:rPr>
              <w:t xml:space="preserve">Description only: </w:t>
            </w:r>
            <w:r>
              <w:rPr>
                <w:rFonts w:ascii="Carlito" w:hAnsi="Carlito"/>
                <w:color w:val="24313F"/>
              </w:rPr>
              <w:t>Thomas Edison experienced many unsuccessful attempts before developing a practical light bulb.</w:t>
            </w:r>
          </w:p>
          <w:p>
            <w:pPr>
              <w:spacing w:after="60" w:line="252" w:lineRule="auto"/>
            </w:pPr>
            <w:r>
              <w:rPr>
                <w:rFonts w:ascii="Carlito" w:hAnsi="Carlito"/>
                <w:b/>
                <w:color w:val="24313F"/>
              </w:rPr>
              <w:t xml:space="preserve">Evidence with commentary: </w:t>
            </w:r>
            <w:r>
              <w:rPr>
                <w:rFonts w:ascii="Carlito" w:hAnsi="Carlito"/>
                <w:color w:val="24313F"/>
              </w:rPr>
              <w:t>Thomas Edison's unsuccessful experiments revealed which materials and designs were ineffective. Rather than treating each attempt as meaningless, he used the results to narrow his choices. His experience demonstrates that failure contributes to success when people analyze it and change their methods.</w:t>
            </w:r>
          </w:p>
        </w:tc>
      </w:tr>
    </w:tbl>
    <w:p>
      <w:pPr>
        <w:spacing w:after="0"/>
      </w:pP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6F5"/>
            <w:tcMar>
              <w:top w:w="130" w:type="dxa"/>
              <w:start w:w="180" w:type="dxa"/>
              <w:bottom w:w="130" w:type="dxa"/>
              <w:end w:w="180" w:type="dxa"/>
            </w:tcMar>
          </w:tcPr>
          <w:p>
            <w:pPr>
              <w:spacing w:after="0" w:line="252" w:lineRule="auto"/>
            </w:pPr>
            <w:r>
              <w:rPr>
                <w:rFonts w:ascii="Carlito" w:hAnsi="Carlito"/>
                <w:b/>
                <w:color w:val="1F4E78"/>
              </w:rPr>
              <w:t xml:space="preserve">Question to ask after every example: </w:t>
            </w:r>
            <w:r>
              <w:rPr>
                <w:rFonts w:ascii="Carlito" w:hAnsi="Carlito"/>
                <w:i/>
                <w:color w:val="24313F"/>
              </w:rPr>
              <w:t>How exactly does this prove my point?</w:t>
            </w:r>
          </w:p>
        </w:tc>
      </w:tr>
    </w:tbl>
    <w:p>
      <w:pPr>
        <w:spacing w:after="0"/>
      </w:pPr>
    </w:p>
    <w:p>
      <w:pPr>
        <w:keepNext w:val="0"/>
        <w:spacing w:before="0" w:after="120" w:line="259" w:lineRule="auto"/>
      </w:pPr>
      <w:r>
        <w:rPr>
          <w:rFonts w:ascii="Carlito" w:hAnsi="Carlito"/>
        </w:rPr>
        <w:t>Try to write approximately two sentences of explanation for every sentence of evidence.</w:t>
      </w:r>
    </w:p>
    <w:p>
      <w:pPr>
        <w:pStyle w:val="Heading1"/>
      </w:pPr>
      <w:r>
        <w:rPr>
          <w:rFonts w:ascii="Carlito" w:hAnsi="Carlito"/>
        </w:rPr>
        <w:t>5. Use Specific Evidence</w:t>
      </w:r>
    </w:p>
    <w:p>
      <w:pPr>
        <w:keepNext w:val="0"/>
        <w:spacing w:before="0" w:after="120" w:line="259" w:lineRule="auto"/>
      </w:pPr>
      <w:r>
        <w:rPr>
          <w:rFonts w:ascii="Carlito" w:hAnsi="Carlito"/>
        </w:rPr>
        <w:t>Avoid vague statements such as: "Many people have failed and later succeeded." Instead, identify a particular person, event, policy, book, observation, or situation.</w:t>
      </w:r>
    </w:p>
    <w:p>
      <w:pPr>
        <w:keepNext w:val="0"/>
        <w:spacing w:before="0" w:after="120" w:line="259" w:lineRule="auto"/>
      </w:pPr>
      <w:r>
        <w:rPr>
          <w:rFonts w:ascii="Carlito" w:hAnsi="Carlito"/>
        </w:rPr>
        <w:t>Depending on the prompt, your evidence might come from:</w:t>
      </w:r>
    </w:p>
    <w:p>
      <w:pPr>
        <w:pStyle w:val="ListBullet"/>
        <w:spacing w:after="60" w:line="252" w:lineRule="auto"/>
      </w:pPr>
      <w:r>
        <w:rPr>
          <w:rFonts w:ascii="Carlito" w:hAnsi="Carlito"/>
        </w:rPr>
        <w:t>History</w:t>
      </w:r>
    </w:p>
    <w:p>
      <w:pPr>
        <w:pStyle w:val="ListBullet"/>
        <w:spacing w:after="60" w:line="252" w:lineRule="auto"/>
      </w:pPr>
      <w:r>
        <w:rPr>
          <w:rFonts w:ascii="Carlito" w:hAnsi="Carlito"/>
        </w:rPr>
        <w:t>Literature</w:t>
      </w:r>
    </w:p>
    <w:p>
      <w:pPr>
        <w:pStyle w:val="ListBullet"/>
        <w:spacing w:after="60" w:line="252" w:lineRule="auto"/>
      </w:pPr>
      <w:r>
        <w:rPr>
          <w:rFonts w:ascii="Carlito" w:hAnsi="Carlito"/>
        </w:rPr>
        <w:t>Science</w:t>
      </w:r>
    </w:p>
    <w:p>
      <w:pPr>
        <w:pStyle w:val="ListBullet"/>
        <w:spacing w:after="60" w:line="252" w:lineRule="auto"/>
      </w:pPr>
      <w:r>
        <w:rPr>
          <w:rFonts w:ascii="Carlito" w:hAnsi="Carlito"/>
        </w:rPr>
        <w:t>Current or public events</w:t>
      </w:r>
    </w:p>
    <w:p>
      <w:pPr>
        <w:pStyle w:val="ListBullet"/>
        <w:spacing w:after="60" w:line="252" w:lineRule="auto"/>
      </w:pPr>
      <w:r>
        <w:rPr>
          <w:rFonts w:ascii="Carlito" w:hAnsi="Carlito"/>
        </w:rPr>
        <w:t>School or community life</w:t>
      </w:r>
    </w:p>
    <w:p>
      <w:pPr>
        <w:pStyle w:val="ListBullet"/>
        <w:spacing w:after="60" w:line="252" w:lineRule="auto"/>
      </w:pPr>
      <w:r>
        <w:rPr>
          <w:rFonts w:ascii="Carlito" w:hAnsi="Carlito"/>
        </w:rPr>
        <w:t>Personal observations and experiences</w:t>
      </w:r>
    </w:p>
    <w:p>
      <w:pPr>
        <w:keepNext w:val="0"/>
        <w:spacing w:before="0" w:after="120" w:line="259" w:lineRule="auto"/>
      </w:pPr>
      <w:r>
        <w:rPr>
          <w:rFonts w:ascii="Carlito" w:hAnsi="Carlito"/>
        </w:rPr>
        <w:t>Your example does not need to be famous. It needs to be specific and logically connected to your claim.</w:t>
      </w:r>
    </w:p>
    <w:p>
      <w:pPr>
        <w:pStyle w:val="Heading1"/>
      </w:pPr>
      <w:r>
        <w:rPr>
          <w:rFonts w:ascii="Carlito" w:hAnsi="Carlito"/>
        </w:rPr>
        <w:t>6. Keep Your Argument Narrow</w:t>
      </w:r>
    </w:p>
    <w:p>
      <w:pPr>
        <w:keepNext w:val="0"/>
        <w:spacing w:before="0" w:after="120" w:line="259" w:lineRule="auto"/>
      </w:pPr>
      <w:r>
        <w:rPr>
          <w:rFonts w:ascii="Carlito" w:hAnsi="Carlito"/>
        </w:rPr>
        <w:t>Do not try to prove too many ideas in one essay. Two well-developed reasons are usually better than four shallow reasons.</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6F5"/>
            <w:tcMar>
              <w:top w:w="120" w:type="dxa"/>
              <w:start w:w="180" w:type="dxa"/>
              <w:bottom w:w="120" w:type="dxa"/>
              <w:end w:w="180" w:type="dxa"/>
            </w:tcMar>
          </w:tcPr>
          <w:p>
            <w:pPr>
              <w:spacing w:after="80"/>
            </w:pPr>
            <w:r>
              <w:rPr>
                <w:rFonts w:ascii="Carlito" w:hAnsi="Carlito"/>
                <w:b/>
                <w:color w:val="1F4E78"/>
              </w:rPr>
              <w:t>Example: an essay about school phone restrictions</w:t>
            </w:r>
          </w:p>
          <w:p>
            <w:pPr>
              <w:spacing w:after="60" w:line="252" w:lineRule="auto"/>
            </w:pPr>
            <w:r>
              <w:rPr>
                <w:rFonts w:ascii="Carlito" w:hAnsi="Carlito"/>
                <w:color w:val="24313F"/>
              </w:rPr>
              <w:t>Reason 1: Phones interrupt sustained attention.</w:t>
            </w:r>
          </w:p>
          <w:p>
            <w:pPr>
              <w:spacing w:after="60" w:line="252" w:lineRule="auto"/>
            </w:pPr>
            <w:r>
              <w:rPr>
                <w:rFonts w:ascii="Carlito" w:hAnsi="Carlito"/>
                <w:color w:val="24313F"/>
              </w:rPr>
              <w:t>Reason 2: Phones make academic dishonesty easier.</w:t>
            </w:r>
          </w:p>
          <w:p>
            <w:pPr>
              <w:spacing w:after="60" w:line="252" w:lineRule="auto"/>
            </w:pPr>
            <w:r>
              <w:rPr>
                <w:rFonts w:ascii="Carlito" w:hAnsi="Carlito"/>
                <w:color w:val="24313F"/>
              </w:rPr>
              <w:t>Each reason can become a focused body paragraph.</w:t>
            </w:r>
          </w:p>
        </w:tc>
      </w:tr>
    </w:tbl>
    <w:p>
      <w:pPr>
        <w:spacing w:after="0"/>
      </w:pPr>
    </w:p>
    <w:p>
      <w:pPr>
        <w:pStyle w:val="Heading1"/>
      </w:pPr>
      <w:r>
        <w:rPr>
          <w:rFonts w:ascii="Carlito" w:hAnsi="Carlito"/>
        </w:rPr>
        <w:t>7. Address the Opposing Side</w:t>
      </w:r>
    </w:p>
    <w:p>
      <w:pPr>
        <w:keepNext w:val="0"/>
        <w:spacing w:before="0" w:after="120" w:line="259" w:lineRule="auto"/>
      </w:pPr>
      <w:r>
        <w:rPr>
          <w:rFonts w:ascii="Carlito" w:hAnsi="Carlito"/>
        </w:rPr>
        <w:t>Acknowledging another perspective makes your argument more thoughtful.</w:t>
      </w:r>
    </w:p>
    <w:p>
      <w:pPr>
        <w:pStyle w:val="ListBullet"/>
        <w:spacing w:after="60" w:line="252" w:lineRule="auto"/>
      </w:pPr>
      <w:r>
        <w:rPr>
          <w:rFonts w:ascii="Carlito" w:hAnsi="Carlito"/>
        </w:rPr>
        <w:t>Critics may argue that...</w:t>
      </w:r>
    </w:p>
    <w:p>
      <w:pPr>
        <w:pStyle w:val="ListBullet"/>
        <w:spacing w:after="60" w:line="252" w:lineRule="auto"/>
      </w:pPr>
      <w:r>
        <w:rPr>
          <w:rFonts w:ascii="Carlito" w:hAnsi="Carlito"/>
        </w:rPr>
        <w:t>Admittedly,...</w:t>
      </w:r>
    </w:p>
    <w:p>
      <w:pPr>
        <w:pStyle w:val="ListBullet"/>
        <w:spacing w:after="60" w:line="252" w:lineRule="auto"/>
      </w:pPr>
      <w:r>
        <w:rPr>
          <w:rFonts w:ascii="Carlito" w:hAnsi="Carlito"/>
        </w:rPr>
        <w:t>While this concern is reasonable,...</w:t>
      </w:r>
    </w:p>
    <w:p>
      <w:pPr>
        <w:keepNext w:val="0"/>
        <w:spacing w:before="0" w:after="120" w:line="259" w:lineRule="auto"/>
      </w:pPr>
      <w:r>
        <w:rPr>
          <w:rFonts w:ascii="Carlito" w:hAnsi="Carlito"/>
        </w:rPr>
        <w:t>Then respond: "However, this argument overlooks..." A counterargument should strengthen your position, not replace it.</w:t>
      </w:r>
    </w:p>
    <w:p>
      <w:pPr>
        <w:pStyle w:val="Heading1"/>
      </w:pPr>
      <w:r>
        <w:rPr>
          <w:rFonts w:ascii="Carlito" w:hAnsi="Carlito"/>
        </w:rPr>
        <w:t>8. Use Transitions That Show Relationships</w:t>
      </w:r>
    </w:p>
    <w:p>
      <w:pPr>
        <w:keepNext w:val="0"/>
        <w:spacing w:before="0" w:after="120" w:line="259" w:lineRule="auto"/>
      </w:pPr>
      <w:r>
        <w:rPr>
          <w:rFonts w:ascii="Carlito" w:hAnsi="Carlito"/>
        </w:rPr>
        <w:t>Avoid using "firstly," "secondly," and "lastly" in every essay. Choose transitions based on the relationship between ideas.</w:t>
      </w:r>
    </w:p>
    <w:tbl>
      <w:tblPr>
        <w:tblW w:type="auto" w:w="0"/>
        <w:jc w:val="center"/>
        <w:tblLayout w:type="fixed"/>
        <w:tblLook w:firstColumn="1" w:firstRow="1" w:lastColumn="0" w:lastRow="0" w:noHBand="0" w:noVBand="1" w:val="04A0"/>
        <w:tblBorders>
          <w:top w:val="single" w:sz="4" w:space="0" w:color="C9D4DD"/>
          <w:left w:val="single" w:sz="4" w:space="0" w:color="C9D4DD"/>
          <w:bottom w:val="single" w:sz="4" w:space="0" w:color="C9D4DD"/>
          <w:right w:val="single" w:sz="4" w:space="0" w:color="C9D4DD"/>
          <w:insideH w:val="single" w:sz="4" w:space="0" w:color="C9D4DD"/>
          <w:insideV w:val="single" w:sz="4" w:space="0" w:color="C9D4DD"/>
        </w:tblBorders>
      </w:tblPr>
      <w:tblGrid>
        <w:gridCol w:w="2376"/>
        <w:gridCol w:w="7344"/>
      </w:tblGrid>
      <w:tr>
        <w:trPr>
          <w:tblHeader w:val="true"/>
        </w:trPr>
        <w:tc>
          <w:tcPr>
            <w:tcW w:type="dxa" w:w="5040"/>
            <w:tcMar>
              <w:top w:w="100" w:type="dxa"/>
              <w:start w:w="120" w:type="dxa"/>
              <w:bottom w:w="100" w:type="dxa"/>
              <w:end w:w="120" w:type="dxa"/>
            </w:tcMar>
            <w:shd w:fill="1F4E78"/>
          </w:tcPr>
          <w:p>
            <w:pPr>
              <w:spacing w:after="0"/>
            </w:pPr>
            <w:r>
              <w:rPr>
                <w:rFonts w:ascii="Carlito" w:hAnsi="Carlito"/>
                <w:b/>
                <w:color w:val="FFFFFF"/>
                <w:sz w:val="19"/>
              </w:rPr>
              <w:t>Purpose</w:t>
            </w:r>
          </w:p>
        </w:tc>
        <w:tc>
          <w:tcPr>
            <w:tcW w:type="dxa" w:w="5040"/>
            <w:tcMar>
              <w:top w:w="100" w:type="dxa"/>
              <w:start w:w="120" w:type="dxa"/>
              <w:bottom w:w="100" w:type="dxa"/>
              <w:end w:w="120" w:type="dxa"/>
            </w:tcMar>
            <w:shd w:fill="1F4E78"/>
          </w:tcPr>
          <w:p>
            <w:pPr>
              <w:spacing w:after="0"/>
            </w:pPr>
            <w:r>
              <w:rPr>
                <w:rFonts w:ascii="Carlito" w:hAnsi="Carlito"/>
                <w:b/>
                <w:color w:val="FFFFFF"/>
                <w:sz w:val="19"/>
              </w:rPr>
              <w:t>Useful transitions</w:t>
            </w:r>
          </w:p>
        </w:tc>
      </w:tr>
      <w:tr>
        <w:tc>
          <w:tcPr>
            <w:tcW w:type="dxa" w:w="5040"/>
            <w:tcMar>
              <w:top w:w="100" w:type="dxa"/>
              <w:start w:w="120" w:type="dxa"/>
              <w:bottom w:w="100" w:type="dxa"/>
              <w:end w:w="120" w:type="dxa"/>
            </w:tcMar>
            <w:shd w:fill="F3F5F7"/>
          </w:tcPr>
          <w:p>
            <w:pPr>
              <w:spacing w:after="0"/>
            </w:pPr>
            <w:r>
              <w:rPr>
                <w:rFonts w:ascii="Carlito" w:hAnsi="Carlito"/>
                <w:b/>
                <w:color w:val="24313F"/>
                <w:sz w:val="19"/>
              </w:rPr>
              <w:t>Adding</w:t>
            </w:r>
          </w:p>
        </w:tc>
        <w:tc>
          <w:tcPr>
            <w:tcW w:type="dxa" w:w="5040"/>
            <w:tcMar>
              <w:top w:w="100" w:type="dxa"/>
              <w:start w:w="120" w:type="dxa"/>
              <w:bottom w:w="100" w:type="dxa"/>
              <w:end w:w="120" w:type="dxa"/>
            </w:tcMar>
            <w:shd w:fill="F3F5F7"/>
          </w:tcPr>
          <w:p>
            <w:pPr>
              <w:spacing w:after="0"/>
            </w:pPr>
            <w:r>
              <w:rPr>
                <w:rFonts w:ascii="Carlito" w:hAnsi="Carlito"/>
                <w:b w:val="0"/>
                <w:color w:val="24313F"/>
                <w:sz w:val="19"/>
              </w:rPr>
              <w:t>Furthermore, additionally, similarly</w:t>
            </w:r>
          </w:p>
        </w:tc>
      </w:tr>
      <w:tr>
        <w:tc>
          <w:tcPr>
            <w:tcW w:type="dxa" w:w="5040"/>
            <w:tcMar>
              <w:top w:w="100" w:type="dxa"/>
              <w:start w:w="120" w:type="dxa"/>
              <w:bottom w:w="100" w:type="dxa"/>
              <w:end w:w="120" w:type="dxa"/>
            </w:tcMar>
            <w:shd w:fill="FFFFFF"/>
          </w:tcPr>
          <w:p>
            <w:pPr>
              <w:spacing w:after="0"/>
            </w:pPr>
            <w:r>
              <w:rPr>
                <w:rFonts w:ascii="Carlito" w:hAnsi="Carlito"/>
                <w:b/>
                <w:color w:val="24313F"/>
                <w:sz w:val="19"/>
              </w:rPr>
              <w:t>Contrasting</w:t>
            </w:r>
          </w:p>
        </w:tc>
        <w:tc>
          <w:tcPr>
            <w:tcW w:type="dxa" w:w="5040"/>
            <w:tcMar>
              <w:top w:w="100" w:type="dxa"/>
              <w:start w:w="120" w:type="dxa"/>
              <w:bottom w:w="100" w:type="dxa"/>
              <w:end w:w="120" w:type="dxa"/>
            </w:tcMar>
            <w:shd w:fill="FFFFFF"/>
          </w:tcPr>
          <w:p>
            <w:pPr>
              <w:spacing w:after="0"/>
            </w:pPr>
            <w:r>
              <w:rPr>
                <w:rFonts w:ascii="Carlito" w:hAnsi="Carlito"/>
                <w:b w:val="0"/>
                <w:color w:val="24313F"/>
                <w:sz w:val="19"/>
              </w:rPr>
              <w:t>However, nevertheless, in contrast</w:t>
            </w:r>
          </w:p>
        </w:tc>
      </w:tr>
      <w:tr>
        <w:tc>
          <w:tcPr>
            <w:tcW w:type="dxa" w:w="5040"/>
            <w:tcMar>
              <w:top w:w="100" w:type="dxa"/>
              <w:start w:w="120" w:type="dxa"/>
              <w:bottom w:w="100" w:type="dxa"/>
              <w:end w:w="120" w:type="dxa"/>
            </w:tcMar>
            <w:shd w:fill="F3F5F7"/>
          </w:tcPr>
          <w:p>
            <w:pPr>
              <w:spacing w:after="0"/>
            </w:pPr>
            <w:r>
              <w:rPr>
                <w:rFonts w:ascii="Carlito" w:hAnsi="Carlito"/>
                <w:b/>
                <w:color w:val="24313F"/>
                <w:sz w:val="19"/>
              </w:rPr>
              <w:t>Explaining</w:t>
            </w:r>
          </w:p>
        </w:tc>
        <w:tc>
          <w:tcPr>
            <w:tcW w:type="dxa" w:w="5040"/>
            <w:tcMar>
              <w:top w:w="100" w:type="dxa"/>
              <w:start w:w="120" w:type="dxa"/>
              <w:bottom w:w="100" w:type="dxa"/>
              <w:end w:w="120" w:type="dxa"/>
            </w:tcMar>
            <w:shd w:fill="F3F5F7"/>
          </w:tcPr>
          <w:p>
            <w:pPr>
              <w:spacing w:after="0"/>
            </w:pPr>
            <w:r>
              <w:rPr>
                <w:rFonts w:ascii="Carlito" w:hAnsi="Carlito"/>
                <w:b w:val="0"/>
                <w:color w:val="24313F"/>
                <w:sz w:val="19"/>
              </w:rPr>
              <w:t>Specifically, in other words, for example</w:t>
            </w:r>
          </w:p>
        </w:tc>
      </w:tr>
      <w:tr>
        <w:tc>
          <w:tcPr>
            <w:tcW w:type="dxa" w:w="5040"/>
            <w:tcMar>
              <w:top w:w="100" w:type="dxa"/>
              <w:start w:w="120" w:type="dxa"/>
              <w:bottom w:w="100" w:type="dxa"/>
              <w:end w:w="120" w:type="dxa"/>
            </w:tcMar>
            <w:shd w:fill="FFFFFF"/>
          </w:tcPr>
          <w:p>
            <w:pPr>
              <w:spacing w:after="0"/>
            </w:pPr>
            <w:r>
              <w:rPr>
                <w:rFonts w:ascii="Carlito" w:hAnsi="Carlito"/>
                <w:b/>
                <w:color w:val="24313F"/>
                <w:sz w:val="19"/>
              </w:rPr>
              <w:t>Showing cause</w:t>
            </w:r>
          </w:p>
        </w:tc>
        <w:tc>
          <w:tcPr>
            <w:tcW w:type="dxa" w:w="5040"/>
            <w:tcMar>
              <w:top w:w="100" w:type="dxa"/>
              <w:start w:w="120" w:type="dxa"/>
              <w:bottom w:w="100" w:type="dxa"/>
              <w:end w:w="120" w:type="dxa"/>
            </w:tcMar>
            <w:shd w:fill="FFFFFF"/>
          </w:tcPr>
          <w:p>
            <w:pPr>
              <w:spacing w:after="0"/>
            </w:pPr>
            <w:r>
              <w:rPr>
                <w:rFonts w:ascii="Carlito" w:hAnsi="Carlito"/>
                <w:b w:val="0"/>
                <w:color w:val="24313F"/>
                <w:sz w:val="19"/>
              </w:rPr>
              <w:t>Therefore, consequently, as a result</w:t>
            </w:r>
          </w:p>
        </w:tc>
      </w:tr>
      <w:tr>
        <w:tc>
          <w:tcPr>
            <w:tcW w:type="dxa" w:w="5040"/>
            <w:tcMar>
              <w:top w:w="100" w:type="dxa"/>
              <w:start w:w="120" w:type="dxa"/>
              <w:bottom w:w="100" w:type="dxa"/>
              <w:end w:w="120" w:type="dxa"/>
            </w:tcMar>
            <w:shd w:fill="F3F5F7"/>
          </w:tcPr>
          <w:p>
            <w:pPr>
              <w:spacing w:after="0"/>
            </w:pPr>
            <w:r>
              <w:rPr>
                <w:rFonts w:ascii="Carlito" w:hAnsi="Carlito"/>
                <w:b/>
                <w:color w:val="24313F"/>
                <w:sz w:val="19"/>
              </w:rPr>
              <w:t>Conceding</w:t>
            </w:r>
          </w:p>
        </w:tc>
        <w:tc>
          <w:tcPr>
            <w:tcW w:type="dxa" w:w="5040"/>
            <w:tcMar>
              <w:top w:w="100" w:type="dxa"/>
              <w:start w:w="120" w:type="dxa"/>
              <w:bottom w:w="100" w:type="dxa"/>
              <w:end w:w="120" w:type="dxa"/>
            </w:tcMar>
            <w:shd w:fill="F3F5F7"/>
          </w:tcPr>
          <w:p>
            <w:pPr>
              <w:spacing w:after="0"/>
            </w:pPr>
            <w:r>
              <w:rPr>
                <w:rFonts w:ascii="Carlito" w:hAnsi="Carlito"/>
                <w:b w:val="0"/>
                <w:color w:val="24313F"/>
                <w:sz w:val="19"/>
              </w:rPr>
              <w:t>Admittedly, although, while</w:t>
            </w:r>
          </w:p>
        </w:tc>
      </w:tr>
    </w:tbl>
    <w:p>
      <w:pPr>
        <w:keepNext w:val="0"/>
        <w:spacing w:before="120" w:after="120" w:line="259" w:lineRule="auto"/>
      </w:pPr>
      <w:r>
        <w:rPr>
          <w:rFonts w:ascii="Carlito" w:hAnsi="Carlito"/>
        </w:rPr>
        <w:t>Transitions should clarify your reasoning, not merely decorate your writing.</w:t>
      </w:r>
    </w:p>
    <w:p>
      <w:pPr>
        <w:pStyle w:val="Heading1"/>
      </w:pPr>
      <w:r>
        <w:rPr>
          <w:rFonts w:ascii="Carlito" w:hAnsi="Carlito"/>
        </w:rPr>
        <w:t>9. Revise in Separate Passes</w:t>
      </w:r>
    </w:p>
    <w:p>
      <w:pPr>
        <w:keepNext w:val="0"/>
        <w:spacing w:before="0" w:after="120" w:line="259" w:lineRule="auto"/>
      </w:pPr>
      <w:r>
        <w:rPr>
          <w:rFonts w:ascii="Carlito" w:hAnsi="Carlito"/>
        </w:rPr>
        <w:t>Do not try to fix everything simultaneously. Check your essay three times:</w:t>
      </w:r>
    </w:p>
    <w:p>
      <w:pPr>
        <w:pStyle w:val="ListBullet"/>
        <w:spacing w:after="60" w:line="252" w:lineRule="auto"/>
      </w:pPr>
      <w:r>
        <w:rPr>
          <w:rFonts w:ascii="Carlito" w:hAnsi="Carlito"/>
          <w:b/>
        </w:rPr>
        <w:t xml:space="preserve">Reasoning pass: </w:t>
      </w:r>
      <w:r>
        <w:rPr>
          <w:rFonts w:ascii="Carlito" w:hAnsi="Carlito"/>
        </w:rPr>
        <w:t>Does every paragraph support the thesis?</w:t>
      </w:r>
    </w:p>
    <w:p>
      <w:pPr>
        <w:pStyle w:val="ListBullet"/>
        <w:spacing w:after="60" w:line="252" w:lineRule="auto"/>
      </w:pPr>
      <w:r>
        <w:rPr>
          <w:rFonts w:ascii="Carlito" w:hAnsi="Carlito"/>
          <w:b/>
        </w:rPr>
        <w:t xml:space="preserve">Commentary pass: </w:t>
      </w:r>
      <w:r>
        <w:rPr>
          <w:rFonts w:ascii="Carlito" w:hAnsi="Carlito"/>
        </w:rPr>
        <w:t>Have you explained why each example matters?</w:t>
      </w:r>
    </w:p>
    <w:p>
      <w:pPr>
        <w:pStyle w:val="ListBullet"/>
        <w:spacing w:after="60" w:line="252" w:lineRule="auto"/>
      </w:pPr>
      <w:r>
        <w:rPr>
          <w:rFonts w:ascii="Carlito" w:hAnsi="Carlito"/>
          <w:b/>
        </w:rPr>
        <w:t xml:space="preserve">Sentence pass: </w:t>
      </w:r>
      <w:r>
        <w:rPr>
          <w:rFonts w:ascii="Carlito" w:hAnsi="Carlito"/>
        </w:rPr>
        <w:t>Can any sentence be made shorter or clearer?</w:t>
      </w:r>
    </w:p>
    <w:tbl>
      <w:tblPr>
        <w:tblW w:type="auto" w:w="0"/>
        <w:jc w:val="center"/>
        <w:tblLayout w:type="fixed"/>
        <w:tblLook w:firstColumn="1" w:firstRow="1" w:lastColumn="0" w:lastRow="0" w:noHBand="0" w:noVBand="1" w:val="04A0"/>
        <w:tblBorders>
          <w:top w:val="single" w:sz="7" w:space="0" w:color="D89B2B"/>
          <w:left w:val="single" w:sz="7" w:space="0" w:color="D89B2B"/>
          <w:bottom w:val="single" w:sz="7" w:space="0" w:color="D89B2B"/>
          <w:right w:val="single" w:sz="7" w:space="0" w:color="D89B2B"/>
        </w:tblBorders>
      </w:tblPr>
      <w:tblGrid>
        <w:gridCol w:w="9720"/>
      </w:tblGrid>
      <w:tr>
        <w:tc>
          <w:tcPr>
            <w:tcW w:type="dxa" w:w="10080"/>
            <w:shd w:fill="F3F5F7"/>
            <w:tcMar>
              <w:top w:w="120" w:type="dxa"/>
              <w:start w:w="180" w:type="dxa"/>
              <w:bottom w:w="120" w:type="dxa"/>
              <w:end w:w="180" w:type="dxa"/>
            </w:tcMar>
          </w:tcPr>
          <w:p>
            <w:pPr>
              <w:spacing w:after="80"/>
            </w:pPr>
            <w:r>
              <w:rPr>
                <w:rFonts w:ascii="Carlito" w:hAnsi="Carlito"/>
                <w:b/>
                <w:color w:val="1F4E78"/>
              </w:rPr>
              <w:t>Sentence revision example</w:t>
            </w:r>
          </w:p>
          <w:p>
            <w:pPr>
              <w:spacing w:after="60" w:line="252" w:lineRule="auto"/>
            </w:pPr>
            <w:r>
              <w:rPr>
                <w:rFonts w:ascii="Carlito" w:hAnsi="Carlito"/>
                <w:b/>
                <w:color w:val="24313F"/>
              </w:rPr>
              <w:t xml:space="preserve">Wordy: </w:t>
            </w:r>
            <w:r>
              <w:rPr>
                <w:rFonts w:ascii="Carlito" w:hAnsi="Carlito"/>
                <w:color w:val="24313F"/>
              </w:rPr>
              <w:t>Due to the fact that students are constantly being distracted by their phones, they are often unable to properly focus on the material that is being presented by the teacher.</w:t>
            </w:r>
          </w:p>
          <w:p>
            <w:pPr>
              <w:spacing w:after="60" w:line="252" w:lineRule="auto"/>
            </w:pPr>
            <w:r>
              <w:rPr>
                <w:rFonts w:ascii="Carlito" w:hAnsi="Carlito"/>
                <w:b/>
                <w:color w:val="24313F"/>
              </w:rPr>
              <w:t xml:space="preserve">Clearer: </w:t>
            </w:r>
            <w:r>
              <w:rPr>
                <w:rFonts w:ascii="Carlito" w:hAnsi="Carlito"/>
                <w:color w:val="24313F"/>
              </w:rPr>
              <w:t>Because phones constantly distract students, they struggle to focus on classroom instruction.</w:t>
            </w:r>
          </w:p>
        </w:tc>
      </w:tr>
    </w:tbl>
    <w:p>
      <w:pPr>
        <w:spacing w:after="0"/>
      </w:pPr>
    </w:p>
    <w:p>
      <w:pPr>
        <w:keepNext w:val="0"/>
        <w:spacing w:before="0" w:after="120" w:line="259" w:lineRule="auto"/>
      </w:pPr>
      <w:r>
        <w:rPr>
          <w:rFonts w:ascii="Carlito" w:hAnsi="Carlito"/>
        </w:rPr>
        <w:t>Clear writing is usually stronger than wordy writing.</w:t>
      </w:r>
    </w:p>
    <w:p>
      <w:pPr>
        <w:pStyle w:val="Heading1"/>
      </w:pPr>
      <w:r>
        <w:rPr>
          <w:rFonts w:ascii="Carlito" w:hAnsi="Carlito"/>
        </w:rPr>
        <w:t>10. Practice One Skill at a Time</w:t>
      </w:r>
    </w:p>
    <w:p>
      <w:pPr>
        <w:keepNext w:val="0"/>
        <w:spacing w:before="0" w:after="120" w:line="259" w:lineRule="auto"/>
      </w:pPr>
      <w:r>
        <w:rPr>
          <w:rFonts w:ascii="Carlito" w:hAnsi="Carlito"/>
        </w:rPr>
        <w:t>You do not need to write a complete essay every day. Use this 20-minute routine:</w:t>
      </w:r>
    </w:p>
    <w:p>
      <w:pPr>
        <w:pStyle w:val="ListBullet"/>
        <w:spacing w:after="60" w:line="252" w:lineRule="auto"/>
      </w:pPr>
      <w:r>
        <w:rPr>
          <w:rFonts w:ascii="Carlito" w:hAnsi="Carlito"/>
        </w:rPr>
        <w:t>5 minutes: Write a thesis and outline.</w:t>
      </w:r>
    </w:p>
    <w:p>
      <w:pPr>
        <w:pStyle w:val="ListBullet"/>
        <w:spacing w:after="60" w:line="252" w:lineRule="auto"/>
      </w:pPr>
      <w:r>
        <w:rPr>
          <w:rFonts w:ascii="Carlito" w:hAnsi="Carlito"/>
        </w:rPr>
        <w:t>10 minutes: Write one complete body paragraph.</w:t>
      </w:r>
    </w:p>
    <w:p>
      <w:pPr>
        <w:pStyle w:val="ListBullet"/>
        <w:spacing w:after="60" w:line="252" w:lineRule="auto"/>
      </w:pPr>
      <w:r>
        <w:rPr>
          <w:rFonts w:ascii="Carlito" w:hAnsi="Carlito"/>
        </w:rPr>
        <w:t>5 minutes: Revise the paragraph, especially its commentary.</w:t>
      </w:r>
    </w:p>
    <w:p>
      <w:pPr>
        <w:keepNext w:val="0"/>
        <w:spacing w:before="0" w:after="120" w:line="259" w:lineRule="auto"/>
      </w:pPr>
      <w:r>
        <w:rPr>
          <w:rFonts w:ascii="Carlito" w:hAnsi="Carlito"/>
        </w:rPr>
        <w:t>Three times a week, replace this routine with a complete essay. Begin untimed, and gradually move toward timed writing.</w:t>
      </w:r>
    </w:p>
    <w:p>
      <w:pPr>
        <w:pStyle w:val="Heading1"/>
      </w:pPr>
      <w:r>
        <w:rPr>
          <w:rFonts w:ascii="Carlito" w:hAnsi="Carlito"/>
        </w:rPr>
        <w:t>AP Lang Reminders</w:t>
      </w:r>
    </w:p>
    <w:p>
      <w:pPr>
        <w:pStyle w:val="ListBullet"/>
        <w:spacing w:after="60" w:line="252" w:lineRule="auto"/>
      </w:pPr>
      <w:r>
        <w:rPr>
          <w:rFonts w:ascii="Carlito" w:hAnsi="Carlito"/>
          <w:b/>
        </w:rPr>
        <w:t xml:space="preserve">Argument: </w:t>
      </w:r>
      <w:r>
        <w:rPr>
          <w:rFonts w:ascii="Carlito" w:hAnsi="Carlito"/>
        </w:rPr>
        <w:t>Defend a clear position with specific evidence and reasoning.</w:t>
      </w:r>
    </w:p>
    <w:p>
      <w:pPr>
        <w:pStyle w:val="ListBullet"/>
        <w:spacing w:after="60" w:line="252" w:lineRule="auto"/>
      </w:pPr>
      <w:r>
        <w:rPr>
          <w:rFonts w:ascii="Carlito" w:hAnsi="Carlito"/>
          <w:b/>
        </w:rPr>
        <w:t xml:space="preserve">Rhetorical analysis: </w:t>
      </w:r>
      <w:r>
        <w:rPr>
          <w:rFonts w:ascii="Carlito" w:hAnsi="Carlito"/>
        </w:rPr>
        <w:t>Do not merely identify techniques. Explain how the writer's choices affect a particular audience and help achieve a purpose.</w:t>
      </w:r>
    </w:p>
    <w:p>
      <w:pPr>
        <w:pStyle w:val="ListBullet"/>
        <w:spacing w:after="60" w:line="252" w:lineRule="auto"/>
      </w:pPr>
      <w:r>
        <w:rPr>
          <w:rFonts w:ascii="Carlito" w:hAnsi="Carlito"/>
          <w:b/>
        </w:rPr>
        <w:t xml:space="preserve">Synthesis: </w:t>
      </w:r>
      <w:r>
        <w:rPr>
          <w:rFonts w:ascii="Carlito" w:hAnsi="Carlito"/>
        </w:rPr>
        <w:t>Organize paragraphs around your own claims, not around individual sources. Bring multiple sources together to support your reasoning.</w:t>
      </w:r>
    </w:p>
    <w:p>
      <w:pPr>
        <w:keepNext w:val="0"/>
        <w:spacing w:before="0" w:after="120" w:line="259" w:lineRule="auto"/>
      </w:pPr>
      <w:r>
        <w:rPr>
          <w:rFonts w:ascii="Carlito" w:hAnsi="Carlito"/>
        </w:rPr>
        <w:t>Your first goal should be a defensible thesis and strong evidence with commentary. Do not worry about sophisticated vocabulary or a perfect opening until those skills are consistent.</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6F5"/>
            <w:tcMar>
              <w:top w:w="130" w:type="dxa"/>
              <w:start w:w="180" w:type="dxa"/>
              <w:bottom w:w="130" w:type="dxa"/>
              <w:end w:w="180" w:type="dxa"/>
            </w:tcMar>
          </w:tcPr>
          <w:p>
            <w:pPr>
              <w:spacing w:after="0" w:line="252" w:lineRule="auto"/>
            </w:pPr>
            <w:r>
              <w:rPr>
                <w:rFonts w:ascii="Carlito" w:hAnsi="Carlito"/>
                <w:b/>
                <w:color w:val="1F4E78"/>
              </w:rPr>
              <w:t xml:space="preserve">Today's practice: </w:t>
            </w:r>
            <w:r>
              <w:rPr>
                <w:rFonts w:ascii="Carlito" w:hAnsi="Carlito"/>
                <w:i/>
                <w:color w:val="24313F"/>
              </w:rPr>
              <w:t>Write one thesis and one body paragraph responding to: "Schools should restrict phone use during instructional time."</w:t>
            </w:r>
          </w:p>
        </w:tc>
      </w:tr>
    </w:tbl>
    <w:p>
      <w:pPr>
        <w:spacing w:after="0"/>
      </w:pP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1F4E78"/>
            <w:tcMar>
              <w:top w:w="240" w:type="dxa"/>
              <w:start w:w="240" w:type="dxa"/>
              <w:bottom w:w="220" w:type="dxa"/>
              <w:end w:w="240" w:type="dxa"/>
            </w:tcMar>
          </w:tcPr>
          <w:p>
            <w:pPr>
              <w:spacing w:after="140"/>
              <w:jc w:val="center"/>
            </w:pPr>
            <w:r>
              <w:rPr>
                <w:rFonts w:ascii="Carlito" w:hAnsi="Carlito"/>
                <w:b/>
                <w:color w:val="CDE7F2"/>
                <w:sz w:val="22"/>
              </w:rPr>
              <w:t>PART 4</w:t>
            </w:r>
          </w:p>
          <w:p>
            <w:pPr>
              <w:spacing w:after="140"/>
              <w:jc w:val="center"/>
            </w:pPr>
            <w:r>
              <w:rPr>
                <w:rFonts w:ascii="Carlito" w:hAnsi="Carlito"/>
                <w:b/>
                <w:color w:val="FFFFFF"/>
                <w:sz w:val="50"/>
              </w:rPr>
              <w:t>Practice Systems and Schedules</w:t>
            </w:r>
          </w:p>
          <w:p>
            <w:pPr>
              <w:spacing w:after="0"/>
              <w:jc w:val="center"/>
            </w:pPr>
            <w:r>
              <w:rPr>
                <w:rFonts w:ascii="Carlito" w:hAnsi="Carlito"/>
                <w:i/>
                <w:color w:val="E9F4F7"/>
                <w:sz w:val="22"/>
              </w:rPr>
              <w:t>Build speed after building control.</w:t>
            </w:r>
          </w:p>
        </w:tc>
      </w:tr>
    </w:tbl>
    <w:p>
      <w:pPr>
        <w:spacing w:after="0"/>
      </w:pPr>
    </w:p>
    <w:p>
      <w:pPr>
        <w:pStyle w:val="Heading1"/>
      </w:pPr>
      <w:r>
        <w:rPr>
          <w:rFonts w:ascii="Carlito" w:hAnsi="Carlito"/>
        </w:rPr>
        <w:t>A Manageable Practice System</w:t>
      </w:r>
    </w:p>
    <w:p>
      <w:pPr>
        <w:keepNext w:val="0"/>
        <w:spacing w:before="0" w:after="120" w:line="259" w:lineRule="auto"/>
      </w:pPr>
      <w:r>
        <w:rPr>
          <w:rFonts w:ascii="Carlito" w:hAnsi="Carlito"/>
        </w:rPr>
        <w:t>Do not begin by forcing yourself to write a complete timed essay every day. Use this progression.</w:t>
      </w:r>
    </w:p>
    <w:p>
      <w:pPr>
        <w:pStyle w:val="SmallLabel"/>
      </w:pPr>
      <w:r>
        <w:rPr>
          <w:rFonts w:ascii="Carlito" w:hAnsi="Carlito"/>
          <w:b/>
          <w:color w:val="2A7F8E"/>
          <w:sz w:val="18"/>
        </w:rPr>
        <w:t>STAGE 1</w:t>
      </w:r>
    </w:p>
    <w:p>
      <w:pPr>
        <w:pStyle w:val="Heading2"/>
      </w:pPr>
      <w:r>
        <w:rPr>
          <w:rFonts w:ascii="Carlito" w:hAnsi="Carlito"/>
        </w:rPr>
        <w:t>Ten-minute planning</w:t>
      </w:r>
    </w:p>
    <w:p>
      <w:pPr>
        <w:keepNext w:val="0"/>
        <w:spacing w:before="0" w:after="120" w:line="259" w:lineRule="auto"/>
      </w:pPr>
      <w:r>
        <w:rPr>
          <w:rFonts w:ascii="Carlito" w:hAnsi="Carlito"/>
        </w:rPr>
        <w:t>Choose one argument prompt and write only:</w:t>
      </w:r>
    </w:p>
    <w:p>
      <w:pPr>
        <w:pStyle w:val="ListBullet"/>
        <w:spacing w:after="60" w:line="252" w:lineRule="auto"/>
      </w:pPr>
      <w:r>
        <w:rPr>
          <w:rFonts w:ascii="Carlito" w:hAnsi="Carlito"/>
        </w:rPr>
        <w:t>Your position</w:t>
      </w:r>
    </w:p>
    <w:p>
      <w:pPr>
        <w:pStyle w:val="ListBullet"/>
        <w:spacing w:after="60" w:line="252" w:lineRule="auto"/>
      </w:pPr>
      <w:r>
        <w:rPr>
          <w:rFonts w:ascii="Carlito" w:hAnsi="Carlito"/>
        </w:rPr>
        <w:t>A one-sentence thesis</w:t>
      </w:r>
    </w:p>
    <w:p>
      <w:pPr>
        <w:pStyle w:val="ListBullet"/>
        <w:spacing w:after="60" w:line="252" w:lineRule="auto"/>
      </w:pPr>
      <w:r>
        <w:rPr>
          <w:rFonts w:ascii="Carlito" w:hAnsi="Carlito"/>
        </w:rPr>
        <w:t>Two supporting claims</w:t>
      </w:r>
    </w:p>
    <w:p>
      <w:pPr>
        <w:pStyle w:val="ListBullet"/>
        <w:spacing w:after="60" w:line="252" w:lineRule="auto"/>
      </w:pPr>
      <w:r>
        <w:rPr>
          <w:rFonts w:ascii="Carlito" w:hAnsi="Carlito"/>
        </w:rPr>
        <w:t>One specific example for each claim</w:t>
      </w:r>
    </w:p>
    <w:p>
      <w:pPr>
        <w:pStyle w:val="ListBullet"/>
        <w:spacing w:after="60" w:line="252" w:lineRule="auto"/>
      </w:pPr>
      <w:r>
        <w:rPr>
          <w:rFonts w:ascii="Carlito" w:hAnsi="Carlito"/>
        </w:rPr>
        <w:t>One possible counterargument</w:t>
      </w:r>
    </w:p>
    <w:p>
      <w:pPr>
        <w:keepNext w:val="0"/>
        <w:spacing w:before="0" w:after="120" w:line="259" w:lineRule="auto"/>
      </w:pPr>
      <w:r>
        <w:rPr>
          <w:rFonts w:ascii="Carlito" w:hAnsi="Carlito"/>
        </w:rPr>
        <w:t>Complete five or six prompts this way before attempting a full essay.</w:t>
      </w:r>
    </w:p>
    <w:p>
      <w:pPr>
        <w:pStyle w:val="SmallLabel"/>
      </w:pPr>
      <w:r>
        <w:rPr>
          <w:rFonts w:ascii="Carlito" w:hAnsi="Carlito"/>
          <w:b/>
          <w:color w:val="2A7F8E"/>
          <w:sz w:val="18"/>
        </w:rPr>
        <w:t>STAGE 2</w:t>
      </w:r>
    </w:p>
    <w:p>
      <w:pPr>
        <w:pStyle w:val="Heading2"/>
      </w:pPr>
      <w:r>
        <w:rPr>
          <w:rFonts w:ascii="Carlito" w:hAnsi="Carlito"/>
        </w:rPr>
        <w:t>One body paragraph</w:t>
      </w:r>
    </w:p>
    <w:p>
      <w:pPr>
        <w:keepNext w:val="0"/>
        <w:spacing w:before="0" w:after="120" w:line="259" w:lineRule="auto"/>
      </w:pPr>
      <w:r>
        <w:rPr>
          <w:rFonts w:ascii="Carlito" w:hAnsi="Carlito"/>
        </w:rPr>
        <w:t>Use the claim-evidence-commentary-connection structure. The commentary is usually the most important part. Do not stop after describing the example.</w:t>
      </w:r>
    </w:p>
    <w:p>
      <w:pPr>
        <w:pStyle w:val="SmallLabel"/>
      </w:pPr>
      <w:r>
        <w:rPr>
          <w:rFonts w:ascii="Carlito" w:hAnsi="Carlito"/>
          <w:b/>
          <w:color w:val="2A7F8E"/>
          <w:sz w:val="18"/>
        </w:rPr>
        <w:t>STAGE 3</w:t>
      </w:r>
    </w:p>
    <w:p>
      <w:pPr>
        <w:pStyle w:val="Heading2"/>
      </w:pPr>
      <w:r>
        <w:rPr>
          <w:rFonts w:ascii="Carlito" w:hAnsi="Carlito"/>
        </w:rPr>
        <w:t>Untimed essay</w:t>
      </w:r>
    </w:p>
    <w:p>
      <w:pPr>
        <w:keepNext w:val="0"/>
        <w:spacing w:before="0" w:after="120" w:line="259" w:lineRule="auto"/>
      </w:pPr>
      <w:r>
        <w:rPr>
          <w:rFonts w:ascii="Carlito" w:hAnsi="Carlito"/>
        </w:rPr>
        <w:t>Write an introduction and two well-developed body paragraphs without worrying about speed. Revise the essay the following day, especially the commentary.</w:t>
      </w:r>
    </w:p>
    <w:p>
      <w:pPr>
        <w:pStyle w:val="SmallLabel"/>
      </w:pPr>
      <w:r>
        <w:rPr>
          <w:rFonts w:ascii="Carlito" w:hAnsi="Carlito"/>
          <w:b/>
          <w:color w:val="2A7F8E"/>
          <w:sz w:val="18"/>
        </w:rPr>
        <w:t>STAGE 4</w:t>
      </w:r>
    </w:p>
    <w:p>
      <w:pPr>
        <w:pStyle w:val="Heading2"/>
      </w:pPr>
      <w:r>
        <w:rPr>
          <w:rFonts w:ascii="Carlito" w:hAnsi="Carlito"/>
        </w:rPr>
        <w:t>Timed essay</w:t>
      </w:r>
    </w:p>
    <w:p>
      <w:pPr>
        <w:keepNext w:val="0"/>
        <w:spacing w:before="0" w:after="120" w:line="259" w:lineRule="auto"/>
      </w:pPr>
      <w:r>
        <w:rPr>
          <w:rFonts w:ascii="Carlito" w:hAnsi="Carlito"/>
        </w:rPr>
        <w:t>After several untimed practices, give yourself approximately 40 minutes. Spend about five minutes planning rather than immediately beginning to type.</w:t>
      </w:r>
    </w:p>
    <w:p>
      <w:pPr>
        <w:pStyle w:val="Heading1"/>
      </w:pPr>
      <w:r>
        <w:rPr>
          <w:rFonts w:ascii="Carlito" w:hAnsi="Carlito"/>
        </w:rPr>
        <w:t>Recommended First Six Practices</w:t>
      </w:r>
    </w:p>
    <w:p>
      <w:pPr>
        <w:spacing w:after="60" w:line="252" w:lineRule="auto"/>
        <w:ind w:left="403" w:hanging="403"/>
      </w:pPr>
      <w:r>
        <w:rPr>
          <w:rFonts w:ascii="Carlito" w:hAnsi="Carlito"/>
          <w:b w:val="0"/>
        </w:rPr>
        <w:t xml:space="preserve">1. </w:t>
      </w:r>
      <w:r>
        <w:rPr>
          <w:rFonts w:ascii="Carlito" w:hAnsi="Carlito"/>
        </w:rPr>
        <w:t>Topic 2: Failure and success - thesis and outline only</w:t>
      </w:r>
    </w:p>
    <w:p>
      <w:pPr>
        <w:spacing w:after="60" w:line="252" w:lineRule="auto"/>
        <w:ind w:left="403" w:hanging="403"/>
      </w:pPr>
      <w:r>
        <w:rPr>
          <w:rFonts w:ascii="Carlito" w:hAnsi="Carlito"/>
          <w:b w:val="0"/>
        </w:rPr>
        <w:t xml:space="preserve">2. </w:t>
      </w:r>
      <w:r>
        <w:rPr>
          <w:rFonts w:ascii="Carlito" w:hAnsi="Carlito"/>
        </w:rPr>
        <w:t>Topic 3: School phone restrictions - one body paragraph</w:t>
      </w:r>
    </w:p>
    <w:p>
      <w:pPr>
        <w:spacing w:after="60" w:line="252" w:lineRule="auto"/>
        <w:ind w:left="403" w:hanging="403"/>
      </w:pPr>
      <w:r>
        <w:rPr>
          <w:rFonts w:ascii="Carlito" w:hAnsi="Carlito"/>
          <w:b w:val="0"/>
        </w:rPr>
        <w:t xml:space="preserve">3. </w:t>
      </w:r>
      <w:r>
        <w:rPr>
          <w:rFonts w:ascii="Carlito" w:hAnsi="Carlito"/>
        </w:rPr>
        <w:t>Topic 7: Convenience and independence - full untimed argument</w:t>
      </w:r>
    </w:p>
    <w:p>
      <w:pPr>
        <w:spacing w:after="60" w:line="252" w:lineRule="auto"/>
        <w:ind w:left="403" w:hanging="403"/>
      </w:pPr>
      <w:r>
        <w:rPr>
          <w:rFonts w:ascii="Carlito" w:hAnsi="Carlito"/>
          <w:b w:val="0"/>
        </w:rPr>
        <w:t xml:space="preserve">4. </w:t>
      </w:r>
      <w:r>
        <w:rPr>
          <w:rFonts w:ascii="Carlito" w:hAnsi="Carlito"/>
        </w:rPr>
        <w:t>Topic 9: Compromise - 40-minute argument</w:t>
      </w:r>
    </w:p>
    <w:p>
      <w:pPr>
        <w:spacing w:after="60" w:line="252" w:lineRule="auto"/>
        <w:ind w:left="403" w:hanging="403"/>
      </w:pPr>
      <w:r>
        <w:rPr>
          <w:rFonts w:ascii="Carlito" w:hAnsi="Carlito"/>
          <w:b w:val="0"/>
        </w:rPr>
        <w:t xml:space="preserve">5. </w:t>
      </w:r>
      <w:r>
        <w:rPr>
          <w:rFonts w:ascii="Carlito" w:hAnsi="Carlito"/>
        </w:rPr>
        <w:t>Rhetorical analysis of a principal's letter - untimed</w:t>
      </w:r>
    </w:p>
    <w:p>
      <w:pPr>
        <w:spacing w:after="60" w:line="252" w:lineRule="auto"/>
        <w:ind w:left="403" w:hanging="403"/>
      </w:pPr>
      <w:r>
        <w:rPr>
          <w:rFonts w:ascii="Carlito" w:hAnsi="Carlito"/>
          <w:b w:val="0"/>
        </w:rPr>
        <w:t xml:space="preserve">6. </w:t>
      </w:r>
      <w:r>
        <w:rPr>
          <w:rFonts w:ascii="Carlito" w:hAnsi="Carlito"/>
        </w:rPr>
        <w:t>Synthesis on later school start times - source packet and full essay</w:t>
      </w:r>
    </w:p>
    <w:p>
      <w:pPr>
        <w:pStyle w:val="Heading1"/>
      </w:pPr>
      <w:r>
        <w:rPr>
          <w:rFonts w:ascii="Carlito" w:hAnsi="Carlito"/>
        </w:rPr>
        <w:t>Fast Official-Practice Order</w:t>
      </w:r>
    </w:p>
    <w:p>
      <w:pPr>
        <w:spacing w:after="60" w:line="252" w:lineRule="auto"/>
        <w:ind w:left="403" w:hanging="403"/>
      </w:pPr>
      <w:r>
        <w:rPr>
          <w:rFonts w:ascii="Carlito" w:hAnsi="Carlito"/>
          <w:b w:val="0"/>
        </w:rPr>
        <w:t xml:space="preserve">1. </w:t>
      </w:r>
      <w:r>
        <w:rPr>
          <w:rFonts w:ascii="Carlito" w:hAnsi="Carlito"/>
        </w:rPr>
        <w:t>2025 Set 1, Question 3: Write the argument essay in 40 minutes.</w:t>
      </w:r>
    </w:p>
    <w:p>
      <w:pPr>
        <w:spacing w:after="60" w:line="252" w:lineRule="auto"/>
        <w:ind w:left="403" w:hanging="403"/>
      </w:pPr>
      <w:r>
        <w:rPr>
          <w:rFonts w:ascii="Carlito" w:hAnsi="Carlito"/>
          <w:b w:val="0"/>
        </w:rPr>
        <w:t xml:space="preserve">2. </w:t>
      </w:r>
      <w:r>
        <w:rPr>
          <w:rFonts w:ascii="Carlito" w:hAnsi="Carlito"/>
        </w:rPr>
        <w:t>Score it and study the argument samples.</w:t>
      </w:r>
    </w:p>
    <w:p>
      <w:pPr>
        <w:spacing w:after="60" w:line="252" w:lineRule="auto"/>
        <w:ind w:left="403" w:hanging="403"/>
      </w:pPr>
      <w:r>
        <w:rPr>
          <w:rFonts w:ascii="Carlito" w:hAnsi="Carlito"/>
          <w:b w:val="0"/>
        </w:rPr>
        <w:t xml:space="preserve">3. </w:t>
      </w:r>
      <w:r>
        <w:rPr>
          <w:rFonts w:ascii="Carlito" w:hAnsi="Carlito"/>
        </w:rPr>
        <w:t>2025 Set 1, Question 2: Write the rhetorical analysis in 40 minutes.</w:t>
      </w:r>
    </w:p>
    <w:p>
      <w:pPr>
        <w:spacing w:after="60" w:line="252" w:lineRule="auto"/>
        <w:ind w:left="403" w:hanging="403"/>
      </w:pPr>
      <w:r>
        <w:rPr>
          <w:rFonts w:ascii="Carlito" w:hAnsi="Carlito"/>
          <w:b w:val="0"/>
        </w:rPr>
        <w:t xml:space="preserve">4. </w:t>
      </w:r>
      <w:r>
        <w:rPr>
          <w:rFonts w:ascii="Carlito" w:hAnsi="Carlito"/>
        </w:rPr>
        <w:t>Score it and study the rhetorical-analysis samples.</w:t>
      </w:r>
    </w:p>
    <w:p>
      <w:pPr>
        <w:spacing w:after="60" w:line="252" w:lineRule="auto"/>
        <w:ind w:left="403" w:hanging="403"/>
      </w:pPr>
      <w:r>
        <w:rPr>
          <w:rFonts w:ascii="Carlito" w:hAnsi="Carlito"/>
          <w:b w:val="0"/>
        </w:rPr>
        <w:t xml:space="preserve">5. </w:t>
      </w:r>
      <w:r>
        <w:rPr>
          <w:rFonts w:ascii="Carlito" w:hAnsi="Carlito"/>
        </w:rPr>
        <w:t>2025 Set 1, Question 1: Give yourself 15 minutes to read and plan, then 40 minutes to write.</w:t>
      </w:r>
    </w:p>
    <w:p>
      <w:pPr>
        <w:spacing w:after="60" w:line="252" w:lineRule="auto"/>
        <w:ind w:left="403" w:hanging="403"/>
      </w:pPr>
      <w:r>
        <w:rPr>
          <w:rFonts w:ascii="Carlito" w:hAnsi="Carlito"/>
          <w:b w:val="0"/>
        </w:rPr>
        <w:t xml:space="preserve">6. </w:t>
      </w:r>
      <w:r>
        <w:rPr>
          <w:rFonts w:ascii="Carlito" w:hAnsi="Carlito"/>
        </w:rPr>
        <w:t>Complete 2025 Set 2 under the same conditions.</w:t>
      </w:r>
    </w:p>
    <w:p>
      <w:pPr>
        <w:spacing w:after="60" w:line="252" w:lineRule="auto"/>
        <w:ind w:left="403" w:hanging="403"/>
      </w:pPr>
      <w:r>
        <w:rPr>
          <w:rFonts w:ascii="Carlito" w:hAnsi="Carlito"/>
          <w:b w:val="0"/>
        </w:rPr>
        <w:t xml:space="preserve">7. </w:t>
      </w:r>
      <w:r>
        <w:rPr>
          <w:rFonts w:ascii="Carlito" w:hAnsi="Carlito"/>
        </w:rPr>
        <w:t>Complete the entire 2026 packet in one uninterrupted 2-hour-and-15-minute session.</w:t>
      </w:r>
    </w:p>
    <w:p>
      <w:pPr>
        <w:keepNext w:val="0"/>
        <w:spacing w:before="0" w:after="120" w:line="259" w:lineRule="auto"/>
      </w:pPr>
      <w:r>
        <w:rPr>
          <w:rFonts w:ascii="Carlito" w:hAnsi="Carlito"/>
        </w:rPr>
        <w:t>After scoring each essay, rewrite only your weakest body paragraph. This is usually faster and more useful than immediately writing another complete essay.</w:t>
      </w:r>
    </w:p>
    <w:p>
      <w:pPr>
        <w:pStyle w:val="Heading1"/>
      </w:pPr>
      <w:r>
        <w:rPr>
          <w:rFonts w:ascii="Carlito" w:hAnsi="Carlito"/>
        </w:rPr>
        <w:t>A Simple Weekly Routine</w:t>
      </w:r>
    </w:p>
    <w:tbl>
      <w:tblPr>
        <w:tblW w:type="auto" w:w="0"/>
        <w:jc w:val="center"/>
        <w:tblLayout w:type="fixed"/>
        <w:tblLook w:firstColumn="1" w:firstRow="1" w:lastColumn="0" w:lastRow="0" w:noHBand="0" w:noVBand="1" w:val="04A0"/>
        <w:tblBorders>
          <w:top w:val="single" w:sz="4" w:space="0" w:color="C9D4DD"/>
          <w:left w:val="single" w:sz="4" w:space="0" w:color="C9D4DD"/>
          <w:bottom w:val="single" w:sz="4" w:space="0" w:color="C9D4DD"/>
          <w:right w:val="single" w:sz="4" w:space="0" w:color="C9D4DD"/>
          <w:insideH w:val="single" w:sz="4" w:space="0" w:color="C9D4DD"/>
          <w:insideV w:val="single" w:sz="4" w:space="0" w:color="C9D4DD"/>
        </w:tblBorders>
      </w:tblPr>
      <w:tblGrid>
        <w:gridCol w:w="1440"/>
        <w:gridCol w:w="3168"/>
        <w:gridCol w:w="5112"/>
      </w:tblGrid>
      <w:tr>
        <w:trPr>
          <w:tblHeader w:val="true"/>
        </w:trPr>
        <w:tc>
          <w:tcPr>
            <w:tcW w:type="dxa" w:w="3360"/>
            <w:tcMar>
              <w:top w:w="100" w:type="dxa"/>
              <w:start w:w="110" w:type="dxa"/>
              <w:bottom w:w="100" w:type="dxa"/>
              <w:end w:w="110" w:type="dxa"/>
            </w:tcMar>
            <w:shd w:fill="1F4E78"/>
          </w:tcPr>
          <w:p>
            <w:pPr>
              <w:spacing w:after="0"/>
            </w:pPr>
            <w:r>
              <w:rPr>
                <w:rFonts w:ascii="Carlito" w:hAnsi="Carlito"/>
                <w:b/>
                <w:color w:val="FFFFFF"/>
                <w:sz w:val="19"/>
              </w:rPr>
              <w:t>Day</w:t>
            </w:r>
          </w:p>
        </w:tc>
        <w:tc>
          <w:tcPr>
            <w:tcW w:type="dxa" w:w="3360"/>
            <w:tcMar>
              <w:top w:w="100" w:type="dxa"/>
              <w:start w:w="110" w:type="dxa"/>
              <w:bottom w:w="100" w:type="dxa"/>
              <w:end w:w="110" w:type="dxa"/>
            </w:tcMar>
            <w:shd w:fill="1F4E78"/>
          </w:tcPr>
          <w:p>
            <w:pPr>
              <w:spacing w:after="0"/>
            </w:pPr>
            <w:r>
              <w:rPr>
                <w:rFonts w:ascii="Carlito" w:hAnsi="Carlito"/>
                <w:b/>
                <w:color w:val="FFFFFF"/>
                <w:sz w:val="19"/>
              </w:rPr>
              <w:t>Focus</w:t>
            </w:r>
          </w:p>
        </w:tc>
        <w:tc>
          <w:tcPr>
            <w:tcW w:type="dxa" w:w="3360"/>
            <w:tcMar>
              <w:top w:w="100" w:type="dxa"/>
              <w:start w:w="110" w:type="dxa"/>
              <w:bottom w:w="100" w:type="dxa"/>
              <w:end w:w="110" w:type="dxa"/>
            </w:tcMar>
            <w:shd w:fill="1F4E78"/>
          </w:tcPr>
          <w:p>
            <w:pPr>
              <w:spacing w:after="0"/>
            </w:pPr>
            <w:r>
              <w:rPr>
                <w:rFonts w:ascii="Carlito" w:hAnsi="Carlito"/>
                <w:b/>
                <w:color w:val="FFFFFF"/>
                <w:sz w:val="19"/>
              </w:rPr>
              <w:t>Task</w:t>
            </w:r>
          </w:p>
        </w:tc>
      </w:tr>
      <w:tr>
        <w:tc>
          <w:tcPr>
            <w:tcW w:type="dxa" w:w="3360"/>
            <w:tcMar>
              <w:top w:w="100" w:type="dxa"/>
              <w:start w:w="110" w:type="dxa"/>
              <w:bottom w:w="100" w:type="dxa"/>
              <w:end w:w="110" w:type="dxa"/>
            </w:tcMar>
            <w:shd w:fill="F3F5F7"/>
          </w:tcPr>
          <w:p>
            <w:pPr>
              <w:spacing w:after="0"/>
            </w:pPr>
            <w:r>
              <w:rPr>
                <w:rFonts w:ascii="Carlito" w:hAnsi="Carlito"/>
                <w:b/>
                <w:color w:val="24313F"/>
                <w:sz w:val="19"/>
              </w:rPr>
              <w:t>1</w:t>
            </w:r>
          </w:p>
        </w:tc>
        <w:tc>
          <w:tcPr>
            <w:tcW w:type="dxa" w:w="3360"/>
            <w:tcMar>
              <w:top w:w="100" w:type="dxa"/>
              <w:start w:w="110" w:type="dxa"/>
              <w:bottom w:w="100" w:type="dxa"/>
              <w:end w:w="110" w:type="dxa"/>
            </w:tcMar>
            <w:shd w:fill="F3F5F7"/>
          </w:tcPr>
          <w:p>
            <w:pPr>
              <w:spacing w:after="0"/>
            </w:pPr>
            <w:r>
              <w:rPr>
                <w:rFonts w:ascii="Carlito" w:hAnsi="Carlito"/>
                <w:b w:val="0"/>
                <w:color w:val="24313F"/>
                <w:sz w:val="19"/>
              </w:rPr>
              <w:t>Argument planning</w:t>
            </w:r>
          </w:p>
        </w:tc>
        <w:tc>
          <w:tcPr>
            <w:tcW w:type="dxa" w:w="3360"/>
            <w:tcMar>
              <w:top w:w="100" w:type="dxa"/>
              <w:start w:w="110" w:type="dxa"/>
              <w:bottom w:w="100" w:type="dxa"/>
              <w:end w:w="110" w:type="dxa"/>
            </w:tcMar>
            <w:shd w:fill="F3F5F7"/>
          </w:tcPr>
          <w:p>
            <w:pPr>
              <w:spacing w:after="0"/>
            </w:pPr>
            <w:r>
              <w:rPr>
                <w:rFonts w:ascii="Carlito" w:hAnsi="Carlito"/>
                <w:b w:val="0"/>
                <w:color w:val="24313F"/>
                <w:sz w:val="19"/>
              </w:rPr>
              <w:t>Two theses and two outlines</w:t>
            </w:r>
          </w:p>
        </w:tc>
      </w:tr>
      <w:tr>
        <w:tc>
          <w:tcPr>
            <w:tcW w:type="dxa" w:w="3360"/>
            <w:tcMar>
              <w:top w:w="100" w:type="dxa"/>
              <w:start w:w="110" w:type="dxa"/>
              <w:bottom w:w="100" w:type="dxa"/>
              <w:end w:w="110" w:type="dxa"/>
            </w:tcMar>
            <w:shd w:fill="FFFFFF"/>
          </w:tcPr>
          <w:p>
            <w:pPr>
              <w:spacing w:after="0"/>
            </w:pPr>
            <w:r>
              <w:rPr>
                <w:rFonts w:ascii="Carlito" w:hAnsi="Carlito"/>
                <w:b/>
                <w:color w:val="24313F"/>
                <w:sz w:val="19"/>
              </w:rPr>
              <w:t>2</w:t>
            </w:r>
          </w:p>
        </w:tc>
        <w:tc>
          <w:tcPr>
            <w:tcW w:type="dxa" w:w="3360"/>
            <w:tcMar>
              <w:top w:w="100" w:type="dxa"/>
              <w:start w:w="110" w:type="dxa"/>
              <w:bottom w:w="100" w:type="dxa"/>
              <w:end w:w="110" w:type="dxa"/>
            </w:tcMar>
            <w:shd w:fill="FFFFFF"/>
          </w:tcPr>
          <w:p>
            <w:pPr>
              <w:spacing w:after="0"/>
            </w:pPr>
            <w:r>
              <w:rPr>
                <w:rFonts w:ascii="Carlito" w:hAnsi="Carlito"/>
                <w:b w:val="0"/>
                <w:color w:val="24313F"/>
                <w:sz w:val="19"/>
              </w:rPr>
              <w:t>Commentary</w:t>
            </w:r>
          </w:p>
        </w:tc>
        <w:tc>
          <w:tcPr>
            <w:tcW w:type="dxa" w:w="3360"/>
            <w:tcMar>
              <w:top w:w="100" w:type="dxa"/>
              <w:start w:w="110" w:type="dxa"/>
              <w:bottom w:w="100" w:type="dxa"/>
              <w:end w:w="110" w:type="dxa"/>
            </w:tcMar>
            <w:shd w:fill="FFFFFF"/>
          </w:tcPr>
          <w:p>
            <w:pPr>
              <w:spacing w:after="0"/>
            </w:pPr>
            <w:r>
              <w:rPr>
                <w:rFonts w:ascii="Carlito" w:hAnsi="Carlito"/>
                <w:b w:val="0"/>
                <w:color w:val="24313F"/>
                <w:sz w:val="19"/>
              </w:rPr>
              <w:t>One body paragraph plus revision</w:t>
            </w:r>
          </w:p>
        </w:tc>
      </w:tr>
      <w:tr>
        <w:tc>
          <w:tcPr>
            <w:tcW w:type="dxa" w:w="3360"/>
            <w:tcMar>
              <w:top w:w="100" w:type="dxa"/>
              <w:start w:w="110" w:type="dxa"/>
              <w:bottom w:w="100" w:type="dxa"/>
              <w:end w:w="110" w:type="dxa"/>
            </w:tcMar>
            <w:shd w:fill="F3F5F7"/>
          </w:tcPr>
          <w:p>
            <w:pPr>
              <w:spacing w:after="0"/>
            </w:pPr>
            <w:r>
              <w:rPr>
                <w:rFonts w:ascii="Carlito" w:hAnsi="Carlito"/>
                <w:b/>
                <w:color w:val="24313F"/>
                <w:sz w:val="19"/>
              </w:rPr>
              <w:t>3</w:t>
            </w:r>
          </w:p>
        </w:tc>
        <w:tc>
          <w:tcPr>
            <w:tcW w:type="dxa" w:w="3360"/>
            <w:tcMar>
              <w:top w:w="100" w:type="dxa"/>
              <w:start w:w="110" w:type="dxa"/>
              <w:bottom w:w="100" w:type="dxa"/>
              <w:end w:w="110" w:type="dxa"/>
            </w:tcMar>
            <w:shd w:fill="F3F5F7"/>
          </w:tcPr>
          <w:p>
            <w:pPr>
              <w:spacing w:after="0"/>
            </w:pPr>
            <w:r>
              <w:rPr>
                <w:rFonts w:ascii="Carlito" w:hAnsi="Carlito"/>
                <w:b w:val="0"/>
                <w:color w:val="24313F"/>
                <w:sz w:val="19"/>
              </w:rPr>
              <w:t>Rhetorical analysis</w:t>
            </w:r>
          </w:p>
        </w:tc>
        <w:tc>
          <w:tcPr>
            <w:tcW w:type="dxa" w:w="3360"/>
            <w:tcMar>
              <w:top w:w="100" w:type="dxa"/>
              <w:start w:w="110" w:type="dxa"/>
              <w:bottom w:w="100" w:type="dxa"/>
              <w:end w:w="110" w:type="dxa"/>
            </w:tcMar>
            <w:shd w:fill="F3F5F7"/>
          </w:tcPr>
          <w:p>
            <w:pPr>
              <w:spacing w:after="0"/>
            </w:pPr>
            <w:r>
              <w:rPr>
                <w:rFonts w:ascii="Carlito" w:hAnsi="Carlito"/>
                <w:b w:val="0"/>
                <w:color w:val="24313F"/>
                <w:sz w:val="19"/>
              </w:rPr>
              <w:t>Analyze two choices in a short passage</w:t>
            </w:r>
          </w:p>
        </w:tc>
      </w:tr>
      <w:tr>
        <w:tc>
          <w:tcPr>
            <w:tcW w:type="dxa" w:w="3360"/>
            <w:tcMar>
              <w:top w:w="100" w:type="dxa"/>
              <w:start w:w="110" w:type="dxa"/>
              <w:bottom w:w="100" w:type="dxa"/>
              <w:end w:w="110" w:type="dxa"/>
            </w:tcMar>
            <w:shd w:fill="FFFFFF"/>
          </w:tcPr>
          <w:p>
            <w:pPr>
              <w:spacing w:after="0"/>
            </w:pPr>
            <w:r>
              <w:rPr>
                <w:rFonts w:ascii="Carlito" w:hAnsi="Carlito"/>
                <w:b/>
                <w:color w:val="24313F"/>
                <w:sz w:val="19"/>
              </w:rPr>
              <w:t>4</w:t>
            </w:r>
          </w:p>
        </w:tc>
        <w:tc>
          <w:tcPr>
            <w:tcW w:type="dxa" w:w="3360"/>
            <w:tcMar>
              <w:top w:w="100" w:type="dxa"/>
              <w:start w:w="110" w:type="dxa"/>
              <w:bottom w:w="100" w:type="dxa"/>
              <w:end w:w="110" w:type="dxa"/>
            </w:tcMar>
            <w:shd w:fill="FFFFFF"/>
          </w:tcPr>
          <w:p>
            <w:pPr>
              <w:spacing w:after="0"/>
            </w:pPr>
            <w:r>
              <w:rPr>
                <w:rFonts w:ascii="Carlito" w:hAnsi="Carlito"/>
                <w:b w:val="0"/>
                <w:color w:val="24313F"/>
                <w:sz w:val="19"/>
              </w:rPr>
              <w:t>Synthesis</w:t>
            </w:r>
          </w:p>
        </w:tc>
        <w:tc>
          <w:tcPr>
            <w:tcW w:type="dxa" w:w="3360"/>
            <w:tcMar>
              <w:top w:w="100" w:type="dxa"/>
              <w:start w:w="110" w:type="dxa"/>
              <w:bottom w:w="100" w:type="dxa"/>
              <w:end w:w="110" w:type="dxa"/>
            </w:tcMar>
            <w:shd w:fill="FFFFFF"/>
          </w:tcPr>
          <w:p>
            <w:pPr>
              <w:spacing w:after="0"/>
            </w:pPr>
            <w:r>
              <w:rPr>
                <w:rFonts w:ascii="Carlito" w:hAnsi="Carlito"/>
                <w:b w:val="0"/>
                <w:color w:val="24313F"/>
                <w:sz w:val="19"/>
              </w:rPr>
              <w:t>Group sources by claim and write one paragraph</w:t>
            </w:r>
          </w:p>
        </w:tc>
      </w:tr>
      <w:tr>
        <w:tc>
          <w:tcPr>
            <w:tcW w:type="dxa" w:w="3360"/>
            <w:tcMar>
              <w:top w:w="100" w:type="dxa"/>
              <w:start w:w="110" w:type="dxa"/>
              <w:bottom w:w="100" w:type="dxa"/>
              <w:end w:w="110" w:type="dxa"/>
            </w:tcMar>
            <w:shd w:fill="F3F5F7"/>
          </w:tcPr>
          <w:p>
            <w:pPr>
              <w:spacing w:after="0"/>
            </w:pPr>
            <w:r>
              <w:rPr>
                <w:rFonts w:ascii="Carlito" w:hAnsi="Carlito"/>
                <w:b/>
                <w:color w:val="24313F"/>
                <w:sz w:val="19"/>
              </w:rPr>
              <w:t>5</w:t>
            </w:r>
          </w:p>
        </w:tc>
        <w:tc>
          <w:tcPr>
            <w:tcW w:type="dxa" w:w="3360"/>
            <w:tcMar>
              <w:top w:w="100" w:type="dxa"/>
              <w:start w:w="110" w:type="dxa"/>
              <w:bottom w:w="100" w:type="dxa"/>
              <w:end w:w="110" w:type="dxa"/>
            </w:tcMar>
            <w:shd w:fill="F3F5F7"/>
          </w:tcPr>
          <w:p>
            <w:pPr>
              <w:spacing w:after="0"/>
            </w:pPr>
            <w:r>
              <w:rPr>
                <w:rFonts w:ascii="Carlito" w:hAnsi="Carlito"/>
                <w:b w:val="0"/>
                <w:color w:val="24313F"/>
                <w:sz w:val="19"/>
              </w:rPr>
              <w:t>Timed writing</w:t>
            </w:r>
          </w:p>
        </w:tc>
        <w:tc>
          <w:tcPr>
            <w:tcW w:type="dxa" w:w="3360"/>
            <w:tcMar>
              <w:top w:w="100" w:type="dxa"/>
              <w:start w:w="110" w:type="dxa"/>
              <w:bottom w:w="100" w:type="dxa"/>
              <w:end w:w="110" w:type="dxa"/>
            </w:tcMar>
            <w:shd w:fill="F3F5F7"/>
          </w:tcPr>
          <w:p>
            <w:pPr>
              <w:spacing w:after="0"/>
            </w:pPr>
            <w:r>
              <w:rPr>
                <w:rFonts w:ascii="Carlito" w:hAnsi="Carlito"/>
                <w:b w:val="0"/>
                <w:color w:val="24313F"/>
                <w:sz w:val="19"/>
              </w:rPr>
              <w:t>One 40-minute essay, then score it</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1F4E78"/>
            <w:tcMar>
              <w:top w:w="240" w:type="dxa"/>
              <w:start w:w="240" w:type="dxa"/>
              <w:bottom w:w="220" w:type="dxa"/>
              <w:end w:w="240" w:type="dxa"/>
            </w:tcMar>
          </w:tcPr>
          <w:p>
            <w:pPr>
              <w:spacing w:after="140"/>
              <w:jc w:val="center"/>
            </w:pPr>
            <w:r>
              <w:rPr>
                <w:rFonts w:ascii="Carlito" w:hAnsi="Carlito"/>
                <w:b/>
                <w:color w:val="CDE7F2"/>
                <w:sz w:val="22"/>
              </w:rPr>
              <w:t>PART 5</w:t>
            </w:r>
          </w:p>
          <w:p>
            <w:pPr>
              <w:spacing w:after="140"/>
              <w:jc w:val="center"/>
            </w:pPr>
            <w:r>
              <w:rPr>
                <w:rFonts w:ascii="Carlito" w:hAnsi="Carlito"/>
                <w:b/>
                <w:color w:val="FFFFFF"/>
                <w:sz w:val="50"/>
              </w:rPr>
              <w:t>Official Practice Problems and Downloads</w:t>
            </w:r>
          </w:p>
          <w:p>
            <w:pPr>
              <w:spacing w:after="0"/>
              <w:jc w:val="center"/>
            </w:pPr>
            <w:r>
              <w:rPr>
                <w:rFonts w:ascii="Carlito" w:hAnsi="Carlito"/>
                <w:i/>
                <w:color w:val="E9F4F7"/>
                <w:sz w:val="22"/>
              </w:rPr>
              <w:t>Use released College Board questions for the closest match to the real test.</w:t>
            </w:r>
          </w:p>
        </w:tc>
      </w:tr>
    </w:tbl>
    <w:p>
      <w:pPr>
        <w:spacing w:after="0"/>
      </w:pPr>
    </w:p>
    <w:p>
      <w:pPr>
        <w:keepNext w:val="0"/>
        <w:spacing w:before="0" w:after="120" w:line="259" w:lineRule="auto"/>
      </w:pPr>
      <w:r>
        <w:rPr>
          <w:rFonts w:ascii="Carlito" w:hAnsi="Carlito"/>
        </w:rPr>
        <w:t>The best practice problems are actual released College Board questions. They are closer to the real exam than questions from commercial websites. Each complete free-response set contains synthesis, rhetorical analysis, and argument.</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6F5"/>
            <w:tcMar>
              <w:top w:w="130" w:type="dxa"/>
              <w:start w:w="180" w:type="dxa"/>
              <w:bottom w:w="130" w:type="dxa"/>
              <w:end w:w="180" w:type="dxa"/>
            </w:tcMar>
          </w:tcPr>
          <w:p>
            <w:pPr>
              <w:spacing w:after="0" w:line="252" w:lineRule="auto"/>
            </w:pPr>
            <w:r>
              <w:rPr>
                <w:rFonts w:ascii="Carlito" w:hAnsi="Carlito"/>
                <w:b/>
                <w:color w:val="1F4E78"/>
              </w:rPr>
              <w:t xml:space="preserve">Practice rule: </w:t>
            </w:r>
            <w:r>
              <w:rPr>
                <w:rFonts w:ascii="Carlito" w:hAnsi="Carlito"/>
                <w:i/>
                <w:color w:val="24313F"/>
              </w:rPr>
              <w:t>Do not read scoring samples before writing. Complete your essay, use the scoring guidelines to estimate your score, and then compare your work with the student samples.</w:t>
            </w:r>
          </w:p>
        </w:tc>
      </w:tr>
    </w:tbl>
    <w:p>
      <w:pPr>
        <w:spacing w:after="0"/>
      </w:pPr>
    </w:p>
    <w:p>
      <w:pPr>
        <w:pStyle w:val="Heading1"/>
      </w:pPr>
      <w:r>
        <w:rPr>
          <w:rFonts w:ascii="Carlito" w:hAnsi="Carlito"/>
        </w:rPr>
        <w:t>2025 Set 1 - Best First Packet</w:t>
      </w:r>
    </w:p>
    <w:p>
      <w:pPr>
        <w:keepNext w:val="0"/>
        <w:spacing w:before="0" w:after="120" w:line="259" w:lineRule="auto"/>
      </w:pPr>
      <w:r>
        <w:rPr>
          <w:rFonts w:ascii="Carlito" w:hAnsi="Carlito"/>
        </w:rPr>
        <w:t>This is the strongest first packet because it includes the questions, scoring guidelines, actual student essays, scores, and explanations from AP readers.</w:t>
      </w:r>
    </w:p>
    <w:p>
      <w:pPr>
        <w:pStyle w:val="ListBullet"/>
        <w:spacing w:after="60" w:line="245" w:lineRule="auto"/>
      </w:pPr>
      <w:hyperlink r:id="rId15">
        <w:r>
          <w:rPr>
            <w:rFonts w:ascii="Carlito" w:hAnsi="Carlito"/>
            <w:color w:val="0563C1"/>
            <w:u w:val="single"/>
            <w:b w:val="1"/>
          </w:rPr>
          <w:t>Download the 2025 Set 1 questions</w:t>
        </w:r>
      </w:hyperlink>
    </w:p>
    <w:p>
      <w:pPr>
        <w:pStyle w:val="ListBullet"/>
        <w:spacing w:after="60" w:line="245" w:lineRule="auto"/>
      </w:pPr>
      <w:hyperlink r:id="rId16">
        <w:r>
          <w:rPr>
            <w:rFonts w:ascii="Carlito" w:hAnsi="Carlito"/>
            <w:color w:val="0563C1"/>
            <w:u w:val="single"/>
            <w:b w:val="1"/>
          </w:rPr>
          <w:t>Download the 2025 Set 1 scoring guidelines</w:t>
        </w:r>
      </w:hyperlink>
    </w:p>
    <w:p>
      <w:pPr>
        <w:pStyle w:val="ListBullet"/>
        <w:spacing w:after="60" w:line="245" w:lineRule="auto"/>
      </w:pPr>
      <w:hyperlink r:id="rId17">
        <w:r>
          <w:rPr>
            <w:rFonts w:ascii="Carlito" w:hAnsi="Carlito"/>
            <w:color w:val="0563C1"/>
            <w:u w:val="single"/>
            <w:b w:val="1"/>
          </w:rPr>
          <w:t>Download synthesis student samples and commentary</w:t>
        </w:r>
      </w:hyperlink>
    </w:p>
    <w:p>
      <w:pPr>
        <w:pStyle w:val="ListBullet"/>
        <w:spacing w:after="60" w:line="245" w:lineRule="auto"/>
      </w:pPr>
      <w:hyperlink r:id="rId18">
        <w:r>
          <w:rPr>
            <w:rFonts w:ascii="Carlito" w:hAnsi="Carlito"/>
            <w:color w:val="0563C1"/>
            <w:u w:val="single"/>
            <w:b w:val="1"/>
          </w:rPr>
          <w:t>Download rhetorical-analysis student samples and commentary</w:t>
        </w:r>
      </w:hyperlink>
    </w:p>
    <w:p>
      <w:pPr>
        <w:pStyle w:val="ListBullet"/>
        <w:spacing w:after="60" w:line="245" w:lineRule="auto"/>
      </w:pPr>
      <w:hyperlink r:id="rId19">
        <w:r>
          <w:rPr>
            <w:rFonts w:ascii="Carlito" w:hAnsi="Carlito"/>
            <w:color w:val="0563C1"/>
            <w:u w:val="single"/>
            <w:b w:val="1"/>
          </w:rPr>
          <w:t>Download argument student samples and commentary</w:t>
        </w:r>
      </w:hyperlink>
    </w:p>
    <w:p>
      <w:pPr>
        <w:pStyle w:val="Heading2"/>
      </w:pPr>
      <w:r>
        <w:rPr>
          <w:rFonts w:ascii="Carlito" w:hAnsi="Carlito"/>
        </w:rPr>
        <w:t>Topics in the Packet</w:t>
      </w:r>
    </w:p>
    <w:p>
      <w:pPr>
        <w:pStyle w:val="ListBullet"/>
        <w:spacing w:after="60" w:line="252" w:lineRule="auto"/>
      </w:pPr>
      <w:r>
        <w:rPr>
          <w:rFonts w:ascii="Carlito" w:hAnsi="Carlito"/>
          <w:b/>
        </w:rPr>
        <w:t xml:space="preserve">Synthesis: </w:t>
      </w:r>
      <w:r>
        <w:rPr>
          <w:rFonts w:ascii="Carlito" w:hAnsi="Carlito"/>
        </w:rPr>
        <w:t>What factors should governments and space agencies consider when addressing space debris?</w:t>
      </w:r>
    </w:p>
    <w:p>
      <w:pPr>
        <w:pStyle w:val="ListBullet"/>
        <w:spacing w:after="60" w:line="252" w:lineRule="auto"/>
      </w:pPr>
      <w:r>
        <w:rPr>
          <w:rFonts w:ascii="Carlito" w:hAnsi="Carlito"/>
          <w:b/>
        </w:rPr>
        <w:t xml:space="preserve">Rhetorical analysis: </w:t>
      </w:r>
      <w:r>
        <w:rPr>
          <w:rFonts w:ascii="Carlito" w:hAnsi="Carlito"/>
        </w:rPr>
        <w:t>How does David Treuer develop an argument about Native American contributions to the United States?</w:t>
      </w:r>
    </w:p>
    <w:p>
      <w:pPr>
        <w:pStyle w:val="ListBullet"/>
        <w:spacing w:after="60" w:line="252" w:lineRule="auto"/>
      </w:pPr>
      <w:r>
        <w:rPr>
          <w:rFonts w:ascii="Carlito" w:hAnsi="Carlito"/>
          <w:b/>
        </w:rPr>
        <w:t xml:space="preserve">Argument: </w:t>
      </w:r>
      <w:r>
        <w:rPr>
          <w:rFonts w:ascii="Carlito" w:hAnsi="Carlito"/>
        </w:rPr>
        <w:t>To what extent is Naomi Osaka's claim about embracing the present moment valid?</w:t>
      </w:r>
    </w:p>
    <w:p>
      <w:pPr>
        <w:pStyle w:val="Heading1"/>
      </w:pPr>
      <w:r>
        <w:rPr>
          <w:rFonts w:ascii="Carlito" w:hAnsi="Carlito"/>
        </w:rPr>
        <w:t>2025 Set 2</w:t>
      </w:r>
    </w:p>
    <w:p>
      <w:pPr>
        <w:pStyle w:val="ListBullet"/>
        <w:spacing w:after="60" w:line="245" w:lineRule="auto"/>
      </w:pPr>
      <w:hyperlink r:id="rId20">
        <w:r>
          <w:rPr>
            <w:rFonts w:ascii="Carlito" w:hAnsi="Carlito"/>
            <w:color w:val="0563C1"/>
            <w:u w:val="single"/>
            <w:b w:val="1"/>
          </w:rPr>
          <w:t>Download the 2025 Set 2 questions</w:t>
        </w:r>
      </w:hyperlink>
    </w:p>
    <w:p>
      <w:pPr>
        <w:pStyle w:val="ListBullet"/>
        <w:spacing w:after="60" w:line="245" w:lineRule="auto"/>
      </w:pPr>
      <w:hyperlink r:id="rId21">
        <w:r>
          <w:rPr>
            <w:rFonts w:ascii="Carlito" w:hAnsi="Carlito"/>
            <w:color w:val="0563C1"/>
            <w:u w:val="single"/>
            <w:b w:val="1"/>
          </w:rPr>
          <w:t>Download the 2025 Set 2 scoring guidelines</w:t>
        </w:r>
      </w:hyperlink>
    </w:p>
    <w:p>
      <w:pPr>
        <w:pStyle w:val="ListBullet"/>
        <w:spacing w:after="60" w:line="245" w:lineRule="auto"/>
      </w:pPr>
      <w:hyperlink r:id="rId22">
        <w:r>
          <w:rPr>
            <w:rFonts w:ascii="Carlito" w:hAnsi="Carlito"/>
            <w:color w:val="0563C1"/>
            <w:u w:val="single"/>
            <w:b w:val="1"/>
          </w:rPr>
          <w:t>Download synthesis student samples and commentary</w:t>
        </w:r>
      </w:hyperlink>
    </w:p>
    <w:p>
      <w:pPr>
        <w:pStyle w:val="ListBullet"/>
        <w:spacing w:after="60" w:line="245" w:lineRule="auto"/>
      </w:pPr>
      <w:hyperlink r:id="rId23">
        <w:r>
          <w:rPr>
            <w:rFonts w:ascii="Carlito" w:hAnsi="Carlito"/>
            <w:color w:val="0563C1"/>
            <w:u w:val="single"/>
            <w:b w:val="1"/>
          </w:rPr>
          <w:t>Download rhetorical-analysis student samples and commentary</w:t>
        </w:r>
      </w:hyperlink>
    </w:p>
    <w:p>
      <w:pPr>
        <w:pStyle w:val="ListBullet"/>
        <w:spacing w:after="60" w:line="245" w:lineRule="auto"/>
      </w:pPr>
      <w:hyperlink r:id="rId24">
        <w:r>
          <w:rPr>
            <w:rFonts w:ascii="Carlito" w:hAnsi="Carlito"/>
            <w:color w:val="0563C1"/>
            <w:u w:val="single"/>
            <w:b w:val="1"/>
          </w:rPr>
          <w:t>Download argument student samples and commentary</w:t>
        </w:r>
      </w:hyperlink>
    </w:p>
    <w:p>
      <w:pPr>
        <w:pStyle w:val="Heading2"/>
      </w:pPr>
      <w:r>
        <w:rPr>
          <w:rFonts w:ascii="Carlito" w:hAnsi="Carlito"/>
        </w:rPr>
        <w:t>Topics in the Packet</w:t>
      </w:r>
    </w:p>
    <w:p>
      <w:pPr>
        <w:pStyle w:val="ListBullet"/>
        <w:spacing w:after="60" w:line="252" w:lineRule="auto"/>
      </w:pPr>
      <w:r>
        <w:rPr>
          <w:rFonts w:ascii="Carlito" w:hAnsi="Carlito"/>
          <w:b/>
        </w:rPr>
        <w:t xml:space="preserve">Synthesis: </w:t>
      </w:r>
      <w:r>
        <w:rPr>
          <w:rFonts w:ascii="Carlito" w:hAnsi="Carlito"/>
        </w:rPr>
        <w:t>What is the value, if any, of mapping software and GPS devices?</w:t>
      </w:r>
    </w:p>
    <w:p>
      <w:pPr>
        <w:pStyle w:val="ListBullet"/>
        <w:spacing w:after="60" w:line="252" w:lineRule="auto"/>
      </w:pPr>
      <w:r>
        <w:rPr>
          <w:rFonts w:ascii="Carlito" w:hAnsi="Carlito"/>
          <w:b/>
        </w:rPr>
        <w:t xml:space="preserve">Rhetorical analysis: </w:t>
      </w:r>
      <w:r>
        <w:rPr>
          <w:rFonts w:ascii="Carlito" w:hAnsi="Carlito"/>
        </w:rPr>
        <w:t>How does Raquel Vasquez Gilliland develop an argument about engaging with nature?</w:t>
      </w:r>
    </w:p>
    <w:p>
      <w:pPr>
        <w:pStyle w:val="ListBullet"/>
        <w:spacing w:after="60" w:line="252" w:lineRule="auto"/>
      </w:pPr>
      <w:r>
        <w:rPr>
          <w:rFonts w:ascii="Carlito" w:hAnsi="Carlito"/>
          <w:b/>
        </w:rPr>
        <w:t xml:space="preserve">Argument: </w:t>
      </w:r>
      <w:r>
        <w:rPr>
          <w:rFonts w:ascii="Carlito" w:hAnsi="Carlito"/>
        </w:rPr>
        <w:t>To what extent is Amanda Gorman's claim about the relationship between optimism and pessimism valid?</w:t>
      </w:r>
    </w:p>
    <w:p>
      <w:pPr>
        <w:pStyle w:val="Heading1"/>
      </w:pPr>
      <w:r>
        <w:rPr>
          <w:rFonts w:ascii="Carlito" w:hAnsi="Carlito"/>
        </w:rPr>
        <w:t>2026 Free-Response Questions</w:t>
      </w:r>
    </w:p>
    <w:p>
      <w:pPr>
        <w:pStyle w:val="ListBullet"/>
        <w:spacing w:after="60" w:line="245" w:lineRule="auto"/>
      </w:pPr>
      <w:hyperlink r:id="rId25">
        <w:r>
          <w:rPr>
            <w:rFonts w:ascii="Carlito" w:hAnsi="Carlito"/>
            <w:color w:val="0563C1"/>
            <w:u w:val="single"/>
            <w:b w:val="1"/>
          </w:rPr>
          <w:t>Download the official 2026 questions</w:t>
        </w:r>
      </w:hyperlink>
    </w:p>
    <w:p>
      <w:pPr>
        <w:pStyle w:val="Heading2"/>
      </w:pPr>
      <w:r>
        <w:rPr>
          <w:rFonts w:ascii="Carlito" w:hAnsi="Carlito"/>
        </w:rPr>
        <w:t>Topics in the Packet</w:t>
      </w:r>
    </w:p>
    <w:p>
      <w:pPr>
        <w:pStyle w:val="ListBullet"/>
        <w:spacing w:after="60" w:line="252" w:lineRule="auto"/>
      </w:pPr>
      <w:r>
        <w:rPr>
          <w:rFonts w:ascii="Carlito" w:hAnsi="Carlito"/>
          <w:b/>
        </w:rPr>
        <w:t xml:space="preserve">Synthesis: </w:t>
      </w:r>
      <w:r>
        <w:rPr>
          <w:rFonts w:ascii="Carlito" w:hAnsi="Carlito"/>
        </w:rPr>
        <w:t>Develop a position on the value, if any, of napping.</w:t>
      </w:r>
    </w:p>
    <w:p>
      <w:pPr>
        <w:pStyle w:val="ListBullet"/>
        <w:spacing w:after="60" w:line="252" w:lineRule="auto"/>
      </w:pPr>
      <w:r>
        <w:rPr>
          <w:rFonts w:ascii="Carlito" w:hAnsi="Carlito"/>
          <w:b/>
        </w:rPr>
        <w:t xml:space="preserve">Rhetorical analysis: </w:t>
      </w:r>
      <w:r>
        <w:rPr>
          <w:rFonts w:ascii="Carlito" w:hAnsi="Carlito"/>
        </w:rPr>
        <w:t>Analyze the rhetorical choices Laura Amy Schlitz uses to communicate what it is to be a writer.</w:t>
      </w:r>
    </w:p>
    <w:p>
      <w:pPr>
        <w:pStyle w:val="ListBullet"/>
        <w:spacing w:after="60" w:line="252" w:lineRule="auto"/>
      </w:pPr>
      <w:r>
        <w:rPr>
          <w:rFonts w:ascii="Carlito" w:hAnsi="Carlito"/>
          <w:b/>
        </w:rPr>
        <w:t xml:space="preserve">Argument: </w:t>
      </w:r>
      <w:r>
        <w:rPr>
          <w:rFonts w:ascii="Carlito" w:hAnsi="Carlito"/>
        </w:rPr>
        <w:t>Evaluate Mae Jemison's claim about listening to others while reevaluating the world for yourself.</w:t>
      </w:r>
    </w:p>
    <w:p>
      <w:pPr>
        <w:keepNext w:val="0"/>
        <w:spacing w:before="0" w:after="120" w:line="259" w:lineRule="auto"/>
      </w:pPr>
      <w:r>
        <w:rPr>
          <w:rFonts w:ascii="Carlito" w:hAnsi="Carlito"/>
        </w:rPr>
        <w:t>The earlier resource list identified the 2026 packet as a good blind full-length mock exam because it was listed without the same supporting sample set as the 2025 packets. Official archives can change, so use the Past Exam Questions page below if a direct PDF is moved or updated.</w:t>
      </w:r>
    </w:p>
    <w:p>
      <w:pPr>
        <w:pStyle w:val="Heading1"/>
      </w:pPr>
      <w:r>
        <w:rPr>
          <w:rFonts w:ascii="Carlito" w:hAnsi="Carlito"/>
        </w:rPr>
        <w:t>2024 Released Questions</w:t>
      </w:r>
    </w:p>
    <w:p>
      <w:pPr>
        <w:pStyle w:val="ListBullet"/>
        <w:spacing w:after="60" w:line="245" w:lineRule="auto"/>
      </w:pPr>
      <w:hyperlink r:id="rId26">
        <w:r>
          <w:rPr>
            <w:rFonts w:ascii="Carlito" w:hAnsi="Carlito"/>
            <w:color w:val="0563C1"/>
            <w:u w:val="single"/>
            <w:b w:val="1"/>
          </w:rPr>
          <w:t>Download 2024 Set 1 questions</w:t>
        </w:r>
      </w:hyperlink>
    </w:p>
    <w:p>
      <w:pPr>
        <w:pStyle w:val="ListBullet"/>
        <w:spacing w:after="60" w:line="245" w:lineRule="auto"/>
      </w:pPr>
      <w:hyperlink r:id="rId27">
        <w:r>
          <w:rPr>
            <w:rFonts w:ascii="Carlito" w:hAnsi="Carlito"/>
            <w:color w:val="0563C1"/>
            <w:u w:val="single"/>
            <w:b w:val="1"/>
          </w:rPr>
          <w:t>Download 2024 Set 1 scoring guidelines</w:t>
        </w:r>
      </w:hyperlink>
    </w:p>
    <w:p>
      <w:pPr>
        <w:pStyle w:val="ListBullet"/>
        <w:spacing w:after="60" w:line="245" w:lineRule="auto"/>
      </w:pPr>
      <w:hyperlink r:id="rId28">
        <w:r>
          <w:rPr>
            <w:rFonts w:ascii="Carlito" w:hAnsi="Carlito"/>
            <w:color w:val="0563C1"/>
            <w:u w:val="single"/>
            <w:b w:val="1"/>
          </w:rPr>
          <w:t>Download 2024 Set 2 questions</w:t>
        </w:r>
      </w:hyperlink>
    </w:p>
    <w:p>
      <w:pPr>
        <w:pStyle w:val="ListBullet"/>
        <w:spacing w:after="60" w:line="245" w:lineRule="auto"/>
      </w:pPr>
      <w:hyperlink r:id="rId29">
        <w:r>
          <w:rPr>
            <w:rFonts w:ascii="Carlito" w:hAnsi="Carlito"/>
            <w:color w:val="0563C1"/>
            <w:u w:val="single"/>
            <w:b w:val="1"/>
          </w:rPr>
          <w:t>Download 2024 Set 2 scoring guidelines</w:t>
        </w:r>
      </w:hyperlink>
    </w:p>
    <w:p>
      <w:pPr>
        <w:keepNext w:val="0"/>
        <w:spacing w:before="0" w:after="120" w:line="259" w:lineRule="auto"/>
      </w:pPr>
      <w:r>
        <w:rPr>
          <w:rFonts w:ascii="Carlito" w:hAnsi="Carlito"/>
        </w:rPr>
        <w:t>Set 1 includes a synthesis question about historic-preservation laws. Set 2 includes a synthesis question about mobile food businesses and an argument question about whether Americans value possessions more than personal stories.</w:t>
      </w:r>
    </w:p>
    <w:p>
      <w:pPr>
        <w:pStyle w:val="Heading1"/>
      </w:pPr>
      <w:r>
        <w:rPr>
          <w:rFonts w:ascii="Carlito" w:hAnsi="Carlito"/>
        </w:rPr>
        <w:t>2023 Released Questions</w:t>
      </w:r>
    </w:p>
    <w:p>
      <w:pPr>
        <w:pStyle w:val="ListBullet"/>
        <w:spacing w:after="60" w:line="245" w:lineRule="auto"/>
      </w:pPr>
      <w:hyperlink r:id="rId30">
        <w:r>
          <w:rPr>
            <w:rFonts w:ascii="Carlito" w:hAnsi="Carlito"/>
            <w:color w:val="0563C1"/>
            <w:u w:val="single"/>
            <w:b w:val="1"/>
          </w:rPr>
          <w:t>Download 2023 Set 1 questions</w:t>
        </w:r>
      </w:hyperlink>
    </w:p>
    <w:p>
      <w:pPr>
        <w:pStyle w:val="ListBullet"/>
        <w:spacing w:after="60" w:line="245" w:lineRule="auto"/>
      </w:pPr>
      <w:hyperlink r:id="rId31">
        <w:r>
          <w:rPr>
            <w:rFonts w:ascii="Carlito" w:hAnsi="Carlito"/>
            <w:color w:val="0563C1"/>
            <w:u w:val="single"/>
            <w:b w:val="1"/>
          </w:rPr>
          <w:t>Download 2023 Set 2 questions</w:t>
        </w:r>
      </w:hyperlink>
    </w:p>
    <w:p>
      <w:pPr>
        <w:keepNext w:val="0"/>
        <w:spacing w:before="0" w:after="120" w:line="259" w:lineRule="auto"/>
      </w:pPr>
      <w:r>
        <w:rPr>
          <w:rFonts w:ascii="Carlito" w:hAnsi="Carlito"/>
        </w:rPr>
        <w:t>These two packets add six more official essays. Scoring guidelines and sample responses are available through the main archive page.</w:t>
      </w:r>
    </w:p>
    <w:p>
      <w:pPr>
        <w:pStyle w:val="Heading1"/>
      </w:pPr>
      <w:r>
        <w:rPr>
          <w:rFonts w:ascii="Carlito" w:hAnsi="Carlito"/>
        </w:rPr>
        <w:t>One Page Containing the Official Archive</w:t>
      </w:r>
    </w:p>
    <w:p>
      <w:pPr>
        <w:pStyle w:val="ListBullet"/>
        <w:spacing w:after="60" w:line="245" w:lineRule="auto"/>
      </w:pPr>
      <w:hyperlink r:id="rId32">
        <w:r>
          <w:rPr>
            <w:rFonts w:ascii="Carlito" w:hAnsi="Carlito"/>
            <w:color w:val="0563C1"/>
            <w:u w:val="single"/>
            <w:b w:val="1"/>
          </w:rPr>
          <w:t>College Board AP English Language past exam questions</w:t>
        </w:r>
      </w:hyperlink>
      <w:r>
        <w:rPr>
          <w:rFonts w:ascii="Carlito" w:hAnsi="Carlito"/>
          <w:color w:val="24313F"/>
        </w:rPr>
        <w:t xml:space="preserve"> - Use this page for scoring guidelines, student samples, Chief Reader reports, and updated files.</w:t>
      </w:r>
    </w:p>
    <w:p>
      <w:pPr>
        <w:keepNext w:val="0"/>
        <w:spacing w:before="0" w:after="120" w:line="259" w:lineRule="auto"/>
      </w:pPr>
      <w:r>
        <w:rPr>
          <w:rFonts w:ascii="Carlito" w:hAnsi="Carlito"/>
        </w:rPr>
        <w:t>The earlier response counted seven released packets from 2023 through 2026, providing 21 official essay questions. Because the archive changes over time, the archive page should be treated as the main source when direct links change.</w:t>
      </w:r>
    </w:p>
    <w:p>
      <w:pPr>
        <w:pStyle w:val="Heading1"/>
      </w:pPr>
      <w:r>
        <w:rPr>
          <w:rFonts w:ascii="Carlito" w:hAnsi="Carlito"/>
        </w:rPr>
        <w:t>Official Course and Exam Description</w:t>
      </w:r>
    </w:p>
    <w:p>
      <w:pPr>
        <w:pStyle w:val="ListBullet"/>
        <w:spacing w:after="60" w:line="245" w:lineRule="auto"/>
      </w:pPr>
      <w:hyperlink r:id="rId33">
        <w:r>
          <w:rPr>
            <w:rFonts w:ascii="Carlito" w:hAnsi="Carlito"/>
            <w:color w:val="0563C1"/>
            <w:u w:val="single"/>
            <w:b w:val="1"/>
          </w:rPr>
          <w:t>Download the AP English Language Course and Exam Description</w:t>
        </w:r>
      </w:hyperlink>
    </w:p>
    <w:p>
      <w:pPr>
        <w:keepNext w:val="0"/>
        <w:spacing w:before="0" w:after="120" w:line="259" w:lineRule="auto"/>
      </w:pPr>
      <w:r>
        <w:rPr>
          <w:rFonts w:ascii="Carlito" w:hAnsi="Carlito"/>
        </w:rPr>
        <w:t>The Course and Exam Description contains another sample exam and scoring guidelines. In the earlier response, the sample exam section was identified as beginning around page 113.</w:t>
      </w:r>
    </w:p>
    <w:p>
      <w:pPr>
        <w:pStyle w:val="Heading1"/>
      </w:pPr>
      <w:r>
        <w:rPr>
          <w:rFonts w:ascii="Carlito" w:hAnsi="Carlito"/>
        </w:rPr>
        <w:t>Practice Typing in the Digital Environment</w:t>
      </w:r>
    </w:p>
    <w:p>
      <w:pPr>
        <w:keepNext w:val="0"/>
        <w:spacing w:before="0" w:after="120" w:line="259" w:lineRule="auto"/>
      </w:pPr>
      <w:r>
        <w:rPr>
          <w:rFonts w:ascii="Carlito" w:hAnsi="Carlito"/>
        </w:rPr>
        <w:t>AP English Language is administered digitally, so type many of your practice essays rather than handwriting all of them. Bluebook offers an AP test preview that lets you experience the digital tools and sample free-response questions. The preview is untimed and does not provide a score; fuller digital practice may also be available through AP Classroom.</w:t>
      </w:r>
    </w:p>
    <w:p>
      <w:pPr>
        <w:pStyle w:val="ListBullet"/>
        <w:spacing w:after="60" w:line="245" w:lineRule="auto"/>
      </w:pPr>
      <w:hyperlink r:id="rId34">
        <w:r>
          <w:rPr>
            <w:rFonts w:ascii="Carlito" w:hAnsi="Carlito"/>
            <w:color w:val="0563C1"/>
            <w:u w:val="single"/>
            <w:b w:val="1"/>
          </w:rPr>
          <w:t>Open the official Bluebook practice page</w:t>
        </w:r>
      </w:hyperlink>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6F5"/>
            <w:tcMar>
              <w:top w:w="130" w:type="dxa"/>
              <w:start w:w="180" w:type="dxa"/>
              <w:bottom w:w="130" w:type="dxa"/>
              <w:end w:w="180" w:type="dxa"/>
            </w:tcMar>
          </w:tcPr>
          <w:p>
            <w:pPr>
              <w:spacing w:after="0" w:line="252" w:lineRule="auto"/>
            </w:pPr>
            <w:r>
              <w:rPr>
                <w:rFonts w:ascii="Carlito" w:hAnsi="Carlito"/>
                <w:b/>
                <w:color w:val="1F4E78"/>
              </w:rPr>
              <w:t xml:space="preserve">Recommended sequence: </w:t>
            </w:r>
            <w:r>
              <w:rPr>
                <w:rFonts w:ascii="Carlito" w:hAnsi="Carlito"/>
                <w:i/>
                <w:color w:val="24313F"/>
              </w:rPr>
              <w:t>Use the 2025 Set 1 materials for learning and comparison, use 2025 Set 2 for a second scored practice cycle, and save a packet you have not read for a full blind mock exam.</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1F4E78"/>
            <w:tcMar>
              <w:top w:w="240" w:type="dxa"/>
              <w:start w:w="240" w:type="dxa"/>
              <w:bottom w:w="220" w:type="dxa"/>
              <w:end w:w="240" w:type="dxa"/>
            </w:tcMar>
          </w:tcPr>
          <w:p>
            <w:pPr>
              <w:spacing w:after="140"/>
              <w:jc w:val="center"/>
            </w:pPr>
            <w:r>
              <w:rPr>
                <w:rFonts w:ascii="Carlito" w:hAnsi="Carlito"/>
                <w:b/>
                <w:color w:val="CDE7F2"/>
                <w:sz w:val="22"/>
              </w:rPr>
              <w:t>APPENDIX A</w:t>
            </w:r>
          </w:p>
          <w:p>
            <w:pPr>
              <w:spacing w:after="140"/>
              <w:jc w:val="center"/>
            </w:pPr>
            <w:r>
              <w:rPr>
                <w:rFonts w:ascii="Carlito" w:hAnsi="Carlito"/>
                <w:b/>
                <w:color w:val="FFFFFF"/>
                <w:sz w:val="50"/>
              </w:rPr>
              <w:t>Reusable Writing Templates</w:t>
            </w:r>
          </w:p>
          <w:p>
            <w:pPr>
              <w:spacing w:after="0"/>
              <w:jc w:val="center"/>
            </w:pPr>
            <w:r>
              <w:rPr>
                <w:rFonts w:ascii="Carlito" w:hAnsi="Carlito"/>
                <w:i/>
                <w:color w:val="E9F4F7"/>
                <w:sz w:val="22"/>
              </w:rPr>
              <w:t>Use these as temporary training wheels, then vary the wording naturally.</w:t>
            </w:r>
          </w:p>
        </w:tc>
      </w:tr>
    </w:tbl>
    <w:p>
      <w:pPr>
        <w:spacing w:after="0"/>
      </w:pPr>
    </w:p>
    <w:p>
      <w:pPr>
        <w:pStyle w:val="Heading1"/>
      </w:pPr>
      <w:r>
        <w:rPr>
          <w:rFonts w:ascii="Carlito" w:hAnsi="Carlito"/>
        </w:rPr>
        <w:t>Argument Thesis</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3F8"/>
            <w:tcMar>
              <w:top w:w="130" w:type="dxa"/>
              <w:start w:w="180" w:type="dxa"/>
              <w:bottom w:w="130" w:type="dxa"/>
              <w:end w:w="180" w:type="dxa"/>
            </w:tcMar>
          </w:tcPr>
          <w:p>
            <w:pPr>
              <w:spacing w:after="0" w:line="252" w:lineRule="auto"/>
            </w:pPr>
            <w:r>
              <w:rPr>
                <w:rFonts w:ascii="Carlito" w:hAnsi="Carlito"/>
                <w:b/>
                <w:color w:val="1F4E78"/>
              </w:rPr>
              <w:t xml:space="preserve">Template: </w:t>
            </w:r>
            <w:r>
              <w:rPr>
                <w:rFonts w:ascii="Carlito" w:hAnsi="Carlito"/>
                <w:i/>
                <w:color w:val="24313F"/>
              </w:rPr>
              <w:t>Although [reasonable opposing point], [your position] because [reason 1] and [reason 2].</w:t>
            </w:r>
          </w:p>
        </w:tc>
      </w:tr>
    </w:tbl>
    <w:p>
      <w:pPr>
        <w:spacing w:after="0"/>
      </w:pPr>
    </w:p>
    <w:p>
      <w:pPr>
        <w:pStyle w:val="Heading1"/>
      </w:pPr>
      <w:r>
        <w:rPr>
          <w:rFonts w:ascii="Carlito" w:hAnsi="Carlito"/>
        </w:rPr>
        <w:t>Rhetorical-Analysis Thesis</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3F8"/>
            <w:tcMar>
              <w:top w:w="130" w:type="dxa"/>
              <w:start w:w="180" w:type="dxa"/>
              <w:bottom w:w="130" w:type="dxa"/>
              <w:end w:w="180" w:type="dxa"/>
            </w:tcMar>
          </w:tcPr>
          <w:p>
            <w:pPr>
              <w:spacing w:after="0" w:line="252" w:lineRule="auto"/>
            </w:pPr>
            <w:r>
              <w:rPr>
                <w:rFonts w:ascii="Carlito" w:hAnsi="Carlito"/>
                <w:b/>
                <w:color w:val="1F4E78"/>
              </w:rPr>
              <w:t xml:space="preserve">Template: </w:t>
            </w:r>
            <w:r>
              <w:rPr>
                <w:rFonts w:ascii="Carlito" w:hAnsi="Carlito"/>
                <w:i/>
                <w:color w:val="24313F"/>
              </w:rPr>
              <w:t>To persuade [audience] to [desired response], the writer uses [choice 1] and [choice 2], moving the audience from [initial attitude] toward [intended attitude or action].</w:t>
            </w:r>
          </w:p>
        </w:tc>
      </w:tr>
    </w:tbl>
    <w:p>
      <w:pPr>
        <w:spacing w:after="0"/>
      </w:pPr>
    </w:p>
    <w:p>
      <w:pPr>
        <w:pStyle w:val="Heading1"/>
      </w:pPr>
      <w:r>
        <w:rPr>
          <w:rFonts w:ascii="Carlito" w:hAnsi="Carlito"/>
        </w:rPr>
        <w:t>Synthesis Thesis</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3F8"/>
            <w:tcMar>
              <w:top w:w="130" w:type="dxa"/>
              <w:start w:w="180" w:type="dxa"/>
              <w:bottom w:w="130" w:type="dxa"/>
              <w:end w:w="180" w:type="dxa"/>
            </w:tcMar>
          </w:tcPr>
          <w:p>
            <w:pPr>
              <w:spacing w:after="0" w:line="252" w:lineRule="auto"/>
            </w:pPr>
            <w:r>
              <w:rPr>
                <w:rFonts w:ascii="Carlito" w:hAnsi="Carlito"/>
                <w:b/>
                <w:color w:val="1F4E78"/>
              </w:rPr>
              <w:t xml:space="preserve">Template: </w:t>
            </w:r>
            <w:r>
              <w:rPr>
                <w:rFonts w:ascii="Carlito" w:hAnsi="Carlito"/>
                <w:i/>
                <w:color w:val="24313F"/>
              </w:rPr>
              <w:t>Although the sources reveal legitimate concerns about [problem or limitation], decision-makers should prioritize [factor 1] and [factor 2] when determining [decision].</w:t>
            </w:r>
          </w:p>
        </w:tc>
      </w:tr>
    </w:tbl>
    <w:p>
      <w:pPr>
        <w:spacing w:after="0"/>
      </w:pPr>
    </w:p>
    <w:p>
      <w:pPr>
        <w:pStyle w:val="Heading1"/>
      </w:pPr>
      <w:r>
        <w:rPr>
          <w:rFonts w:ascii="Carlito" w:hAnsi="Carlito"/>
        </w:rPr>
        <w:t>Body Paragraph Blueprint</w:t>
      </w:r>
    </w:p>
    <w:tbl>
      <w:tblPr>
        <w:tblW w:type="auto" w:w="0"/>
        <w:jc w:val="center"/>
        <w:tblLayout w:type="fixed"/>
        <w:tblLook w:firstColumn="1" w:firstRow="1" w:lastColumn="0" w:lastRow="0" w:noHBand="0" w:noVBand="1" w:val="04A0"/>
        <w:tblBorders>
          <w:top w:val="single" w:sz="4" w:space="0" w:color="C9D4DD"/>
          <w:left w:val="single" w:sz="4" w:space="0" w:color="C9D4DD"/>
          <w:bottom w:val="single" w:sz="4" w:space="0" w:color="C9D4DD"/>
          <w:right w:val="single" w:sz="4" w:space="0" w:color="C9D4DD"/>
          <w:insideH w:val="single" w:sz="4" w:space="0" w:color="C9D4DD"/>
          <w:insideV w:val="single" w:sz="4" w:space="0" w:color="C9D4DD"/>
        </w:tblBorders>
      </w:tblPr>
      <w:tblGrid>
        <w:gridCol w:w="2232"/>
        <w:gridCol w:w="7488"/>
      </w:tblGrid>
      <w:tr>
        <w:trPr>
          <w:tblHeader w:val="true"/>
        </w:trPr>
        <w:tc>
          <w:tcPr>
            <w:tcW w:type="dxa" w:w="5040"/>
            <w:tcMar>
              <w:top w:w="105" w:type="dxa"/>
              <w:start w:w="120" w:type="dxa"/>
              <w:bottom w:w="105" w:type="dxa"/>
              <w:end w:w="120" w:type="dxa"/>
            </w:tcMar>
            <w:shd w:fill="1F4E78"/>
          </w:tcPr>
          <w:p>
            <w:pPr>
              <w:spacing w:after="0"/>
            </w:pPr>
            <w:r>
              <w:rPr>
                <w:rFonts w:ascii="Carlito" w:hAnsi="Carlito"/>
                <w:b/>
                <w:color w:val="FFFFFF"/>
                <w:sz w:val="20"/>
              </w:rPr>
              <w:t>Step</w:t>
            </w:r>
          </w:p>
        </w:tc>
        <w:tc>
          <w:tcPr>
            <w:tcW w:type="dxa" w:w="5040"/>
            <w:tcMar>
              <w:top w:w="105" w:type="dxa"/>
              <w:start w:w="120" w:type="dxa"/>
              <w:bottom w:w="105" w:type="dxa"/>
              <w:end w:w="120" w:type="dxa"/>
            </w:tcMar>
            <w:shd w:fill="1F4E78"/>
          </w:tcPr>
          <w:p>
            <w:pPr>
              <w:spacing w:after="0"/>
            </w:pPr>
            <w:r>
              <w:rPr>
                <w:rFonts w:ascii="Carlito" w:hAnsi="Carlito"/>
                <w:b/>
                <w:color w:val="FFFFFF"/>
                <w:sz w:val="20"/>
              </w:rPr>
              <w:t>What to write</w:t>
            </w:r>
          </w:p>
        </w:tc>
      </w:tr>
      <w:tr>
        <w:tc>
          <w:tcPr>
            <w:tcW w:type="dxa" w:w="5040"/>
            <w:tcMar>
              <w:top w:w="105" w:type="dxa"/>
              <w:start w:w="120" w:type="dxa"/>
              <w:bottom w:w="105" w:type="dxa"/>
              <w:end w:w="120" w:type="dxa"/>
            </w:tcMar>
            <w:shd w:fill="F3F5F7"/>
          </w:tcPr>
          <w:p>
            <w:pPr>
              <w:spacing w:after="0"/>
            </w:pPr>
            <w:r>
              <w:rPr>
                <w:rFonts w:ascii="Carlito" w:hAnsi="Carlito"/>
                <w:b/>
                <w:color w:val="24313F"/>
                <w:sz w:val="20"/>
              </w:rPr>
              <w:t>Claim</w:t>
            </w:r>
          </w:p>
        </w:tc>
        <w:tc>
          <w:tcPr>
            <w:tcW w:type="dxa" w:w="5040"/>
            <w:tcMar>
              <w:top w:w="105" w:type="dxa"/>
              <w:start w:w="120" w:type="dxa"/>
              <w:bottom w:w="105" w:type="dxa"/>
              <w:end w:w="120" w:type="dxa"/>
            </w:tcMar>
            <w:shd w:fill="F3F5F7"/>
          </w:tcPr>
          <w:p>
            <w:pPr>
              <w:spacing w:after="0"/>
            </w:pPr>
            <w:r>
              <w:rPr>
                <w:rFonts w:ascii="Carlito" w:hAnsi="Carlito"/>
                <w:b w:val="0"/>
                <w:color w:val="24313F"/>
                <w:sz w:val="20"/>
              </w:rPr>
              <w:t>State one clear reason supporting the thesis.</w:t>
            </w:r>
          </w:p>
        </w:tc>
      </w:tr>
      <w:tr>
        <w:tc>
          <w:tcPr>
            <w:tcW w:type="dxa" w:w="5040"/>
            <w:tcMar>
              <w:top w:w="105" w:type="dxa"/>
              <w:start w:w="120" w:type="dxa"/>
              <w:bottom w:w="105" w:type="dxa"/>
              <w:end w:w="120" w:type="dxa"/>
            </w:tcMar>
            <w:shd w:fill="FFFFFF"/>
          </w:tcPr>
          <w:p>
            <w:pPr>
              <w:spacing w:after="0"/>
            </w:pPr>
            <w:r>
              <w:rPr>
                <w:rFonts w:ascii="Carlito" w:hAnsi="Carlito"/>
                <w:b/>
                <w:color w:val="24313F"/>
                <w:sz w:val="20"/>
              </w:rPr>
              <w:t>Evidence</w:t>
            </w:r>
          </w:p>
        </w:tc>
        <w:tc>
          <w:tcPr>
            <w:tcW w:type="dxa" w:w="5040"/>
            <w:tcMar>
              <w:top w:w="105" w:type="dxa"/>
              <w:start w:w="120" w:type="dxa"/>
              <w:bottom w:w="105" w:type="dxa"/>
              <w:end w:w="120" w:type="dxa"/>
            </w:tcMar>
            <w:shd w:fill="FFFFFF"/>
          </w:tcPr>
          <w:p>
            <w:pPr>
              <w:spacing w:after="0"/>
            </w:pPr>
            <w:r>
              <w:rPr>
                <w:rFonts w:ascii="Carlito" w:hAnsi="Carlito"/>
                <w:b w:val="0"/>
                <w:color w:val="24313F"/>
                <w:sz w:val="20"/>
              </w:rPr>
              <w:t>Give a specific example, fact, source detail, or textual reference.</w:t>
            </w:r>
          </w:p>
        </w:tc>
      </w:tr>
      <w:tr>
        <w:tc>
          <w:tcPr>
            <w:tcW w:type="dxa" w:w="5040"/>
            <w:tcMar>
              <w:top w:w="105" w:type="dxa"/>
              <w:start w:w="120" w:type="dxa"/>
              <w:bottom w:w="105" w:type="dxa"/>
              <w:end w:w="120" w:type="dxa"/>
            </w:tcMar>
            <w:shd w:fill="F3F5F7"/>
          </w:tcPr>
          <w:p>
            <w:pPr>
              <w:spacing w:after="0"/>
            </w:pPr>
            <w:r>
              <w:rPr>
                <w:rFonts w:ascii="Carlito" w:hAnsi="Carlito"/>
                <w:b/>
                <w:color w:val="24313F"/>
                <w:sz w:val="20"/>
              </w:rPr>
              <w:t>Commentary</w:t>
            </w:r>
          </w:p>
        </w:tc>
        <w:tc>
          <w:tcPr>
            <w:tcW w:type="dxa" w:w="5040"/>
            <w:tcMar>
              <w:top w:w="105" w:type="dxa"/>
              <w:start w:w="120" w:type="dxa"/>
              <w:bottom w:w="105" w:type="dxa"/>
              <w:end w:w="120" w:type="dxa"/>
            </w:tcMar>
            <w:shd w:fill="F3F5F7"/>
          </w:tcPr>
          <w:p>
            <w:pPr>
              <w:spacing w:after="0"/>
            </w:pPr>
            <w:r>
              <w:rPr>
                <w:rFonts w:ascii="Carlito" w:hAnsi="Carlito"/>
                <w:b w:val="0"/>
                <w:color w:val="24313F"/>
                <w:sz w:val="20"/>
              </w:rPr>
              <w:t>Explain how and why the evidence proves the claim.</w:t>
            </w:r>
          </w:p>
        </w:tc>
      </w:tr>
      <w:tr>
        <w:tc>
          <w:tcPr>
            <w:tcW w:type="dxa" w:w="5040"/>
            <w:tcMar>
              <w:top w:w="105" w:type="dxa"/>
              <w:start w:w="120" w:type="dxa"/>
              <w:bottom w:w="105" w:type="dxa"/>
              <w:end w:w="120" w:type="dxa"/>
            </w:tcMar>
            <w:shd w:fill="FFFFFF"/>
          </w:tcPr>
          <w:p>
            <w:pPr>
              <w:spacing w:after="0"/>
            </w:pPr>
            <w:r>
              <w:rPr>
                <w:rFonts w:ascii="Carlito" w:hAnsi="Carlito"/>
                <w:b/>
                <w:color w:val="24313F"/>
                <w:sz w:val="20"/>
              </w:rPr>
              <w:t>Connection</w:t>
            </w:r>
          </w:p>
        </w:tc>
        <w:tc>
          <w:tcPr>
            <w:tcW w:type="dxa" w:w="5040"/>
            <w:tcMar>
              <w:top w:w="105" w:type="dxa"/>
              <w:start w:w="120" w:type="dxa"/>
              <w:bottom w:w="105" w:type="dxa"/>
              <w:end w:w="120" w:type="dxa"/>
            </w:tcMar>
            <w:shd w:fill="FFFFFF"/>
          </w:tcPr>
          <w:p>
            <w:pPr>
              <w:spacing w:after="0"/>
            </w:pPr>
            <w:r>
              <w:rPr>
                <w:rFonts w:ascii="Carlito" w:hAnsi="Carlito"/>
                <w:b w:val="0"/>
                <w:color w:val="24313F"/>
                <w:sz w:val="20"/>
              </w:rPr>
              <w:t>Link the paragraph back to the larger argument or purpose.</w:t>
            </w:r>
          </w:p>
        </w:tc>
      </w:tr>
    </w:tbl>
    <w:p>
      <w:pPr>
        <w:pStyle w:val="Heading1"/>
      </w:pPr>
      <w:r>
        <w:rPr>
          <w:rFonts w:ascii="Carlito" w:hAnsi="Carlito"/>
        </w:rPr>
        <w:t>Counterargument and Response</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6F5"/>
            <w:tcMar>
              <w:top w:w="130" w:type="dxa"/>
              <w:start w:w="180" w:type="dxa"/>
              <w:bottom w:w="130" w:type="dxa"/>
              <w:end w:w="180" w:type="dxa"/>
            </w:tcMar>
          </w:tcPr>
          <w:p>
            <w:pPr>
              <w:spacing w:after="0" w:line="252" w:lineRule="auto"/>
            </w:pPr>
            <w:r>
              <w:rPr>
                <w:rFonts w:ascii="Carlito" w:hAnsi="Carlito"/>
                <w:b/>
                <w:color w:val="1F4E78"/>
              </w:rPr>
              <w:t xml:space="preserve">Template: </w:t>
            </w:r>
            <w:r>
              <w:rPr>
                <w:rFonts w:ascii="Carlito" w:hAnsi="Carlito"/>
                <w:i/>
                <w:color w:val="24313F"/>
              </w:rPr>
              <w:t>Admittedly, [reasonable opposing view]. However, this view overlooks [limitation], because [reasoned response].</w:t>
            </w:r>
          </w:p>
        </w:tc>
      </w:tr>
    </w:tbl>
    <w:p>
      <w:pPr>
        <w:spacing w:after="0"/>
      </w:pPr>
    </w:p>
    <w:p>
      <w:pPr>
        <w:pStyle w:val="Heading1"/>
      </w:pPr>
      <w:r>
        <w:rPr>
          <w:rFonts w:ascii="Carlito" w:hAnsi="Carlito"/>
        </w:rPr>
        <w:t>Five-Minute Planning Sheet</w:t>
      </w:r>
    </w:p>
    <w:p>
      <w:pPr>
        <w:pStyle w:val="ListBullet"/>
        <w:spacing w:after="60" w:line="252" w:lineRule="auto"/>
      </w:pPr>
      <w:r>
        <w:rPr>
          <w:rFonts w:ascii="Carlito" w:hAnsi="Carlito"/>
          <w:b/>
        </w:rPr>
        <w:t xml:space="preserve">Position: </w:t>
      </w:r>
      <w:r>
        <w:rPr>
          <w:rFonts w:ascii="Carlito" w:hAnsi="Carlito"/>
        </w:rPr>
        <w:t>What is my direct answer to the prompt?</w:t>
      </w:r>
    </w:p>
    <w:p>
      <w:pPr>
        <w:pStyle w:val="ListBullet"/>
        <w:spacing w:after="60" w:line="252" w:lineRule="auto"/>
      </w:pPr>
      <w:r>
        <w:rPr>
          <w:rFonts w:ascii="Carlito" w:hAnsi="Carlito"/>
          <w:b/>
        </w:rPr>
        <w:t xml:space="preserve">Reason 1: </w:t>
      </w:r>
      <w:r>
        <w:rPr>
          <w:rFonts w:ascii="Carlito" w:hAnsi="Carlito"/>
        </w:rPr>
        <w:t>What is my first clear reason?</w:t>
      </w:r>
    </w:p>
    <w:p>
      <w:pPr>
        <w:pStyle w:val="ListBullet"/>
        <w:spacing w:after="60" w:line="252" w:lineRule="auto"/>
      </w:pPr>
      <w:r>
        <w:rPr>
          <w:rFonts w:ascii="Carlito" w:hAnsi="Carlito"/>
          <w:b/>
        </w:rPr>
        <w:t xml:space="preserve">Evidence 1: </w:t>
      </w:r>
      <w:r>
        <w:rPr>
          <w:rFonts w:ascii="Carlito" w:hAnsi="Carlito"/>
        </w:rPr>
        <w:t>What specific example can I use?</w:t>
      </w:r>
    </w:p>
    <w:p>
      <w:pPr>
        <w:pStyle w:val="ListBullet"/>
        <w:spacing w:after="60" w:line="252" w:lineRule="auto"/>
      </w:pPr>
      <w:r>
        <w:rPr>
          <w:rFonts w:ascii="Carlito" w:hAnsi="Carlito"/>
          <w:b/>
        </w:rPr>
        <w:t xml:space="preserve">Reason 2: </w:t>
      </w:r>
      <w:r>
        <w:rPr>
          <w:rFonts w:ascii="Carlito" w:hAnsi="Carlito"/>
        </w:rPr>
        <w:t>What is my second clear reason?</w:t>
      </w:r>
    </w:p>
    <w:p>
      <w:pPr>
        <w:pStyle w:val="ListBullet"/>
        <w:spacing w:after="60" w:line="252" w:lineRule="auto"/>
      </w:pPr>
      <w:r>
        <w:rPr>
          <w:rFonts w:ascii="Carlito" w:hAnsi="Carlito"/>
          <w:b/>
        </w:rPr>
        <w:t xml:space="preserve">Evidence 2: </w:t>
      </w:r>
      <w:r>
        <w:rPr>
          <w:rFonts w:ascii="Carlito" w:hAnsi="Carlito"/>
        </w:rPr>
        <w:t>What specific example can I use?</w:t>
      </w:r>
    </w:p>
    <w:p>
      <w:pPr>
        <w:pStyle w:val="ListBullet"/>
        <w:spacing w:after="60" w:line="252" w:lineRule="auto"/>
      </w:pPr>
      <w:r>
        <w:rPr>
          <w:rFonts w:ascii="Carlito" w:hAnsi="Carlito"/>
          <w:b/>
        </w:rPr>
        <w:t xml:space="preserve">Opposing view: </w:t>
      </w:r>
      <w:r>
        <w:rPr>
          <w:rFonts w:ascii="Carlito" w:hAnsi="Carlito"/>
        </w:rPr>
        <w:t>What reasonable concern should I acknowledge?</w:t>
      </w:r>
    </w:p>
    <w:p>
      <w:pPr>
        <w:pStyle w:val="Heading1"/>
      </w:pPr>
      <w:r>
        <w:rPr>
          <w:rFonts w:ascii="Carlito" w:hAnsi="Carlito"/>
        </w:rPr>
        <w:t>Three-Pass Revision Checklist</w:t>
      </w:r>
    </w:p>
    <w:p>
      <w:pPr>
        <w:pStyle w:val="ListBullet"/>
        <w:spacing w:after="60" w:line="252" w:lineRule="auto"/>
      </w:pPr>
      <w:r>
        <w:rPr>
          <w:rFonts w:ascii="Carlito" w:hAnsi="Carlito"/>
        </w:rPr>
        <w:t>Reasoning: Every paragraph supports the thesis and has a distinct job.</w:t>
      </w:r>
    </w:p>
    <w:p>
      <w:pPr>
        <w:pStyle w:val="ListBullet"/>
        <w:spacing w:after="60" w:line="252" w:lineRule="auto"/>
      </w:pPr>
      <w:r>
        <w:rPr>
          <w:rFonts w:ascii="Carlito" w:hAnsi="Carlito"/>
        </w:rPr>
        <w:t>Commentary: Every example is followed by an explanation of why it matters.</w:t>
      </w:r>
    </w:p>
    <w:p>
      <w:pPr>
        <w:pStyle w:val="ListBullet"/>
        <w:spacing w:after="60" w:line="252" w:lineRule="auto"/>
      </w:pPr>
      <w:r>
        <w:rPr>
          <w:rFonts w:ascii="Carlito" w:hAnsi="Carlito"/>
        </w:rPr>
        <w:t>Clarity: Wordy, vague, or repetitive sentences have been shortened or made more precise.</w:t>
      </w:r>
    </w:p>
    <w:tbl>
      <w:tblPr>
        <w:tblW w:type="auto" w:w="0"/>
        <w:jc w:val="center"/>
        <w:tblLayout w:type="fixed"/>
        <w:tblLook w:firstColumn="1" w:firstRow="1" w:lastColumn="0" w:lastRow="0" w:noHBand="0" w:noVBand="1" w:val="04A0"/>
        <w:tblBorders>
          <w:top w:val="single" w:sz="7" w:space="0" w:color="2A7F8E"/>
          <w:left w:val="single" w:sz="7" w:space="0" w:color="2A7F8E"/>
          <w:bottom w:val="single" w:sz="7" w:space="0" w:color="2A7F8E"/>
          <w:right w:val="single" w:sz="7" w:space="0" w:color="2A7F8E"/>
        </w:tblBorders>
      </w:tblPr>
      <w:tblGrid>
        <w:gridCol w:w="9720"/>
      </w:tblGrid>
      <w:tr>
        <w:tc>
          <w:tcPr>
            <w:tcW w:type="dxa" w:w="10080"/>
            <w:shd w:fill="EAF6F5"/>
            <w:tcMar>
              <w:top w:w="130" w:type="dxa"/>
              <w:start w:w="180" w:type="dxa"/>
              <w:bottom w:w="130" w:type="dxa"/>
              <w:end w:w="180" w:type="dxa"/>
            </w:tcMar>
          </w:tcPr>
          <w:p>
            <w:pPr>
              <w:spacing w:after="0" w:line="252" w:lineRule="auto"/>
            </w:pPr>
            <w:r>
              <w:rPr>
                <w:rFonts w:ascii="Carlito" w:hAnsi="Carlito"/>
                <w:b/>
                <w:color w:val="1F4E78"/>
              </w:rPr>
              <w:t xml:space="preserve">Best immediate exercise: </w:t>
            </w:r>
            <w:r>
              <w:rPr>
                <w:rFonts w:ascii="Carlito" w:hAnsi="Carlito"/>
                <w:i/>
                <w:color w:val="24313F"/>
              </w:rPr>
              <w:t>Write one thesis and list two possible examples for: "Failure is an essential part of meaningful success." Then develop the stronger example into one complete body paragraph.</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1F4E78"/>
            <w:tcMar>
              <w:top w:w="240" w:type="dxa"/>
              <w:start w:w="240" w:type="dxa"/>
              <w:bottom w:w="220" w:type="dxa"/>
              <w:end w:w="240" w:type="dxa"/>
            </w:tcMar>
          </w:tcPr>
          <w:p>
            <w:pPr>
              <w:spacing w:after="140"/>
              <w:jc w:val="center"/>
            </w:pPr>
            <w:r>
              <w:rPr>
                <w:rFonts w:ascii="Carlito" w:hAnsi="Carlito"/>
                <w:b/>
                <w:color w:val="CDE7F2"/>
                <w:sz w:val="22"/>
              </w:rPr>
              <w:t>APPENDIX B</w:t>
            </w:r>
          </w:p>
          <w:p>
            <w:pPr>
              <w:spacing w:after="140"/>
              <w:jc w:val="center"/>
            </w:pPr>
            <w:r>
              <w:rPr>
                <w:rFonts w:ascii="Carlito" w:hAnsi="Carlito"/>
                <w:b/>
                <w:color w:val="FFFFFF"/>
                <w:sz w:val="50"/>
              </w:rPr>
              <w:t>Complete Clickable Link Directory</w:t>
            </w:r>
          </w:p>
          <w:p>
            <w:pPr>
              <w:spacing w:after="0"/>
              <w:jc w:val="center"/>
            </w:pPr>
            <w:r>
              <w:rPr>
                <w:rFonts w:ascii="Carlito" w:hAnsi="Carlito"/>
                <w:i/>
                <w:color w:val="E9F4F7"/>
                <w:sz w:val="22"/>
              </w:rPr>
              <w:t>All links from the earlier responses, collected in one place.</w:t>
            </w:r>
          </w:p>
        </w:tc>
      </w:tr>
    </w:tbl>
    <w:p>
      <w:pPr>
        <w:spacing w:after="0"/>
      </w:pPr>
    </w:p>
    <w:p>
      <w:pPr>
        <w:keepNext w:val="0"/>
        <w:spacing w:before="0" w:after="120" w:line="259" w:lineRule="auto"/>
      </w:pPr>
      <w:r>
        <w:rPr>
          <w:rFonts w:ascii="Carlito" w:hAnsi="Carlito"/>
        </w:rPr>
        <w:t>Each URL below is clickable. If a direct PDF is moved, open the Past Exam Questions archive and locate the same year and set.</w:t>
      </w:r>
    </w:p>
    <w:p>
      <w:pPr>
        <w:spacing w:after="100" w:line="240" w:lineRule="auto"/>
        <w:ind w:left="216" w:hanging="216"/>
      </w:pPr>
      <w:r>
        <w:rPr>
          <w:rFonts w:ascii="Carlito" w:hAnsi="Carlito"/>
          <w:b/>
          <w:color w:val="24313F"/>
          <w:sz w:val="19"/>
        </w:rPr>
        <w:t xml:space="preserve">Official AP English Language exam page: </w:t>
      </w:r>
      <w:hyperlink r:id="rId13">
        <w:r>
          <w:rPr>
            <w:rFonts w:ascii="Carlito" w:hAnsi="Carlito"/>
            <w:color w:val="0563C1"/>
            <w:u w:val="single"/>
          </w:rPr>
          <w:t>https://apcentral.collegeboard.org/courses/ap-english-language-and-composition/exam</w:t>
        </w:r>
      </w:hyperlink>
    </w:p>
    <w:p>
      <w:pPr>
        <w:spacing w:after="100" w:line="240" w:lineRule="auto"/>
        <w:ind w:left="216" w:hanging="216"/>
      </w:pPr>
      <w:r>
        <w:rPr>
          <w:rFonts w:ascii="Carlito" w:hAnsi="Carlito"/>
          <w:b/>
          <w:color w:val="24313F"/>
          <w:sz w:val="19"/>
        </w:rPr>
        <w:t xml:space="preserve">Official free-response scoring rubrics: </w:t>
      </w:r>
      <w:hyperlink r:id="rId14">
        <w:r>
          <w:rPr>
            <w:rFonts w:ascii="Carlito" w:hAnsi="Carlito"/>
            <w:color w:val="0563C1"/>
            <w:u w:val="single"/>
          </w:rPr>
          <w:t>https://apcentral.collegeboard.org/media/pdf/ap-english-language-and-composition-frqs-1-2-3-scoring-rubrics.pdf</w:t>
        </w:r>
      </w:hyperlink>
    </w:p>
    <w:p>
      <w:pPr>
        <w:spacing w:after="100" w:line="240" w:lineRule="auto"/>
        <w:ind w:left="216" w:hanging="216"/>
      </w:pPr>
      <w:r>
        <w:rPr>
          <w:rFonts w:ascii="Carlito" w:hAnsi="Carlito"/>
          <w:b/>
          <w:color w:val="24313F"/>
          <w:sz w:val="19"/>
        </w:rPr>
        <w:t xml:space="preserve">Past Exam Questions archive: </w:t>
      </w:r>
      <w:hyperlink r:id="rId32">
        <w:r>
          <w:rPr>
            <w:rFonts w:ascii="Carlito" w:hAnsi="Carlito"/>
            <w:color w:val="0563C1"/>
            <w:u w:val="single"/>
          </w:rPr>
          <w:t>https://apcentral.collegeboard.org/courses/ap-english-language-and-composition/exam/past-exam-questions</w:t>
        </w:r>
      </w:hyperlink>
    </w:p>
    <w:p>
      <w:pPr>
        <w:spacing w:after="100" w:line="240" w:lineRule="auto"/>
        <w:ind w:left="216" w:hanging="216"/>
      </w:pPr>
      <w:r>
        <w:rPr>
          <w:rFonts w:ascii="Carlito" w:hAnsi="Carlito"/>
          <w:b/>
          <w:color w:val="24313F"/>
          <w:sz w:val="19"/>
        </w:rPr>
        <w:t xml:space="preserve">2025 Set 1 questions: </w:t>
      </w:r>
      <w:hyperlink r:id="rId15">
        <w:r>
          <w:rPr>
            <w:rFonts w:ascii="Carlito" w:hAnsi="Carlito"/>
            <w:color w:val="0563C1"/>
            <w:u w:val="single"/>
          </w:rPr>
          <w:t>https://apcentral.collegeboard.org/media/pdf/ap25-frq-english-language-set-1.pdf</w:t>
        </w:r>
      </w:hyperlink>
    </w:p>
    <w:p>
      <w:pPr>
        <w:spacing w:after="100" w:line="240" w:lineRule="auto"/>
        <w:ind w:left="216" w:hanging="216"/>
      </w:pPr>
      <w:r>
        <w:rPr>
          <w:rFonts w:ascii="Carlito" w:hAnsi="Carlito"/>
          <w:b/>
          <w:color w:val="24313F"/>
          <w:sz w:val="19"/>
        </w:rPr>
        <w:t xml:space="preserve">2025 Set 1 scoring guidelines: </w:t>
      </w:r>
      <w:hyperlink r:id="rId16">
        <w:r>
          <w:rPr>
            <w:rFonts w:ascii="Carlito" w:hAnsi="Carlito"/>
            <w:color w:val="0563C1"/>
            <w:u w:val="single"/>
          </w:rPr>
          <w:t>https://apcentral.collegeboard.org/media/pdf/ap25-sg-english-language-set-1.pdf</w:t>
        </w:r>
      </w:hyperlink>
    </w:p>
    <w:p>
      <w:pPr>
        <w:spacing w:after="100" w:line="240" w:lineRule="auto"/>
        <w:ind w:left="216" w:hanging="216"/>
      </w:pPr>
      <w:r>
        <w:rPr>
          <w:rFonts w:ascii="Carlito" w:hAnsi="Carlito"/>
          <w:b/>
          <w:color w:val="24313F"/>
          <w:sz w:val="19"/>
        </w:rPr>
        <w:t xml:space="preserve">2025 Set 1 synthesis samples: </w:t>
      </w:r>
      <w:hyperlink r:id="rId17">
        <w:r>
          <w:rPr>
            <w:rFonts w:ascii="Carlito" w:hAnsi="Carlito"/>
            <w:color w:val="0563C1"/>
            <w:u w:val="single"/>
          </w:rPr>
          <w:t>https://apcentral.collegeboard.org/media/pdf/ap25-apc-english-language-q1-set-1.pdf</w:t>
        </w:r>
      </w:hyperlink>
    </w:p>
    <w:p>
      <w:pPr>
        <w:spacing w:after="100" w:line="240" w:lineRule="auto"/>
        <w:ind w:left="216" w:hanging="216"/>
      </w:pPr>
      <w:r>
        <w:rPr>
          <w:rFonts w:ascii="Carlito" w:hAnsi="Carlito"/>
          <w:b/>
          <w:color w:val="24313F"/>
          <w:sz w:val="19"/>
        </w:rPr>
        <w:t xml:space="preserve">2025 Set 1 rhetorical-analysis samples: </w:t>
      </w:r>
      <w:hyperlink r:id="rId18">
        <w:r>
          <w:rPr>
            <w:rFonts w:ascii="Carlito" w:hAnsi="Carlito"/>
            <w:color w:val="0563C1"/>
            <w:u w:val="single"/>
          </w:rPr>
          <w:t>https://apcentral.collegeboard.org/media/pdf/ap25-apc-english-language-q2-set-1.pdf</w:t>
        </w:r>
      </w:hyperlink>
    </w:p>
    <w:p>
      <w:pPr>
        <w:spacing w:after="100" w:line="240" w:lineRule="auto"/>
        <w:ind w:left="216" w:hanging="216"/>
      </w:pPr>
      <w:r>
        <w:rPr>
          <w:rFonts w:ascii="Carlito" w:hAnsi="Carlito"/>
          <w:b/>
          <w:color w:val="24313F"/>
          <w:sz w:val="19"/>
        </w:rPr>
        <w:t xml:space="preserve">2025 Set 1 argument samples: </w:t>
      </w:r>
      <w:hyperlink r:id="rId19">
        <w:r>
          <w:rPr>
            <w:rFonts w:ascii="Carlito" w:hAnsi="Carlito"/>
            <w:color w:val="0563C1"/>
            <w:u w:val="single"/>
          </w:rPr>
          <w:t>https://apcentral.collegeboard.org/media/pdf/ap25-apc-english-language-q3-set-1.pdf</w:t>
        </w:r>
      </w:hyperlink>
    </w:p>
    <w:p>
      <w:pPr>
        <w:spacing w:after="100" w:line="240" w:lineRule="auto"/>
        <w:ind w:left="216" w:hanging="216"/>
      </w:pPr>
      <w:r>
        <w:rPr>
          <w:rFonts w:ascii="Carlito" w:hAnsi="Carlito"/>
          <w:b/>
          <w:color w:val="24313F"/>
          <w:sz w:val="19"/>
        </w:rPr>
        <w:t xml:space="preserve">2025 Set 2 questions: </w:t>
      </w:r>
      <w:hyperlink r:id="rId20">
        <w:r>
          <w:rPr>
            <w:rFonts w:ascii="Carlito" w:hAnsi="Carlito"/>
            <w:color w:val="0563C1"/>
            <w:u w:val="single"/>
          </w:rPr>
          <w:t>https://apcentral.collegeboard.org/media/pdf/ap25-frq-english-language-set-2.pdf</w:t>
        </w:r>
      </w:hyperlink>
    </w:p>
    <w:p>
      <w:pPr>
        <w:spacing w:after="100" w:line="240" w:lineRule="auto"/>
        <w:ind w:left="216" w:hanging="216"/>
      </w:pPr>
      <w:r>
        <w:rPr>
          <w:rFonts w:ascii="Carlito" w:hAnsi="Carlito"/>
          <w:b/>
          <w:color w:val="24313F"/>
          <w:sz w:val="19"/>
        </w:rPr>
        <w:t xml:space="preserve">2025 Set 2 scoring guidelines: </w:t>
      </w:r>
      <w:hyperlink r:id="rId21">
        <w:r>
          <w:rPr>
            <w:rFonts w:ascii="Carlito" w:hAnsi="Carlito"/>
            <w:color w:val="0563C1"/>
            <w:u w:val="single"/>
          </w:rPr>
          <w:t>https://apcentral.collegeboard.org/media/pdf/ap25-sg-english-language-set-2.pdf</w:t>
        </w:r>
      </w:hyperlink>
    </w:p>
    <w:p>
      <w:pPr>
        <w:spacing w:after="100" w:line="240" w:lineRule="auto"/>
        <w:ind w:left="216" w:hanging="216"/>
      </w:pPr>
      <w:r>
        <w:rPr>
          <w:rFonts w:ascii="Carlito" w:hAnsi="Carlito"/>
          <w:b/>
          <w:color w:val="24313F"/>
          <w:sz w:val="19"/>
        </w:rPr>
        <w:t xml:space="preserve">2025 Set 2 synthesis samples: </w:t>
      </w:r>
      <w:hyperlink r:id="rId22">
        <w:r>
          <w:rPr>
            <w:rFonts w:ascii="Carlito" w:hAnsi="Carlito"/>
            <w:color w:val="0563C1"/>
            <w:u w:val="single"/>
          </w:rPr>
          <w:t>https://apcentral.collegeboard.org/media/pdf/ap25-apc-english-language-q1-set-2.pdf</w:t>
        </w:r>
      </w:hyperlink>
    </w:p>
    <w:p>
      <w:pPr>
        <w:spacing w:after="100" w:line="240" w:lineRule="auto"/>
        <w:ind w:left="216" w:hanging="216"/>
      </w:pPr>
      <w:r>
        <w:rPr>
          <w:rFonts w:ascii="Carlito" w:hAnsi="Carlito"/>
          <w:b/>
          <w:color w:val="24313F"/>
          <w:sz w:val="19"/>
        </w:rPr>
        <w:t xml:space="preserve">2025 Set 2 rhetorical-analysis samples: </w:t>
      </w:r>
      <w:hyperlink r:id="rId23">
        <w:r>
          <w:rPr>
            <w:rFonts w:ascii="Carlito" w:hAnsi="Carlito"/>
            <w:color w:val="0563C1"/>
            <w:u w:val="single"/>
          </w:rPr>
          <w:t>https://apcentral.collegeboard.org/media/pdf/ap25-apc-english-language-q2-set-2.pdf</w:t>
        </w:r>
      </w:hyperlink>
    </w:p>
    <w:p>
      <w:pPr>
        <w:spacing w:after="100" w:line="240" w:lineRule="auto"/>
        <w:ind w:left="216" w:hanging="216"/>
      </w:pPr>
      <w:r>
        <w:rPr>
          <w:rFonts w:ascii="Carlito" w:hAnsi="Carlito"/>
          <w:b/>
          <w:color w:val="24313F"/>
          <w:sz w:val="19"/>
        </w:rPr>
        <w:t xml:space="preserve">2025 Set 2 argument samples: </w:t>
      </w:r>
      <w:hyperlink r:id="rId24">
        <w:r>
          <w:rPr>
            <w:rFonts w:ascii="Carlito" w:hAnsi="Carlito"/>
            <w:color w:val="0563C1"/>
            <w:u w:val="single"/>
          </w:rPr>
          <w:t>https://apcentral.collegeboard.org/media/pdf/ap25-apc-english-language-q3-set-2.pdf</w:t>
        </w:r>
      </w:hyperlink>
    </w:p>
    <w:p>
      <w:pPr>
        <w:spacing w:after="100" w:line="240" w:lineRule="auto"/>
        <w:ind w:left="216" w:hanging="216"/>
      </w:pPr>
      <w:r>
        <w:rPr>
          <w:rFonts w:ascii="Carlito" w:hAnsi="Carlito"/>
          <w:b/>
          <w:color w:val="24313F"/>
          <w:sz w:val="19"/>
        </w:rPr>
        <w:t xml:space="preserve">2026 free-response questions: </w:t>
      </w:r>
      <w:hyperlink r:id="rId25">
        <w:r>
          <w:rPr>
            <w:rFonts w:ascii="Carlito" w:hAnsi="Carlito"/>
            <w:color w:val="0563C1"/>
            <w:u w:val="single"/>
          </w:rPr>
          <w:t>https://apcentral.collegeboard.org/media/pdf/ap26-frq-english-language.pdf</w:t>
        </w:r>
      </w:hyperlink>
    </w:p>
    <w:p>
      <w:pPr>
        <w:spacing w:after="100" w:line="240" w:lineRule="auto"/>
        <w:ind w:left="216" w:hanging="216"/>
      </w:pPr>
      <w:r>
        <w:rPr>
          <w:rFonts w:ascii="Carlito" w:hAnsi="Carlito"/>
          <w:b/>
          <w:color w:val="24313F"/>
          <w:sz w:val="19"/>
        </w:rPr>
        <w:t xml:space="preserve">2024 Set 1 questions: </w:t>
      </w:r>
      <w:hyperlink r:id="rId26">
        <w:r>
          <w:rPr>
            <w:rFonts w:ascii="Carlito" w:hAnsi="Carlito"/>
            <w:color w:val="0563C1"/>
            <w:u w:val="single"/>
          </w:rPr>
          <w:t>https://apcentral.collegeboard.org/media/pdf/ap24-frq-english-language-set-1.pdf</w:t>
        </w:r>
      </w:hyperlink>
    </w:p>
    <w:p>
      <w:pPr>
        <w:spacing w:after="100" w:line="240" w:lineRule="auto"/>
        <w:ind w:left="216" w:hanging="216"/>
      </w:pPr>
      <w:r>
        <w:rPr>
          <w:rFonts w:ascii="Carlito" w:hAnsi="Carlito"/>
          <w:b/>
          <w:color w:val="24313F"/>
          <w:sz w:val="19"/>
        </w:rPr>
        <w:t xml:space="preserve">2024 Set 1 scoring guidelines: </w:t>
      </w:r>
      <w:hyperlink r:id="rId27">
        <w:r>
          <w:rPr>
            <w:rFonts w:ascii="Carlito" w:hAnsi="Carlito"/>
            <w:color w:val="0563C1"/>
            <w:u w:val="single"/>
          </w:rPr>
          <w:t>https://apcentral.collegeboard.org/media/pdf/ap24-sg-english-language-set-1.pdf</w:t>
        </w:r>
      </w:hyperlink>
    </w:p>
    <w:p>
      <w:pPr>
        <w:spacing w:after="100" w:line="240" w:lineRule="auto"/>
        <w:ind w:left="216" w:hanging="216"/>
      </w:pPr>
      <w:r>
        <w:rPr>
          <w:rFonts w:ascii="Carlito" w:hAnsi="Carlito"/>
          <w:b/>
          <w:color w:val="24313F"/>
          <w:sz w:val="19"/>
        </w:rPr>
        <w:t xml:space="preserve">2024 Set 2 questions: </w:t>
      </w:r>
      <w:hyperlink r:id="rId28">
        <w:r>
          <w:rPr>
            <w:rFonts w:ascii="Carlito" w:hAnsi="Carlito"/>
            <w:color w:val="0563C1"/>
            <w:u w:val="single"/>
          </w:rPr>
          <w:t>https://apcentral.collegeboard.org/media/pdf/ap24-frq-english-language-set-2.pdf</w:t>
        </w:r>
      </w:hyperlink>
    </w:p>
    <w:p>
      <w:pPr>
        <w:spacing w:after="100" w:line="240" w:lineRule="auto"/>
        <w:ind w:left="216" w:hanging="216"/>
      </w:pPr>
      <w:r>
        <w:rPr>
          <w:rFonts w:ascii="Carlito" w:hAnsi="Carlito"/>
          <w:b/>
          <w:color w:val="24313F"/>
          <w:sz w:val="19"/>
        </w:rPr>
        <w:t xml:space="preserve">2024 Set 2 scoring guidelines: </w:t>
      </w:r>
      <w:hyperlink r:id="rId29">
        <w:r>
          <w:rPr>
            <w:rFonts w:ascii="Carlito" w:hAnsi="Carlito"/>
            <w:color w:val="0563C1"/>
            <w:u w:val="single"/>
          </w:rPr>
          <w:t>https://apcentral.collegeboard.org/media/pdf/ap24-sg-english-language-set-2.pdf</w:t>
        </w:r>
      </w:hyperlink>
    </w:p>
    <w:p>
      <w:pPr>
        <w:spacing w:after="100" w:line="240" w:lineRule="auto"/>
        <w:ind w:left="216" w:hanging="216"/>
      </w:pPr>
      <w:r>
        <w:rPr>
          <w:rFonts w:ascii="Carlito" w:hAnsi="Carlito"/>
          <w:b/>
          <w:color w:val="24313F"/>
          <w:sz w:val="19"/>
        </w:rPr>
        <w:t xml:space="preserve">2023 Set 1 questions: </w:t>
      </w:r>
      <w:hyperlink r:id="rId30">
        <w:r>
          <w:rPr>
            <w:rFonts w:ascii="Carlito" w:hAnsi="Carlito"/>
            <w:color w:val="0563C1"/>
            <w:u w:val="single"/>
          </w:rPr>
          <w:t>https://apcentral.collegeboard.org/media/pdf/ap23-frq-english-language-set-1.pdf</w:t>
        </w:r>
      </w:hyperlink>
    </w:p>
    <w:p>
      <w:pPr>
        <w:spacing w:after="100" w:line="240" w:lineRule="auto"/>
        <w:ind w:left="216" w:hanging="216"/>
      </w:pPr>
      <w:r>
        <w:rPr>
          <w:rFonts w:ascii="Carlito" w:hAnsi="Carlito"/>
          <w:b/>
          <w:color w:val="24313F"/>
          <w:sz w:val="19"/>
        </w:rPr>
        <w:t xml:space="preserve">2023 Set 2 questions: </w:t>
      </w:r>
      <w:hyperlink r:id="rId31">
        <w:r>
          <w:rPr>
            <w:rFonts w:ascii="Carlito" w:hAnsi="Carlito"/>
            <w:color w:val="0563C1"/>
            <w:u w:val="single"/>
          </w:rPr>
          <w:t>https://apcentral.collegeboard.org/media/pdf/ap23-frq-english-language-set-2.pdf</w:t>
        </w:r>
      </w:hyperlink>
    </w:p>
    <w:p>
      <w:pPr>
        <w:spacing w:after="100" w:line="240" w:lineRule="auto"/>
        <w:ind w:left="216" w:hanging="216"/>
      </w:pPr>
      <w:r>
        <w:rPr>
          <w:rFonts w:ascii="Carlito" w:hAnsi="Carlito"/>
          <w:b/>
          <w:color w:val="24313F"/>
          <w:sz w:val="19"/>
        </w:rPr>
        <w:t xml:space="preserve">AP English Language Course and Exam Description: </w:t>
      </w:r>
      <w:hyperlink r:id="rId33">
        <w:r>
          <w:rPr>
            <w:rFonts w:ascii="Carlito" w:hAnsi="Carlito"/>
            <w:color w:val="0563C1"/>
            <w:u w:val="single"/>
          </w:rPr>
          <w:t>https://apcentral.collegeboard.org/media/pdf/ap-english-language-and-composition-course-and-exam-description.pdf</w:t>
        </w:r>
      </w:hyperlink>
    </w:p>
    <w:p>
      <w:pPr>
        <w:spacing w:after="100" w:line="240" w:lineRule="auto"/>
        <w:ind w:left="216" w:hanging="216"/>
      </w:pPr>
      <w:r>
        <w:rPr>
          <w:rFonts w:ascii="Carlito" w:hAnsi="Carlito"/>
          <w:b/>
          <w:color w:val="24313F"/>
          <w:sz w:val="19"/>
        </w:rPr>
        <w:t xml:space="preserve">Bluebook practice page: </w:t>
      </w:r>
      <w:hyperlink r:id="rId34">
        <w:r>
          <w:rPr>
            <w:rFonts w:ascii="Carlito" w:hAnsi="Carlito"/>
            <w:color w:val="0563C1"/>
            <w:u w:val="single"/>
          </w:rPr>
          <w:t>https://bluebook.collegeboard.org/students/practice</w:t>
        </w:r>
      </w:hyperlink>
    </w:p>
    <w:p>
      <w:pPr>
        <w:spacing w:before="40" w:after="160"/>
        <w:pBdr>
          <w:bottom w:val="single" w:sz="12" w:space="1" w:color="2A7F8E"/>
        </w:pBdr>
      </w:pPr>
    </w:p>
    <w:p>
      <w:pPr>
        <w:jc w:val="center"/>
      </w:pPr>
      <w:r>
        <w:rPr>
          <w:rFonts w:ascii="Carlito" w:hAnsi="Carlito"/>
          <w:b/>
          <w:color w:val="596775"/>
          <w:sz w:val="20"/>
        </w:rPr>
        <w:t>End of guide</w:t>
      </w:r>
    </w:p>
    <w:sectPr w:rsidR="00FC693F" w:rsidRPr="0006063C" w:rsidSect="00034616">
      <w:headerReference w:type="default" r:id="rId9"/>
      <w:footerReference w:type="default" r:id="rId10"/>
      <w:headerReference w:type="first" r:id="rId11"/>
      <w:footerReference w:type="first" r:id="rId12"/>
      <w:pgSz w:w="12240" w:h="15840"/>
      <w:pgMar w:top="1037" w:right="1080" w:bottom="1008"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352"/>
      <w:gridCol w:w="1728"/>
    </w:tblGrid>
    <w:tr>
      <w:tc>
        <w:tcPr>
          <w:tcW w:type="dxa" w:w="5040"/>
        </w:tcPr>
        <w:p>
          <w:pPr>
            <w:spacing w:after="0"/>
          </w:pPr>
          <w:r>
            <w:rPr>
              <w:rFonts w:ascii="Carlito" w:hAnsi="Carlito"/>
              <w:color w:val="596775"/>
              <w:sz w:val="17"/>
            </w:rPr>
            <w:t>AP Lang Essay Writing and Practice Guide</w:t>
          </w:r>
        </w:p>
      </w:tc>
      <w:tc>
        <w:tcPr>
          <w:tcW w:type="dxa" w:w="5040"/>
        </w:tcPr>
        <w:p>
          <w:pPr>
            <w:spacing w:after="0"/>
            <w:jc w:val="right"/>
          </w:pPr>
          <w:r>
            <w:rPr>
              <w:rFonts w:ascii="Carlito" w:hAnsi="Carlito"/>
              <w:color w:val="596775"/>
              <w:sz w:val="17"/>
            </w:rPr>
            <w:t xml:space="preserve">Page </w:t>
          </w:r>
          <w:r>
            <w:rPr>
              <w:rFonts w:ascii="Carlito" w:hAnsi="Carlito"/>
              <w:color w:val="596775"/>
              <w:sz w:val="18"/>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3" w:color="C9D4DD"/>
      </w:pBdr>
    </w:pPr>
    <w:r>
      <w:rPr>
        <w:rFonts w:ascii="Carlito" w:hAnsi="Carlito"/>
        <w:color w:val="596775"/>
        <w:sz w:val="17"/>
      </w:rPr>
      <w:t>AP English Language and Composition | Essay Practice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rlito" w:hAnsi="Carlito"/>
      <w:color w:val="2431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rlito" w:hAnsi="Carlito"/>
      <w:b/>
      <w:bCs/>
      <w:color w:val="1F4E78"/>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rlito" w:hAnsi="Carlito"/>
      <w:b/>
      <w:bCs/>
      <w:color w:val="2A7F8E"/>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b w:val="0"/>
      <w:i/>
      <w:iCs/>
      <w:color w:val="5967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Carlito" w:hAnsi="Carlito"/>
      <w:color w:val="24313F"/>
      <w:sz w:val="21"/>
    </w:rPr>
  </w:style>
  <w:style w:type="paragraph" w:styleId="ListBullet2">
    <w:name w:val="List Bullet 2"/>
    <w:basedOn w:val="Normal"/>
    <w:uiPriority w:val="99"/>
    <w:unhideWhenUsed/>
    <w:rsid w:val="00326F90"/>
    <w:pPr>
      <w:numPr>
        <w:numId w:val="2"/>
      </w:numPr>
      <w:spacing w:after="60" w:line="252" w:lineRule="auto"/>
      <w:contextualSpacing/>
    </w:pPr>
    <w:rPr>
      <w:rFonts w:ascii="Carlito" w:hAnsi="Carlito"/>
      <w:color w:val="24313F"/>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Carlito" w:hAnsi="Carlito"/>
      <w:color w:val="24313F"/>
      <w:sz w:val="21"/>
    </w:rPr>
  </w:style>
  <w:style w:type="paragraph" w:styleId="ListNumber2">
    <w:name w:val="List Number 2"/>
    <w:basedOn w:val="Normal"/>
    <w:uiPriority w:val="99"/>
    <w:unhideWhenUsed/>
    <w:rsid w:val="0029639D"/>
    <w:pPr>
      <w:numPr>
        <w:numId w:val="6"/>
      </w:numPr>
      <w:spacing w:after="60" w:line="252" w:lineRule="auto"/>
      <w:contextualSpacing/>
    </w:pPr>
    <w:rPr>
      <w:rFonts w:ascii="Carlito" w:hAnsi="Carlito"/>
      <w:color w:val="24313F"/>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keepNext/>
      <w:spacing w:after="60"/>
    </w:pPr>
    <w:rPr>
      <w:rFonts w:ascii="Carlito" w:hAnsi="Carlito"/>
      <w:b/>
      <w:color w:val="2A7F8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apcentral.collegeboard.org/courses/ap-english-language-and-composition/exam" TargetMode="External"/><Relationship Id="rId14" Type="http://schemas.openxmlformats.org/officeDocument/2006/relationships/hyperlink" Target="https://apcentral.collegeboard.org/media/pdf/ap-english-language-and-composition-frqs-1-2-3-scoring-rubrics.pdf" TargetMode="External"/><Relationship Id="rId15" Type="http://schemas.openxmlformats.org/officeDocument/2006/relationships/hyperlink" Target="https://apcentral.collegeboard.org/media/pdf/ap25-frq-english-language-set-1.pdf" TargetMode="External"/><Relationship Id="rId16" Type="http://schemas.openxmlformats.org/officeDocument/2006/relationships/hyperlink" Target="https://apcentral.collegeboard.org/media/pdf/ap25-sg-english-language-set-1.pdf" TargetMode="External"/><Relationship Id="rId17" Type="http://schemas.openxmlformats.org/officeDocument/2006/relationships/hyperlink" Target="https://apcentral.collegeboard.org/media/pdf/ap25-apc-english-language-q1-set-1.pdf" TargetMode="External"/><Relationship Id="rId18" Type="http://schemas.openxmlformats.org/officeDocument/2006/relationships/hyperlink" Target="https://apcentral.collegeboard.org/media/pdf/ap25-apc-english-language-q2-set-1.pdf" TargetMode="External"/><Relationship Id="rId19" Type="http://schemas.openxmlformats.org/officeDocument/2006/relationships/hyperlink" Target="https://apcentral.collegeboard.org/media/pdf/ap25-apc-english-language-q3-set-1.pdf" TargetMode="External"/><Relationship Id="rId20" Type="http://schemas.openxmlformats.org/officeDocument/2006/relationships/hyperlink" Target="https://apcentral.collegeboard.org/media/pdf/ap25-frq-english-language-set-2.pdf" TargetMode="External"/><Relationship Id="rId21" Type="http://schemas.openxmlformats.org/officeDocument/2006/relationships/hyperlink" Target="https://apcentral.collegeboard.org/media/pdf/ap25-sg-english-language-set-2.pdf" TargetMode="External"/><Relationship Id="rId22" Type="http://schemas.openxmlformats.org/officeDocument/2006/relationships/hyperlink" Target="https://apcentral.collegeboard.org/media/pdf/ap25-apc-english-language-q1-set-2.pdf" TargetMode="External"/><Relationship Id="rId23" Type="http://schemas.openxmlformats.org/officeDocument/2006/relationships/hyperlink" Target="https://apcentral.collegeboard.org/media/pdf/ap25-apc-english-language-q2-set-2.pdf" TargetMode="External"/><Relationship Id="rId24" Type="http://schemas.openxmlformats.org/officeDocument/2006/relationships/hyperlink" Target="https://apcentral.collegeboard.org/media/pdf/ap25-apc-english-language-q3-set-2.pdf" TargetMode="External"/><Relationship Id="rId25" Type="http://schemas.openxmlformats.org/officeDocument/2006/relationships/hyperlink" Target="https://apcentral.collegeboard.org/media/pdf/ap26-frq-english-language.pdf" TargetMode="External"/><Relationship Id="rId26" Type="http://schemas.openxmlformats.org/officeDocument/2006/relationships/hyperlink" Target="https://apcentral.collegeboard.org/media/pdf/ap24-frq-english-language-set-1.pdf" TargetMode="External"/><Relationship Id="rId27" Type="http://schemas.openxmlformats.org/officeDocument/2006/relationships/hyperlink" Target="https://apcentral.collegeboard.org/media/pdf/ap24-sg-english-language-set-1.pdf" TargetMode="External"/><Relationship Id="rId28" Type="http://schemas.openxmlformats.org/officeDocument/2006/relationships/hyperlink" Target="https://apcentral.collegeboard.org/media/pdf/ap24-frq-english-language-set-2.pdf" TargetMode="External"/><Relationship Id="rId29" Type="http://schemas.openxmlformats.org/officeDocument/2006/relationships/hyperlink" Target="https://apcentral.collegeboard.org/media/pdf/ap24-sg-english-language-set-2.pdf" TargetMode="External"/><Relationship Id="rId30" Type="http://schemas.openxmlformats.org/officeDocument/2006/relationships/hyperlink" Target="https://apcentral.collegeboard.org/media/pdf/ap23-frq-english-language-set-1.pdf" TargetMode="External"/><Relationship Id="rId31" Type="http://schemas.openxmlformats.org/officeDocument/2006/relationships/hyperlink" Target="https://apcentral.collegeboard.org/media/pdf/ap23-frq-english-language-set-2.pdf" TargetMode="External"/><Relationship Id="rId32" Type="http://schemas.openxmlformats.org/officeDocument/2006/relationships/hyperlink" Target="https://apcentral.collegeboard.org/courses/ap-english-language-and-composition/exam/past-exam-questions" TargetMode="External"/><Relationship Id="rId33" Type="http://schemas.openxmlformats.org/officeDocument/2006/relationships/hyperlink" Target="https://apcentral.collegeboard.org/media/pdf/ap-english-language-and-composition-course-and-exam-description.pdf" TargetMode="External"/><Relationship Id="rId34" Type="http://schemas.openxmlformats.org/officeDocument/2006/relationships/hyperlink" Target="https://bluebook.collegeboard.org/students/prac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English Language and Composition Essay Writing and Practice Guide</dc:title>
  <dc:subject>AP Lang essay topics, writing strategies, official practice questions, and download links</dc:subject>
  <dc:creator>OpenAI</dc:creator>
  <cp:keywords>AP English Language, AP Lang, essay writing, synthesis, rhetorical analysis, argument</cp:keywords>
  <dc:description>generated by python-docx</dc:description>
  <cp:lastModifiedBy/>
  <cp:revision>1</cp:revision>
  <dcterms:created xsi:type="dcterms:W3CDTF">2013-12-23T23:15:00Z</dcterms:created>
  <dcterms:modified xsi:type="dcterms:W3CDTF">2013-12-23T23:15:00Z</dcterms:modified>
  <cp:category/>
</cp:coreProperties>
</file>