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AF16" w14:textId="77777777" w:rsidR="00F071B5" w:rsidRDefault="00F071B5" w:rsidP="00E22CFD">
      <w:pPr>
        <w:spacing w:before="100" w:beforeAutospacing="1" w:after="100" w:afterAutospacing="1" w:line="240" w:lineRule="auto"/>
        <w:rPr>
          <w:rFonts w:ascii="Times New Roman" w:eastAsia="Times New Roman" w:hAnsi="Times New Roman" w:cs="Times New Roman"/>
          <w:kern w:val="0"/>
          <w14:ligatures w14:val="none"/>
        </w:rPr>
      </w:pPr>
    </w:p>
    <w:p w14:paraId="168C29D8" w14:textId="77777777" w:rsidR="00F071B5" w:rsidRDefault="00F071B5" w:rsidP="00F071B5">
      <w:pPr>
        <w:pStyle w:val="Heading1"/>
      </w:pPr>
      <w:r w:rsidRPr="00F071B5">
        <w:t>Spatial transcriptomics deconvolution methods generalize well to spatial chromatin accessibility data</w:t>
      </w:r>
    </w:p>
    <w:p w14:paraId="0502812F" w14:textId="410922E3" w:rsidR="00E22CFD" w:rsidRPr="00F071B5" w:rsidRDefault="00E22CFD" w:rsidP="00F071B5">
      <w:pPr>
        <w:pStyle w:val="Heading1"/>
      </w:pPr>
      <w:r w:rsidRPr="00F071B5">
        <w:t>I’ll focus on Section 2.2.2 in the paper, explain what the authors mean by “simulation datasets,” and connect it to their experimental setup and assumptions.</w:t>
      </w:r>
    </w:p>
    <w:p w14:paraId="6845CFEB"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The wording is a little confusing because </w:t>
      </w:r>
      <w:r w:rsidRPr="00E22CFD">
        <w:rPr>
          <w:rFonts w:ascii="Times New Roman" w:eastAsia="Times New Roman" w:hAnsi="Times New Roman" w:cs="Times New Roman"/>
          <w:b/>
          <w:bCs/>
          <w:kern w:val="0"/>
          <w14:ligatures w14:val="none"/>
        </w:rPr>
        <w:t>section 2.2.2 is mostly naming the real datasets used as ingredients</w:t>
      </w:r>
      <w:r w:rsidRPr="00E22CFD">
        <w:rPr>
          <w:rFonts w:ascii="Times New Roman" w:eastAsia="Times New Roman" w:hAnsi="Times New Roman" w:cs="Times New Roman"/>
          <w:kern w:val="0"/>
          <w14:ligatures w14:val="none"/>
        </w:rPr>
        <w:t xml:space="preserve">, while </w:t>
      </w:r>
      <w:r w:rsidRPr="00E22CFD">
        <w:rPr>
          <w:rFonts w:ascii="Times New Roman" w:eastAsia="Times New Roman" w:hAnsi="Times New Roman" w:cs="Times New Roman"/>
          <w:b/>
          <w:bCs/>
          <w:kern w:val="0"/>
          <w14:ligatures w14:val="none"/>
        </w:rPr>
        <w:t>section 2.3 explains the actual simulation procedure</w:t>
      </w:r>
      <w:r w:rsidRPr="00E22CFD">
        <w:rPr>
          <w:rFonts w:ascii="Times New Roman" w:eastAsia="Times New Roman" w:hAnsi="Times New Roman" w:cs="Times New Roman"/>
          <w:kern w:val="0"/>
          <w14:ligatures w14:val="none"/>
        </w:rPr>
        <w:t>.</w:t>
      </w:r>
    </w:p>
    <w:p w14:paraId="59464662"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In plain terms, the authors are asking:</w:t>
      </w:r>
    </w:p>
    <w:p w14:paraId="7806F989"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“Can deconvolution methods recover the cell-type mixture in a spatial spot if the data are ATAC/chromatin-accessibility rather than RNA?”</w:t>
      </w:r>
    </w:p>
    <w:p w14:paraId="3E9FF81A"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To test that, they need spatial spots where the </w:t>
      </w:r>
      <w:r w:rsidRPr="00E22CFD">
        <w:rPr>
          <w:rFonts w:ascii="Times New Roman" w:eastAsia="Times New Roman" w:hAnsi="Times New Roman" w:cs="Times New Roman"/>
          <w:b/>
          <w:bCs/>
          <w:kern w:val="0"/>
          <w14:ligatures w14:val="none"/>
        </w:rPr>
        <w:t>true cell-type proportions are known</w:t>
      </w:r>
      <w:r w:rsidRPr="00E22CFD">
        <w:rPr>
          <w:rFonts w:ascii="Times New Roman" w:eastAsia="Times New Roman" w:hAnsi="Times New Roman" w:cs="Times New Roman"/>
          <w:kern w:val="0"/>
          <w14:ligatures w14:val="none"/>
        </w:rPr>
        <w:t>. Real spot-based spatial ATAC data usually does not give perfect ground truth. So they create artificial spot-level datasets from real single-cell/multiome data.</w:t>
      </w:r>
    </w:p>
    <w:p w14:paraId="19FDD68A"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What “simulation datasets” means here</w:t>
      </w:r>
    </w:p>
    <w:p w14:paraId="3A1C1E7C"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In section 2.2.2, the “simulation datasets” are </w:t>
      </w:r>
      <w:r w:rsidRPr="00E22CFD">
        <w:rPr>
          <w:rFonts w:ascii="Times New Roman" w:eastAsia="Times New Roman" w:hAnsi="Times New Roman" w:cs="Times New Roman"/>
          <w:b/>
          <w:bCs/>
          <w:kern w:val="0"/>
          <w14:ligatures w14:val="none"/>
        </w:rPr>
        <w:t>real single-cell multiome datasets used to build simulated spatial spots</w:t>
      </w:r>
      <w:r w:rsidRPr="00E22CFD">
        <w:rPr>
          <w:rFonts w:ascii="Times New Roman" w:eastAsia="Times New Roman" w:hAnsi="Times New Roman" w:cs="Times New Roman"/>
          <w:kern w:val="0"/>
          <w14:ligatures w14:val="none"/>
        </w:rPr>
        <w:t>. They use:</w:t>
      </w:r>
    </w:p>
    <w:p w14:paraId="63CA5748"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Human heart data:</w:t>
      </w:r>
      <w:r w:rsidRPr="00E22CFD">
        <w:rPr>
          <w:rFonts w:ascii="Times New Roman" w:eastAsia="Times New Roman" w:hAnsi="Times New Roman" w:cs="Times New Roman"/>
          <w:kern w:val="0"/>
          <w14:ligatures w14:val="none"/>
        </w:rPr>
        <w:t xml:space="preserve"> 704,296 cells measured with 10x Multiome ATAC + Gene Expression, using 12 annotated cell types.</w:t>
      </w:r>
      <w:r w:rsidRPr="00E22CFD">
        <w:rPr>
          <w:rFonts w:ascii="Times New Roman" w:eastAsia="Times New Roman" w:hAnsi="Times New Roman" w:cs="Times New Roman"/>
          <w:kern w:val="0"/>
          <w14:ligatures w14:val="none"/>
        </w:rPr>
        <w:br/>
      </w:r>
      <w:r w:rsidRPr="00E22CFD">
        <w:rPr>
          <w:rFonts w:ascii="Times New Roman" w:eastAsia="Times New Roman" w:hAnsi="Times New Roman" w:cs="Times New Roman"/>
          <w:b/>
          <w:bCs/>
          <w:kern w:val="0"/>
          <w14:ligatures w14:val="none"/>
        </w:rPr>
        <w:t>Human cerebral cortex data:</w:t>
      </w:r>
      <w:r w:rsidRPr="00E22CFD">
        <w:rPr>
          <w:rFonts w:ascii="Times New Roman" w:eastAsia="Times New Roman" w:hAnsi="Times New Roman" w:cs="Times New Roman"/>
          <w:kern w:val="0"/>
          <w14:ligatures w14:val="none"/>
        </w:rPr>
        <w:t xml:space="preserve"> 45,549 nuclei measured with 10x Multiome ATAC + Gene Expression, using 13 annotated cell types. </w:t>
      </w:r>
    </w:p>
    <w:p w14:paraId="648355FF"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Because these are </w:t>
      </w:r>
      <w:r w:rsidRPr="00E22CFD">
        <w:rPr>
          <w:rFonts w:ascii="Times New Roman" w:eastAsia="Times New Roman" w:hAnsi="Times New Roman" w:cs="Times New Roman"/>
          <w:b/>
          <w:bCs/>
          <w:kern w:val="0"/>
          <w14:ligatures w14:val="none"/>
        </w:rPr>
        <w:t>multiome</w:t>
      </w:r>
      <w:r w:rsidRPr="00E22CFD">
        <w:rPr>
          <w:rFonts w:ascii="Times New Roman" w:eastAsia="Times New Roman" w:hAnsi="Times New Roman" w:cs="Times New Roman"/>
          <w:kern w:val="0"/>
          <w14:ligatures w14:val="none"/>
        </w:rPr>
        <w:t xml:space="preserve"> datasets, each cell/nucleus has both:</w:t>
      </w:r>
    </w:p>
    <w:p w14:paraId="1D87069C" w14:textId="77777777" w:rsidR="00E22CFD" w:rsidRPr="00E22CFD" w:rsidRDefault="00E22CFD" w:rsidP="00E22C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RNA gene expression</w:t>
      </w:r>
      <w:r w:rsidRPr="00E22CFD">
        <w:rPr>
          <w:rFonts w:ascii="Times New Roman" w:eastAsia="Times New Roman" w:hAnsi="Times New Roman" w:cs="Times New Roman"/>
          <w:kern w:val="0"/>
          <w14:ligatures w14:val="none"/>
        </w:rPr>
        <w:t xml:space="preserve"> </w:t>
      </w:r>
    </w:p>
    <w:p w14:paraId="60154285" w14:textId="77777777" w:rsidR="00E22CFD" w:rsidRPr="00E22CFD" w:rsidRDefault="00E22CFD" w:rsidP="00E22C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ATAC chromatin-accessibility peaks</w:t>
      </w:r>
      <w:r w:rsidRPr="00E22CFD">
        <w:rPr>
          <w:rFonts w:ascii="Times New Roman" w:eastAsia="Times New Roman" w:hAnsi="Times New Roman" w:cs="Times New Roman"/>
          <w:kern w:val="0"/>
          <w14:ligatures w14:val="none"/>
        </w:rPr>
        <w:t xml:space="preserve"> </w:t>
      </w:r>
    </w:p>
    <w:p w14:paraId="2AA5DCD5"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That lets the authors make matched simulated spatial RNA spots and simulated spatial ATAC spots from the same underlying cells.</w:t>
      </w:r>
    </w:p>
    <w:p w14:paraId="38159C2A"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The key idea: make artificial “spots” by mixing real cells</w:t>
      </w:r>
    </w:p>
    <w:p w14:paraId="3014C75C"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A spatial “spot” is like a small region of tissue containing multiple cells. The authors simulate such spots by doing something like this:</w:t>
      </w:r>
    </w:p>
    <w:p w14:paraId="2830CE91"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Imagine they want to create one artificial spot. They randomly choose several cells from the heart or brain single-cell reference dataset. Suppose they choose:</w:t>
      </w:r>
    </w:p>
    <w:p w14:paraId="737168B7" w14:textId="77777777" w:rsidR="00E22CFD" w:rsidRPr="00E22CFD" w:rsidRDefault="00E22CFD" w:rsidP="00E22C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5 cardiomyocytes </w:t>
      </w:r>
    </w:p>
    <w:p w14:paraId="60CB1EBA" w14:textId="77777777" w:rsidR="00E22CFD" w:rsidRPr="00E22CFD" w:rsidRDefault="00E22CFD" w:rsidP="00E22C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3 fibroblasts </w:t>
      </w:r>
    </w:p>
    <w:p w14:paraId="6B66B523" w14:textId="77777777" w:rsidR="00E22CFD" w:rsidRPr="00E22CFD" w:rsidRDefault="00E22CFD" w:rsidP="00E22C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2 endothelial cells </w:t>
      </w:r>
    </w:p>
    <w:p w14:paraId="5E3FEB4F"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Then they </w:t>
      </w:r>
      <w:r w:rsidRPr="00E22CFD">
        <w:rPr>
          <w:rFonts w:ascii="Times New Roman" w:eastAsia="Times New Roman" w:hAnsi="Times New Roman" w:cs="Times New Roman"/>
          <w:b/>
          <w:bCs/>
          <w:kern w:val="0"/>
          <w14:ligatures w14:val="none"/>
        </w:rPr>
        <w:t>sum/aggregate</w:t>
      </w:r>
      <w:r w:rsidRPr="00E22CFD">
        <w:rPr>
          <w:rFonts w:ascii="Times New Roman" w:eastAsia="Times New Roman" w:hAnsi="Times New Roman" w:cs="Times New Roman"/>
          <w:kern w:val="0"/>
          <w14:ligatures w14:val="none"/>
        </w:rPr>
        <w:t xml:space="preserve"> the RNA counts and ATAC accessibility counts from those cells. The result is one artificial spot-level measurement. The true cell-type composition is known because they chose the cells themselves: 50% cardiomyocyte, 30% fibroblast, 20% endothelial.</w:t>
      </w:r>
    </w:p>
    <w:p w14:paraId="55332F9B"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That is what they mean when they say the framework generates spot-based data by randomly sampling cells and aggregating their expression and accessibility profiles. </w:t>
      </w:r>
    </w:p>
    <w:p w14:paraId="27B63B74"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The deconvolution method then sees only the mixed spot profile and tries to infer the cell-type proportions. The authors compare the method’s prediction against the known truth.</w:t>
      </w:r>
    </w:p>
    <w:p w14:paraId="1513AB6F"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Why simulate instead of only using real spatial data?</w:t>
      </w:r>
    </w:p>
    <w:p w14:paraId="2EA47015"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Because benchmarking needs ground truth. In real spot-based spatial data, you often do not know the exact number and type of cells inside each spot. With simulation, the authors know exactly which cells went into each artificial spot, so they can calculate accuracy using RMSE, JSD, and related metrics. </w:t>
      </w:r>
    </w:p>
    <w:p w14:paraId="756C964A"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“Silver standard” versus “gold standard”</w:t>
      </w:r>
    </w:p>
    <w:p w14:paraId="61CE8BB8"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The paper uses two simulation strategies.</w:t>
      </w:r>
    </w:p>
    <w:p w14:paraId="4BD2EED4"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The </w:t>
      </w:r>
      <w:r w:rsidRPr="00E22CFD">
        <w:rPr>
          <w:rFonts w:ascii="Times New Roman" w:eastAsia="Times New Roman" w:hAnsi="Times New Roman" w:cs="Times New Roman"/>
          <w:b/>
          <w:bCs/>
          <w:kern w:val="0"/>
          <w14:ligatures w14:val="none"/>
        </w:rPr>
        <w:t>silver-standard simulations</w:t>
      </w:r>
      <w:r w:rsidRPr="00E22CFD">
        <w:rPr>
          <w:rFonts w:ascii="Times New Roman" w:eastAsia="Times New Roman" w:hAnsi="Times New Roman" w:cs="Times New Roman"/>
          <w:kern w:val="0"/>
          <w14:ligatures w14:val="none"/>
        </w:rPr>
        <w:t xml:space="preserve"> are built from dissociated single-cell multiome data, specifically the heart and brain datasets. “Dissociated” means the cells were separated from the tissue, so their original spatial positions are lost. The authors therefore create artificial spatial structure themselves. </w:t>
      </w:r>
    </w:p>
    <w:p w14:paraId="762124D0"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The </w:t>
      </w:r>
      <w:r w:rsidRPr="00E22CFD">
        <w:rPr>
          <w:rFonts w:ascii="Times New Roman" w:eastAsia="Times New Roman" w:hAnsi="Times New Roman" w:cs="Times New Roman"/>
          <w:b/>
          <w:bCs/>
          <w:kern w:val="0"/>
          <w14:ligatures w14:val="none"/>
        </w:rPr>
        <w:t>gold-standard simulation</w:t>
      </w:r>
      <w:r w:rsidRPr="00E22CFD">
        <w:rPr>
          <w:rFonts w:ascii="Times New Roman" w:eastAsia="Times New Roman" w:hAnsi="Times New Roman" w:cs="Times New Roman"/>
          <w:kern w:val="0"/>
          <w14:ligatures w14:val="none"/>
        </w:rPr>
        <w:t xml:space="preserve"> uses the Russell Slide-tags melanoma dataset, where single nuclei already have spatial coordinates. The authors aggregate nearby real spatially mapped cells into larger artificial “pseudo-spots.” The Russell dataset contains 2,529 spatially mapped nuclei, and the simulated benchmark uses 360 artificial spots. </w:t>
      </w:r>
    </w:p>
    <w:p w14:paraId="708E2BAE"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412"/>
        <w:gridCol w:w="3300"/>
        <w:gridCol w:w="2206"/>
      </w:tblGrid>
      <w:tr w:rsidR="00E22CFD" w:rsidRPr="00E22CFD" w14:paraId="61F80A1A" w14:textId="77777777">
        <w:trPr>
          <w:tblHeader/>
          <w:tblCellSpacing w:w="15" w:type="dxa"/>
        </w:trPr>
        <w:tc>
          <w:tcPr>
            <w:tcW w:w="0" w:type="auto"/>
            <w:vAlign w:val="center"/>
            <w:hideMark/>
          </w:tcPr>
          <w:p w14:paraId="192EB69D" w14:textId="77777777" w:rsidR="00E22CFD" w:rsidRPr="00E22CFD" w:rsidRDefault="00E22CFD" w:rsidP="00E22CFD">
            <w:pPr>
              <w:spacing w:after="0" w:line="240" w:lineRule="auto"/>
              <w:jc w:val="center"/>
              <w:rPr>
                <w:rFonts w:ascii="Times New Roman" w:eastAsia="Times New Roman" w:hAnsi="Times New Roman" w:cs="Times New Roman"/>
                <w:b/>
                <w:bCs/>
                <w:kern w:val="0"/>
                <w14:ligatures w14:val="none"/>
              </w:rPr>
            </w:pPr>
            <w:r w:rsidRPr="00E22CFD">
              <w:rPr>
                <w:rFonts w:ascii="Times New Roman" w:eastAsia="Times New Roman" w:hAnsi="Times New Roman" w:cs="Times New Roman"/>
                <w:b/>
                <w:bCs/>
                <w:kern w:val="0"/>
                <w14:ligatures w14:val="none"/>
              </w:rPr>
              <w:t>Simulation type</w:t>
            </w:r>
          </w:p>
        </w:tc>
        <w:tc>
          <w:tcPr>
            <w:tcW w:w="0" w:type="auto"/>
            <w:vAlign w:val="center"/>
            <w:hideMark/>
          </w:tcPr>
          <w:p w14:paraId="30205703" w14:textId="77777777" w:rsidR="00E22CFD" w:rsidRPr="00E22CFD" w:rsidRDefault="00E22CFD" w:rsidP="00E22CFD">
            <w:pPr>
              <w:spacing w:after="0" w:line="240" w:lineRule="auto"/>
              <w:jc w:val="center"/>
              <w:rPr>
                <w:rFonts w:ascii="Times New Roman" w:eastAsia="Times New Roman" w:hAnsi="Times New Roman" w:cs="Times New Roman"/>
                <w:b/>
                <w:bCs/>
                <w:kern w:val="0"/>
                <w14:ligatures w14:val="none"/>
              </w:rPr>
            </w:pPr>
            <w:r w:rsidRPr="00E22CFD">
              <w:rPr>
                <w:rFonts w:ascii="Times New Roman" w:eastAsia="Times New Roman" w:hAnsi="Times New Roman" w:cs="Times New Roman"/>
                <w:b/>
                <w:bCs/>
                <w:kern w:val="0"/>
                <w14:ligatures w14:val="none"/>
              </w:rPr>
              <w:t>Source</w:t>
            </w:r>
          </w:p>
        </w:tc>
        <w:tc>
          <w:tcPr>
            <w:tcW w:w="0" w:type="auto"/>
            <w:vAlign w:val="center"/>
            <w:hideMark/>
          </w:tcPr>
          <w:p w14:paraId="63B6EDD9" w14:textId="77777777" w:rsidR="00E22CFD" w:rsidRPr="00E22CFD" w:rsidRDefault="00E22CFD" w:rsidP="00E22CFD">
            <w:pPr>
              <w:spacing w:after="0" w:line="240" w:lineRule="auto"/>
              <w:jc w:val="center"/>
              <w:rPr>
                <w:rFonts w:ascii="Times New Roman" w:eastAsia="Times New Roman" w:hAnsi="Times New Roman" w:cs="Times New Roman"/>
                <w:b/>
                <w:bCs/>
                <w:kern w:val="0"/>
                <w14:ligatures w14:val="none"/>
              </w:rPr>
            </w:pPr>
            <w:r w:rsidRPr="00E22CFD">
              <w:rPr>
                <w:rFonts w:ascii="Times New Roman" w:eastAsia="Times New Roman" w:hAnsi="Times New Roman" w:cs="Times New Roman"/>
                <w:b/>
                <w:bCs/>
                <w:kern w:val="0"/>
                <w14:ligatures w14:val="none"/>
              </w:rPr>
              <w:t>What is simulated?</w:t>
            </w:r>
          </w:p>
        </w:tc>
        <w:tc>
          <w:tcPr>
            <w:tcW w:w="0" w:type="auto"/>
            <w:vAlign w:val="center"/>
            <w:hideMark/>
          </w:tcPr>
          <w:p w14:paraId="7BCF7CEA" w14:textId="77777777" w:rsidR="00E22CFD" w:rsidRPr="00E22CFD" w:rsidRDefault="00E22CFD" w:rsidP="00E22CFD">
            <w:pPr>
              <w:spacing w:after="0" w:line="240" w:lineRule="auto"/>
              <w:jc w:val="center"/>
              <w:rPr>
                <w:rFonts w:ascii="Times New Roman" w:eastAsia="Times New Roman" w:hAnsi="Times New Roman" w:cs="Times New Roman"/>
                <w:b/>
                <w:bCs/>
                <w:kern w:val="0"/>
                <w14:ligatures w14:val="none"/>
              </w:rPr>
            </w:pPr>
            <w:r w:rsidRPr="00E22CFD">
              <w:rPr>
                <w:rFonts w:ascii="Times New Roman" w:eastAsia="Times New Roman" w:hAnsi="Times New Roman" w:cs="Times New Roman"/>
                <w:b/>
                <w:bCs/>
                <w:kern w:val="0"/>
                <w14:ligatures w14:val="none"/>
              </w:rPr>
              <w:t>Why useful?</w:t>
            </w:r>
          </w:p>
        </w:tc>
      </w:tr>
      <w:tr w:rsidR="00E22CFD" w:rsidRPr="00E22CFD" w14:paraId="385CE2BA" w14:textId="77777777">
        <w:trPr>
          <w:tblCellSpacing w:w="15" w:type="dxa"/>
        </w:trPr>
        <w:tc>
          <w:tcPr>
            <w:tcW w:w="0" w:type="auto"/>
            <w:vAlign w:val="center"/>
            <w:hideMark/>
          </w:tcPr>
          <w:p w14:paraId="03A87345"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Silver standard</w:t>
            </w:r>
          </w:p>
        </w:tc>
        <w:tc>
          <w:tcPr>
            <w:tcW w:w="0" w:type="auto"/>
            <w:vAlign w:val="center"/>
            <w:hideMark/>
          </w:tcPr>
          <w:p w14:paraId="705AE027"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Heart/brain dissociated multiome data</w:t>
            </w:r>
          </w:p>
        </w:tc>
        <w:tc>
          <w:tcPr>
            <w:tcW w:w="0" w:type="auto"/>
            <w:vAlign w:val="center"/>
            <w:hideMark/>
          </w:tcPr>
          <w:p w14:paraId="695619F2"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Artificial spots made by randomly mixing cells</w:t>
            </w:r>
          </w:p>
        </w:tc>
        <w:tc>
          <w:tcPr>
            <w:tcW w:w="0" w:type="auto"/>
            <w:vAlign w:val="center"/>
            <w:hideMark/>
          </w:tcPr>
          <w:p w14:paraId="272E5AC4"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Large, controllable benchmark</w:t>
            </w:r>
          </w:p>
        </w:tc>
      </w:tr>
      <w:tr w:rsidR="00E22CFD" w:rsidRPr="00E22CFD" w14:paraId="70237F71" w14:textId="77777777">
        <w:trPr>
          <w:tblCellSpacing w:w="15" w:type="dxa"/>
        </w:trPr>
        <w:tc>
          <w:tcPr>
            <w:tcW w:w="0" w:type="auto"/>
            <w:vAlign w:val="center"/>
            <w:hideMark/>
          </w:tcPr>
          <w:p w14:paraId="5E72C506"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Gold standard</w:t>
            </w:r>
          </w:p>
        </w:tc>
        <w:tc>
          <w:tcPr>
            <w:tcW w:w="0" w:type="auto"/>
            <w:vAlign w:val="center"/>
            <w:hideMark/>
          </w:tcPr>
          <w:p w14:paraId="73FD4DA5"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Russell spatial Slide-tags data</w:t>
            </w:r>
          </w:p>
        </w:tc>
        <w:tc>
          <w:tcPr>
            <w:tcW w:w="0" w:type="auto"/>
            <w:vAlign w:val="center"/>
            <w:hideMark/>
          </w:tcPr>
          <w:p w14:paraId="5798A44F"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Pseudo-spots made by aggregating spatially nearby cells</w:t>
            </w:r>
          </w:p>
        </w:tc>
        <w:tc>
          <w:tcPr>
            <w:tcW w:w="0" w:type="auto"/>
            <w:vAlign w:val="center"/>
            <w:hideMark/>
          </w:tcPr>
          <w:p w14:paraId="15E43DCC" w14:textId="77777777" w:rsidR="00E22CFD" w:rsidRPr="00E22CFD" w:rsidRDefault="00E22CFD" w:rsidP="00E22CFD">
            <w:pPr>
              <w:spacing w:after="0"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More realistic spatial benchmark</w:t>
            </w:r>
          </w:p>
        </w:tc>
      </w:tr>
    </w:tbl>
    <w:p w14:paraId="1CDD0511"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What parameters do they vary?</w:t>
      </w:r>
    </w:p>
    <w:p w14:paraId="6618301F"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They do not just randomly mix cells in one simple way. They vary properties that matter in real tissue:</w:t>
      </w:r>
    </w:p>
    <w:p w14:paraId="48FAF206"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Cell density:</w:t>
      </w:r>
      <w:r w:rsidRPr="00E22CFD">
        <w:rPr>
          <w:rFonts w:ascii="Times New Roman" w:eastAsia="Times New Roman" w:hAnsi="Times New Roman" w:cs="Times New Roman"/>
          <w:kern w:val="0"/>
          <w14:ligatures w14:val="none"/>
        </w:rPr>
        <w:t xml:space="preserve"> how many cells are in a spot.</w:t>
      </w:r>
    </w:p>
    <w:p w14:paraId="5E23A512"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Cell-type heterogeneity:</w:t>
      </w:r>
      <w:r w:rsidRPr="00E22CFD">
        <w:rPr>
          <w:rFonts w:ascii="Times New Roman" w:eastAsia="Times New Roman" w:hAnsi="Times New Roman" w:cs="Times New Roman"/>
          <w:kern w:val="0"/>
          <w14:ligatures w14:val="none"/>
        </w:rPr>
        <w:t xml:space="preserve"> how many different cell types are mixed in one spot.</w:t>
      </w:r>
    </w:p>
    <w:p w14:paraId="18809C07"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b/>
          <w:bCs/>
          <w:kern w:val="0"/>
          <w14:ligatures w14:val="none"/>
        </w:rPr>
        <w:t>Spatial zonation:</w:t>
      </w:r>
      <w:r w:rsidRPr="00E22CFD">
        <w:rPr>
          <w:rFonts w:ascii="Times New Roman" w:eastAsia="Times New Roman" w:hAnsi="Times New Roman" w:cs="Times New Roman"/>
          <w:kern w:val="0"/>
          <w14:ligatures w14:val="none"/>
        </w:rPr>
        <w:t xml:space="preserve"> whether different regions have different cell-type compositions, like tissue zones, stripes, or circular domains. The authors explicitly model cell-type heterogeneity and spot cell density using a Poisson-Gamma distribution, and they add spatial zonation patterns such as stripes and circles. </w:t>
      </w:r>
    </w:p>
    <w:p w14:paraId="18EE6F05"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Table 1 shows the concrete simulated settings: for the heart/brain simulations they generate 1,000 spots per setting; some are “uniform,” meaning no special spatial zones, and others are “zonated,” meaning four regions with different expected cell-type mixtures and densities. The Russell simulation uses 360 artificial spots. </w:t>
      </w:r>
    </w:p>
    <w:p w14:paraId="0E25C852" w14:textId="77777777" w:rsidR="00E22CFD" w:rsidRPr="00E22CFD" w:rsidRDefault="00E22CFD" w:rsidP="00E22C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2CFD">
        <w:rPr>
          <w:rFonts w:ascii="Times New Roman" w:eastAsia="Times New Roman" w:hAnsi="Times New Roman" w:cs="Times New Roman"/>
          <w:b/>
          <w:bCs/>
          <w:kern w:val="0"/>
          <w:sz w:val="36"/>
          <w:szCs w:val="36"/>
          <w14:ligatures w14:val="none"/>
        </w:rPr>
        <w:t>The intuition in one sentence</w:t>
      </w:r>
    </w:p>
    <w:p w14:paraId="5A82996D"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They take real single-cell RNA+ATAC data, artificially combine cells into fake spatial spots with known cell-type mixtures, run deconvolution methods on those fake spots, and check whether the methods can recover the known mixtures.</w:t>
      </w:r>
    </w:p>
    <w:p w14:paraId="5F44C7CF" w14:textId="77777777" w:rsidR="00E22CFD" w:rsidRPr="00E22CFD" w:rsidRDefault="00E22CFD" w:rsidP="00E22CFD">
      <w:pPr>
        <w:spacing w:before="100" w:beforeAutospacing="1" w:after="100" w:afterAutospacing="1" w:line="240" w:lineRule="auto"/>
        <w:rPr>
          <w:rFonts w:ascii="Times New Roman" w:eastAsia="Times New Roman" w:hAnsi="Times New Roman" w:cs="Times New Roman"/>
          <w:kern w:val="0"/>
          <w14:ligatures w14:val="none"/>
        </w:rPr>
      </w:pPr>
      <w:r w:rsidRPr="00E22CFD">
        <w:rPr>
          <w:rFonts w:ascii="Times New Roman" w:eastAsia="Times New Roman" w:hAnsi="Times New Roman" w:cs="Times New Roman"/>
          <w:kern w:val="0"/>
          <w14:ligatures w14:val="none"/>
        </w:rPr>
        <w:t xml:space="preserve">So “simulation datasets” does </w:t>
      </w:r>
      <w:r w:rsidRPr="00E22CFD">
        <w:rPr>
          <w:rFonts w:ascii="Times New Roman" w:eastAsia="Times New Roman" w:hAnsi="Times New Roman" w:cs="Times New Roman"/>
          <w:b/>
          <w:bCs/>
          <w:kern w:val="0"/>
          <w14:ligatures w14:val="none"/>
        </w:rPr>
        <w:t>not</w:t>
      </w:r>
      <w:r w:rsidRPr="00E22CFD">
        <w:rPr>
          <w:rFonts w:ascii="Times New Roman" w:eastAsia="Times New Roman" w:hAnsi="Times New Roman" w:cs="Times New Roman"/>
          <w:kern w:val="0"/>
          <w14:ligatures w14:val="none"/>
        </w:rPr>
        <w:t xml:space="preserve"> mean the biology is invented from scratch. It means the authors use real single-cell multiome data as building blocks to create controlled, spot-level benchmark datasets where the answer is known.</w:t>
      </w:r>
    </w:p>
    <w:p w14:paraId="5AA99F06" w14:textId="77777777" w:rsidR="00AB323B" w:rsidRDefault="00AB323B"/>
    <w:p w14:paraId="23DD8DA8" w14:textId="77777777" w:rsidR="00ED074F" w:rsidRDefault="00ED074F" w:rsidP="00ED074F">
      <w:pPr>
        <w:pStyle w:val="Heading1"/>
      </w:pPr>
      <w:r>
        <w:t>Please elaborate on how the existing deconvolution methods works. Please explain them in a way that is easy to understand</w:t>
      </w:r>
    </w:p>
    <w:p w14:paraId="059036E2" w14:textId="77777777" w:rsidR="00ED074F" w:rsidRDefault="00ED074F" w:rsidP="00ED074F">
      <w:pPr>
        <w:pStyle w:val="NormalWeb"/>
      </w:pPr>
      <w:r>
        <w:t>I’ll explain the shared deconvolution problem first, then connect each named method in the paper to its assumptions, outputs, and RNA-versus-ATAC relevance.</w:t>
      </w:r>
    </w:p>
    <w:p w14:paraId="08962F35" w14:textId="77777777" w:rsidR="00ED074F" w:rsidRDefault="00ED074F" w:rsidP="00ED074F">
      <w:r>
        <w:t>Thought for 4m 6s</w:t>
      </w:r>
    </w:p>
    <w:p w14:paraId="049DB317" w14:textId="77777777" w:rsidR="00ED074F" w:rsidRDefault="00ED074F" w:rsidP="00ED074F">
      <w:pPr>
        <w:pStyle w:val="NormalWeb"/>
      </w:pPr>
      <w:r>
        <w:t>All of these methods are trying to answer the same question:</w:t>
      </w:r>
    </w:p>
    <w:p w14:paraId="30EC1AA0" w14:textId="77777777" w:rsidR="00ED074F" w:rsidRDefault="00ED074F" w:rsidP="00ED074F">
      <w:pPr>
        <w:pStyle w:val="NormalWeb"/>
      </w:pPr>
      <w:r>
        <w:rPr>
          <w:rStyle w:val="Strong"/>
        </w:rPr>
        <w:t>Given one spatial spot that contains a mixture of cells, what fraction of the signal came from each cell type?</w:t>
      </w:r>
    </w:p>
    <w:p w14:paraId="6CC63879" w14:textId="77777777" w:rsidR="00ED074F" w:rsidRDefault="00ED074F" w:rsidP="00ED074F">
      <w:pPr>
        <w:pStyle w:val="NormalWeb"/>
      </w:pPr>
      <w:r>
        <w:t xml:space="preserve">For spatial transcriptomics, the mixed signal is </w:t>
      </w:r>
      <w:r>
        <w:rPr>
          <w:rStyle w:val="Strong"/>
        </w:rPr>
        <w:t>gene expression</w:t>
      </w:r>
      <w:r>
        <w:t>.</w:t>
      </w:r>
      <w:r>
        <w:br/>
        <w:t xml:space="preserve">For spatial chromatin accessibility, the mixed signal is </w:t>
      </w:r>
      <w:r>
        <w:rPr>
          <w:rStyle w:val="Strong"/>
        </w:rPr>
        <w:t>ATAC peak accessibility</w:t>
      </w:r>
      <w:r>
        <w:t>.</w:t>
      </w:r>
    </w:p>
    <w:p w14:paraId="0B717DAF" w14:textId="77777777" w:rsidR="00ED074F" w:rsidRDefault="00ED074F" w:rsidP="00ED074F">
      <w:pPr>
        <w:pStyle w:val="NormalWeb"/>
      </w:pPr>
      <w:r>
        <w:t xml:space="preserve">This paper asks whether methods originally built for gene-expression mixtures can also work on chromatin-accessibility mixtures. The authors test five methods: </w:t>
      </w:r>
      <w:r>
        <w:rPr>
          <w:rStyle w:val="Strong"/>
        </w:rPr>
        <w:t>Cell2location, RCTD, Tangram, SpatialDWLS, and DestVI</w:t>
      </w:r>
      <w:r>
        <w:t xml:space="preserve">. They note that these methods usually use a dissociated single-cell reference to learn cell-type signatures, then use those signatures to deconvolve mixed spatial spots. </w:t>
      </w:r>
    </w:p>
    <w:p w14:paraId="1BEF627E" w14:textId="77777777" w:rsidR="00ED074F" w:rsidRDefault="00ED074F" w:rsidP="00ED074F">
      <w:pPr>
        <w:pStyle w:val="Heading2"/>
      </w:pPr>
      <w:r>
        <w:t>The shared idea behind all deconvolution methods</w:t>
      </w:r>
    </w:p>
    <w:p w14:paraId="49A22CED" w14:textId="77777777" w:rsidR="00ED074F" w:rsidRDefault="00ED074F" w:rsidP="00ED074F">
      <w:pPr>
        <w:pStyle w:val="NormalWeb"/>
      </w:pPr>
      <w:r>
        <w:t>Imagine a spatial spot contains three cell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2644"/>
      </w:tblGrid>
      <w:tr w:rsidR="00ED074F" w14:paraId="06C47191" w14:textId="77777777">
        <w:trPr>
          <w:tblHeader/>
          <w:tblCellSpacing w:w="15" w:type="dxa"/>
        </w:trPr>
        <w:tc>
          <w:tcPr>
            <w:tcW w:w="0" w:type="auto"/>
            <w:vAlign w:val="center"/>
            <w:hideMark/>
          </w:tcPr>
          <w:p w14:paraId="6DA25FEE" w14:textId="77777777" w:rsidR="00ED074F" w:rsidRDefault="00ED074F">
            <w:pPr>
              <w:jc w:val="center"/>
              <w:rPr>
                <w:b/>
                <w:bCs/>
              </w:rPr>
            </w:pPr>
            <w:r>
              <w:rPr>
                <w:b/>
                <w:bCs/>
              </w:rPr>
              <w:t>Cell type</w:t>
            </w:r>
          </w:p>
        </w:tc>
        <w:tc>
          <w:tcPr>
            <w:tcW w:w="0" w:type="auto"/>
            <w:vAlign w:val="center"/>
            <w:hideMark/>
          </w:tcPr>
          <w:p w14:paraId="09471384" w14:textId="77777777" w:rsidR="00ED074F" w:rsidRDefault="00ED074F">
            <w:pPr>
              <w:jc w:val="center"/>
              <w:rPr>
                <w:b/>
                <w:bCs/>
              </w:rPr>
            </w:pPr>
            <w:r>
              <w:rPr>
                <w:b/>
                <w:bCs/>
              </w:rPr>
              <w:t>True fraction in the spot</w:t>
            </w:r>
          </w:p>
        </w:tc>
      </w:tr>
      <w:tr w:rsidR="00ED074F" w14:paraId="47CA60B5" w14:textId="77777777">
        <w:trPr>
          <w:tblCellSpacing w:w="15" w:type="dxa"/>
        </w:trPr>
        <w:tc>
          <w:tcPr>
            <w:tcW w:w="0" w:type="auto"/>
            <w:vAlign w:val="center"/>
            <w:hideMark/>
          </w:tcPr>
          <w:p w14:paraId="39458D82" w14:textId="77777777" w:rsidR="00ED074F" w:rsidRDefault="00ED074F">
            <w:r>
              <w:t>Fibroblast</w:t>
            </w:r>
          </w:p>
        </w:tc>
        <w:tc>
          <w:tcPr>
            <w:tcW w:w="0" w:type="auto"/>
            <w:vAlign w:val="center"/>
            <w:hideMark/>
          </w:tcPr>
          <w:p w14:paraId="3C529928" w14:textId="77777777" w:rsidR="00ED074F" w:rsidRDefault="00ED074F">
            <w:r>
              <w:t>50%</w:t>
            </w:r>
          </w:p>
        </w:tc>
      </w:tr>
      <w:tr w:rsidR="00ED074F" w14:paraId="4E7FA430" w14:textId="77777777">
        <w:trPr>
          <w:tblCellSpacing w:w="15" w:type="dxa"/>
        </w:trPr>
        <w:tc>
          <w:tcPr>
            <w:tcW w:w="0" w:type="auto"/>
            <w:vAlign w:val="center"/>
            <w:hideMark/>
          </w:tcPr>
          <w:p w14:paraId="39ECDD0A" w14:textId="77777777" w:rsidR="00ED074F" w:rsidRDefault="00ED074F">
            <w:r>
              <w:t>Endothelial cell</w:t>
            </w:r>
          </w:p>
        </w:tc>
        <w:tc>
          <w:tcPr>
            <w:tcW w:w="0" w:type="auto"/>
            <w:vAlign w:val="center"/>
            <w:hideMark/>
          </w:tcPr>
          <w:p w14:paraId="4EE8A7F1" w14:textId="77777777" w:rsidR="00ED074F" w:rsidRDefault="00ED074F">
            <w:r>
              <w:t>30%</w:t>
            </w:r>
          </w:p>
        </w:tc>
      </w:tr>
      <w:tr w:rsidR="00ED074F" w14:paraId="6D1D0C6B" w14:textId="77777777">
        <w:trPr>
          <w:tblCellSpacing w:w="15" w:type="dxa"/>
        </w:trPr>
        <w:tc>
          <w:tcPr>
            <w:tcW w:w="0" w:type="auto"/>
            <w:vAlign w:val="center"/>
            <w:hideMark/>
          </w:tcPr>
          <w:p w14:paraId="11CAA4E6" w14:textId="77777777" w:rsidR="00ED074F" w:rsidRDefault="00ED074F">
            <w:r>
              <w:t>Immune cell</w:t>
            </w:r>
          </w:p>
        </w:tc>
        <w:tc>
          <w:tcPr>
            <w:tcW w:w="0" w:type="auto"/>
            <w:vAlign w:val="center"/>
            <w:hideMark/>
          </w:tcPr>
          <w:p w14:paraId="2624CEC4" w14:textId="77777777" w:rsidR="00ED074F" w:rsidRDefault="00ED074F">
            <w:r>
              <w:t>20%</w:t>
            </w:r>
          </w:p>
        </w:tc>
      </w:tr>
    </w:tbl>
    <w:p w14:paraId="0E724F33" w14:textId="77777777" w:rsidR="00ED074F" w:rsidRDefault="00ED074F" w:rsidP="00ED074F">
      <w:pPr>
        <w:pStyle w:val="NormalWeb"/>
      </w:pPr>
      <w:r>
        <w:t>But the experiment does not tell you those fractions directly. It only gives you one mixed profile for the whole spot.</w:t>
      </w:r>
    </w:p>
    <w:p w14:paraId="52550169" w14:textId="77777777" w:rsidR="00ED074F" w:rsidRDefault="00ED074F" w:rsidP="00ED074F">
      <w:pPr>
        <w:pStyle w:val="NormalWeb"/>
      </w:pPr>
      <w:r>
        <w:t>For RNA, that profile might be:</w:t>
      </w:r>
    </w:p>
    <w:p w14:paraId="22240797" w14:textId="77777777" w:rsidR="00ED074F" w:rsidRDefault="00ED074F" w:rsidP="00ED074F">
      <w:pPr>
        <w:pStyle w:val="NormalWeb"/>
      </w:pPr>
      <w:r>
        <w:t>gene A is high, gene B is medium, gene C is low...</w:t>
      </w:r>
    </w:p>
    <w:p w14:paraId="5B43FBA7" w14:textId="77777777" w:rsidR="00ED074F" w:rsidRDefault="00ED074F" w:rsidP="00ED074F">
      <w:pPr>
        <w:pStyle w:val="NormalWeb"/>
      </w:pPr>
      <w:r>
        <w:t>For ATAC, it might be:</w:t>
      </w:r>
    </w:p>
    <w:p w14:paraId="5A1A20AA" w14:textId="77777777" w:rsidR="00ED074F" w:rsidRDefault="00ED074F" w:rsidP="00ED074F">
      <w:pPr>
        <w:pStyle w:val="NormalWeb"/>
      </w:pPr>
      <w:r>
        <w:t>peak 1 is accessible, peak 2 is not, peak 3 is moderately accessible...</w:t>
      </w:r>
    </w:p>
    <w:p w14:paraId="37640249" w14:textId="77777777" w:rsidR="00ED074F" w:rsidRDefault="00ED074F" w:rsidP="00ED074F">
      <w:pPr>
        <w:pStyle w:val="NormalWeb"/>
      </w:pPr>
      <w:r>
        <w:t>The deconvolution method says:</w:t>
      </w:r>
    </w:p>
    <w:p w14:paraId="12B86CE9" w14:textId="77777777" w:rsidR="00ED074F" w:rsidRDefault="00ED074F" w:rsidP="00ED074F">
      <w:pPr>
        <w:pStyle w:val="NormalWeb"/>
      </w:pPr>
      <w:r>
        <w:t>“I know what a pure fibroblast usually looks like from the single-cell reference. I know what a pure endothelial cell looks like. I know what a pure immune cell looks like. What mixture of these reference profiles best explains the observed spot?”</w:t>
      </w:r>
    </w:p>
    <w:p w14:paraId="4836D793" w14:textId="77777777" w:rsidR="00ED074F" w:rsidRDefault="00ED074F" w:rsidP="00ED074F">
      <w:pPr>
        <w:pStyle w:val="NormalWeb"/>
      </w:pPr>
      <w:r>
        <w:t>Mathematically, the basic model is something like:</w:t>
      </w:r>
    </w:p>
    <w:p w14:paraId="7AF8ED54" w14:textId="77777777" w:rsidR="00ED074F" w:rsidRDefault="00ED074F" w:rsidP="00ED074F">
      <m:oMathPara>
        <m:oMath>
          <m:r>
            <m:rPr>
              <m:nor/>
            </m:rPr>
            <m:t>spot profile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r>
            <m:rPr>
              <m:nor/>
            </m:rPr>
            <m:t>cell type 1 profile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cell type 2 profile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r>
            <m:rPr>
              <m:nor/>
            </m:rPr>
            <m:t>cell type 3 profile</m:t>
          </m:r>
          <m:r>
            <m:rPr>
              <m:sty m:val="p"/>
            </m:rPr>
            <w:br/>
          </m:r>
        </m:oMath>
      </m:oMathPara>
    </w:p>
    <w:p w14:paraId="3AB5A1EF" w14:textId="77777777" w:rsidR="00ED074F" w:rsidRDefault="00ED074F" w:rsidP="00ED074F">
      <w:pPr>
        <w:pStyle w:val="NormalWeb"/>
      </w:pPr>
      <w:r>
        <w:t>The unknowns are the weights:</w:t>
      </w:r>
    </w:p>
    <w:p w14:paraId="65120F62" w14:textId="77777777" w:rsidR="00ED074F" w:rsidRDefault="00000000" w:rsidP="00ED074F">
      <m:oMathPara>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w:br/>
          </m:r>
        </m:oMath>
      </m:oMathPara>
    </w:p>
    <w:p w14:paraId="00E52056" w14:textId="77777777" w:rsidR="00ED074F" w:rsidRDefault="00ED074F" w:rsidP="00ED074F">
      <w:pPr>
        <w:pStyle w:val="NormalWeb"/>
      </w:pPr>
      <w:r>
        <w:t>Those weights are the estimated cell-type abundances or proportions.</w:t>
      </w:r>
    </w:p>
    <w:p w14:paraId="71162EC6" w14:textId="77777777" w:rsidR="00ED074F" w:rsidRDefault="00ED074F" w:rsidP="00ED074F">
      <w:pPr>
        <w:pStyle w:val="Heading2"/>
      </w:pPr>
      <w:r>
        <w:t>For ATAC, “genes” become “peaks”</w:t>
      </w:r>
    </w:p>
    <w:p w14:paraId="7B0D5039" w14:textId="77777777" w:rsidR="00ED074F" w:rsidRDefault="00ED074F" w:rsidP="00ED074F">
      <w:pPr>
        <w:pStyle w:val="NormalWeb"/>
      </w:pPr>
      <w:r>
        <w:t>In RNA deconvolution, the useful features are usually genes.</w:t>
      </w:r>
    </w:p>
    <w:p w14:paraId="48CB8E79" w14:textId="77777777" w:rsidR="00ED074F" w:rsidRDefault="00ED074F" w:rsidP="00ED074F">
      <w:pPr>
        <w:pStyle w:val="NormalWeb"/>
      </w:pPr>
      <w:r>
        <w:t xml:space="preserve">In ATAC deconvolution, the useful features are genomic regions called </w:t>
      </w:r>
      <w:r>
        <w:rPr>
          <w:rStyle w:val="Strong"/>
        </w:rPr>
        <w:t>peaks</w:t>
      </w:r>
      <w:r>
        <w:t>. A peak is a region of DNA that is open or accessible in some cells. Different cell types often have different accessibility patterns.</w:t>
      </w:r>
    </w:p>
    <w:p w14:paraId="442583DC" w14:textId="77777777" w:rsidR="00ED074F" w:rsidRDefault="00ED074F" w:rsidP="00ED074F">
      <w:pPr>
        <w:pStyle w:val="NormalWeb"/>
      </w:pPr>
      <w:r>
        <w:t>So the logic transfers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3367"/>
      </w:tblGrid>
      <w:tr w:rsidR="00ED074F" w14:paraId="5A822EF2" w14:textId="77777777">
        <w:trPr>
          <w:tblHeader/>
          <w:tblCellSpacing w:w="15" w:type="dxa"/>
        </w:trPr>
        <w:tc>
          <w:tcPr>
            <w:tcW w:w="0" w:type="auto"/>
            <w:vAlign w:val="center"/>
            <w:hideMark/>
          </w:tcPr>
          <w:p w14:paraId="6E4068D5" w14:textId="77777777" w:rsidR="00ED074F" w:rsidRDefault="00ED074F">
            <w:pPr>
              <w:jc w:val="center"/>
              <w:rPr>
                <w:b/>
                <w:bCs/>
              </w:rPr>
            </w:pPr>
            <w:r>
              <w:rPr>
                <w:b/>
                <w:bCs/>
              </w:rPr>
              <w:t>RNA deconvolution</w:t>
            </w:r>
          </w:p>
        </w:tc>
        <w:tc>
          <w:tcPr>
            <w:tcW w:w="0" w:type="auto"/>
            <w:vAlign w:val="center"/>
            <w:hideMark/>
          </w:tcPr>
          <w:p w14:paraId="3802B262" w14:textId="77777777" w:rsidR="00ED074F" w:rsidRDefault="00ED074F">
            <w:pPr>
              <w:jc w:val="center"/>
              <w:rPr>
                <w:b/>
                <w:bCs/>
              </w:rPr>
            </w:pPr>
            <w:r>
              <w:rPr>
                <w:b/>
                <w:bCs/>
              </w:rPr>
              <w:t>ATAC deconvolution</w:t>
            </w:r>
          </w:p>
        </w:tc>
      </w:tr>
      <w:tr w:rsidR="00ED074F" w14:paraId="3F28B8A4" w14:textId="77777777">
        <w:trPr>
          <w:tblCellSpacing w:w="15" w:type="dxa"/>
        </w:trPr>
        <w:tc>
          <w:tcPr>
            <w:tcW w:w="0" w:type="auto"/>
            <w:vAlign w:val="center"/>
            <w:hideMark/>
          </w:tcPr>
          <w:p w14:paraId="4F4FCF7B" w14:textId="77777777" w:rsidR="00ED074F" w:rsidRDefault="00ED074F">
            <w:r>
              <w:t>Gene expression feature</w:t>
            </w:r>
          </w:p>
        </w:tc>
        <w:tc>
          <w:tcPr>
            <w:tcW w:w="0" w:type="auto"/>
            <w:vAlign w:val="center"/>
            <w:hideMark/>
          </w:tcPr>
          <w:p w14:paraId="43D78C28" w14:textId="77777777" w:rsidR="00ED074F" w:rsidRDefault="00ED074F">
            <w:r>
              <w:t>Chromatin accessibility peak</w:t>
            </w:r>
          </w:p>
        </w:tc>
      </w:tr>
      <w:tr w:rsidR="00ED074F" w14:paraId="392DD504" w14:textId="77777777">
        <w:trPr>
          <w:tblCellSpacing w:w="15" w:type="dxa"/>
        </w:trPr>
        <w:tc>
          <w:tcPr>
            <w:tcW w:w="0" w:type="auto"/>
            <w:vAlign w:val="center"/>
            <w:hideMark/>
          </w:tcPr>
          <w:p w14:paraId="18404AD1" w14:textId="77777777" w:rsidR="00ED074F" w:rsidRDefault="00ED074F">
            <w:r>
              <w:t>Marker gene for a cell type</w:t>
            </w:r>
          </w:p>
        </w:tc>
        <w:tc>
          <w:tcPr>
            <w:tcW w:w="0" w:type="auto"/>
            <w:vAlign w:val="center"/>
            <w:hideMark/>
          </w:tcPr>
          <w:p w14:paraId="7582E23B" w14:textId="77777777" w:rsidR="00ED074F" w:rsidRDefault="00ED074F">
            <w:r>
              <w:t>Marker peak for a cell type</w:t>
            </w:r>
          </w:p>
        </w:tc>
      </w:tr>
      <w:tr w:rsidR="00ED074F" w14:paraId="289A0838" w14:textId="77777777">
        <w:trPr>
          <w:tblCellSpacing w:w="15" w:type="dxa"/>
        </w:trPr>
        <w:tc>
          <w:tcPr>
            <w:tcW w:w="0" w:type="auto"/>
            <w:vAlign w:val="center"/>
            <w:hideMark/>
          </w:tcPr>
          <w:p w14:paraId="2E51BD5E" w14:textId="77777777" w:rsidR="00ED074F" w:rsidRDefault="00ED074F">
            <w:r>
              <w:t>Expression count in a spot</w:t>
            </w:r>
          </w:p>
        </w:tc>
        <w:tc>
          <w:tcPr>
            <w:tcW w:w="0" w:type="auto"/>
            <w:vAlign w:val="center"/>
            <w:hideMark/>
          </w:tcPr>
          <w:p w14:paraId="10DA7A7F" w14:textId="77777777" w:rsidR="00ED074F" w:rsidRDefault="00ED074F">
            <w:r>
              <w:t>ATAC fragment count in a spot</w:t>
            </w:r>
          </w:p>
        </w:tc>
      </w:tr>
      <w:tr w:rsidR="00ED074F" w14:paraId="22C29912" w14:textId="77777777">
        <w:trPr>
          <w:tblCellSpacing w:w="15" w:type="dxa"/>
        </w:trPr>
        <w:tc>
          <w:tcPr>
            <w:tcW w:w="0" w:type="auto"/>
            <w:vAlign w:val="center"/>
            <w:hideMark/>
          </w:tcPr>
          <w:p w14:paraId="383A1B05" w14:textId="77777777" w:rsidR="00ED074F" w:rsidRDefault="00ED074F">
            <w:r>
              <w:t>Cell-type expression signature</w:t>
            </w:r>
          </w:p>
        </w:tc>
        <w:tc>
          <w:tcPr>
            <w:tcW w:w="0" w:type="auto"/>
            <w:vAlign w:val="center"/>
            <w:hideMark/>
          </w:tcPr>
          <w:p w14:paraId="282B5E04" w14:textId="77777777" w:rsidR="00ED074F" w:rsidRDefault="00ED074F">
            <w:r>
              <w:t>Cell-type accessibility signature</w:t>
            </w:r>
          </w:p>
        </w:tc>
      </w:tr>
    </w:tbl>
    <w:p w14:paraId="1E77044F" w14:textId="77777777" w:rsidR="00ED074F" w:rsidRDefault="00ED074F" w:rsidP="00ED074F">
      <w:pPr>
        <w:pStyle w:val="NormalWeb"/>
      </w:pPr>
      <w:r>
        <w:t xml:space="preserve">That is why the authors can reuse transcriptomics deconvolution methods: the methods mostly see a matrix of </w:t>
      </w:r>
      <w:r>
        <w:rPr>
          <w:rStyle w:val="Strong"/>
        </w:rPr>
        <w:t>spots × features</w:t>
      </w:r>
      <w:r>
        <w:t>. The features can be genes or peaks, as long as cell types have distinguishable patterns.</w:t>
      </w:r>
    </w:p>
    <w:p w14:paraId="56ED0A16" w14:textId="77777777" w:rsidR="00ED074F" w:rsidRDefault="00ED074F" w:rsidP="00ED074F">
      <w:pPr>
        <w:pStyle w:val="NormalWeb"/>
      </w:pPr>
      <w:r>
        <w:t xml:space="preserve">The paper also points out one practical difference: ATAC-seq can have more than 100,000 peaks, so feature selection matters a lot. They compare highly accessible peaks versus highly variable peaks, and highly variable peaks worked better in their benchmark. </w:t>
      </w:r>
    </w:p>
    <w:p w14:paraId="5EA8E175" w14:textId="77777777" w:rsidR="00ED074F" w:rsidRDefault="00386214" w:rsidP="00ED074F">
      <w:r>
        <w:rPr>
          <w:noProof/>
        </w:rPr>
        <w:pict w14:anchorId="69C215A9">
          <v:rect id="_x0000_i1049" alt="" style="width:468pt;height:.05pt;mso-width-percent:0;mso-height-percent:0;mso-width-percent:0;mso-height-percent:0" o:hralign="center" o:hrstd="t" o:hr="t" fillcolor="#a0a0a0" stroked="f"/>
        </w:pict>
      </w:r>
    </w:p>
    <w:p w14:paraId="0FDE1BD3" w14:textId="77777777" w:rsidR="00ED074F" w:rsidRDefault="00ED074F" w:rsidP="00ED074F">
      <w:pPr>
        <w:pStyle w:val="Heading1"/>
      </w:pPr>
      <w:r>
        <w:t>Method 1: SpatialDWLS</w:t>
      </w:r>
    </w:p>
    <w:p w14:paraId="56DE2AB8" w14:textId="77777777" w:rsidR="00ED074F" w:rsidRDefault="00ED074F" w:rsidP="00ED074F">
      <w:pPr>
        <w:pStyle w:val="NormalWeb"/>
      </w:pPr>
      <w:r>
        <w:rPr>
          <w:rStyle w:val="Strong"/>
        </w:rPr>
        <w:t>Plain-language version:</w:t>
      </w:r>
      <w:r>
        <w:br/>
        <w:t>SpatialDWLS is the most “direct math” method among the ones discussed.</w:t>
      </w:r>
    </w:p>
    <w:p w14:paraId="2419B01C" w14:textId="77777777" w:rsidR="00ED074F" w:rsidRDefault="00ED074F" w:rsidP="00ED074F">
      <w:pPr>
        <w:pStyle w:val="NormalWeb"/>
      </w:pPr>
      <w:r>
        <w:t>It asks:</w:t>
      </w:r>
    </w:p>
    <w:p w14:paraId="0885DECB" w14:textId="77777777" w:rsidR="00ED074F" w:rsidRDefault="00ED074F" w:rsidP="00ED074F">
      <w:pPr>
        <w:pStyle w:val="NormalWeb"/>
      </w:pPr>
      <w:r>
        <w:t>“What weighted combination of known cell-type signatures best matches this spot?”</w:t>
      </w:r>
    </w:p>
    <w:p w14:paraId="12C0C334" w14:textId="77777777" w:rsidR="00ED074F" w:rsidRDefault="00ED074F" w:rsidP="00ED074F">
      <w:pPr>
        <w:pStyle w:val="NormalWeb"/>
      </w:pPr>
      <w:r>
        <w:t>Suppose the reference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170"/>
        <w:gridCol w:w="1311"/>
        <w:gridCol w:w="985"/>
      </w:tblGrid>
      <w:tr w:rsidR="00ED074F" w14:paraId="2D9D6F4E" w14:textId="77777777">
        <w:trPr>
          <w:tblHeader/>
          <w:tblCellSpacing w:w="15" w:type="dxa"/>
        </w:trPr>
        <w:tc>
          <w:tcPr>
            <w:tcW w:w="0" w:type="auto"/>
            <w:vAlign w:val="center"/>
            <w:hideMark/>
          </w:tcPr>
          <w:p w14:paraId="080D50E0" w14:textId="77777777" w:rsidR="00ED074F" w:rsidRDefault="00ED074F">
            <w:pPr>
              <w:jc w:val="center"/>
              <w:rPr>
                <w:b/>
                <w:bCs/>
              </w:rPr>
            </w:pPr>
            <w:r>
              <w:rPr>
                <w:b/>
                <w:bCs/>
              </w:rPr>
              <w:t>Feature</w:t>
            </w:r>
          </w:p>
        </w:tc>
        <w:tc>
          <w:tcPr>
            <w:tcW w:w="0" w:type="auto"/>
            <w:vAlign w:val="center"/>
            <w:hideMark/>
          </w:tcPr>
          <w:p w14:paraId="01E45095" w14:textId="77777777" w:rsidR="00ED074F" w:rsidRDefault="00ED074F">
            <w:pPr>
              <w:jc w:val="center"/>
              <w:rPr>
                <w:b/>
                <w:bCs/>
              </w:rPr>
            </w:pPr>
            <w:r>
              <w:rPr>
                <w:b/>
                <w:bCs/>
              </w:rPr>
              <w:t>Fibroblast</w:t>
            </w:r>
          </w:p>
        </w:tc>
        <w:tc>
          <w:tcPr>
            <w:tcW w:w="0" w:type="auto"/>
            <w:vAlign w:val="center"/>
            <w:hideMark/>
          </w:tcPr>
          <w:p w14:paraId="2EF4283D" w14:textId="77777777" w:rsidR="00ED074F" w:rsidRDefault="00ED074F">
            <w:pPr>
              <w:jc w:val="center"/>
              <w:rPr>
                <w:b/>
                <w:bCs/>
              </w:rPr>
            </w:pPr>
            <w:r>
              <w:rPr>
                <w:b/>
                <w:bCs/>
              </w:rPr>
              <w:t>Endothelial</w:t>
            </w:r>
          </w:p>
        </w:tc>
        <w:tc>
          <w:tcPr>
            <w:tcW w:w="0" w:type="auto"/>
            <w:vAlign w:val="center"/>
            <w:hideMark/>
          </w:tcPr>
          <w:p w14:paraId="67B88A45" w14:textId="77777777" w:rsidR="00ED074F" w:rsidRDefault="00ED074F">
            <w:pPr>
              <w:jc w:val="center"/>
              <w:rPr>
                <w:b/>
                <w:bCs/>
              </w:rPr>
            </w:pPr>
            <w:r>
              <w:rPr>
                <w:b/>
                <w:bCs/>
              </w:rPr>
              <w:t>Immune</w:t>
            </w:r>
          </w:p>
        </w:tc>
      </w:tr>
      <w:tr w:rsidR="00ED074F" w14:paraId="11FC0333" w14:textId="77777777">
        <w:trPr>
          <w:tblCellSpacing w:w="15" w:type="dxa"/>
        </w:trPr>
        <w:tc>
          <w:tcPr>
            <w:tcW w:w="0" w:type="auto"/>
            <w:vAlign w:val="center"/>
            <w:hideMark/>
          </w:tcPr>
          <w:p w14:paraId="0BC3CEF1" w14:textId="77777777" w:rsidR="00ED074F" w:rsidRDefault="00ED074F">
            <w:r>
              <w:t>Peak/gene 1</w:t>
            </w:r>
          </w:p>
        </w:tc>
        <w:tc>
          <w:tcPr>
            <w:tcW w:w="0" w:type="auto"/>
            <w:vAlign w:val="center"/>
            <w:hideMark/>
          </w:tcPr>
          <w:p w14:paraId="71E6B197" w14:textId="77777777" w:rsidR="00ED074F" w:rsidRDefault="00ED074F">
            <w:r>
              <w:t>high</w:t>
            </w:r>
          </w:p>
        </w:tc>
        <w:tc>
          <w:tcPr>
            <w:tcW w:w="0" w:type="auto"/>
            <w:vAlign w:val="center"/>
            <w:hideMark/>
          </w:tcPr>
          <w:p w14:paraId="3A37D6FB" w14:textId="77777777" w:rsidR="00ED074F" w:rsidRDefault="00ED074F">
            <w:r>
              <w:t>low</w:t>
            </w:r>
          </w:p>
        </w:tc>
        <w:tc>
          <w:tcPr>
            <w:tcW w:w="0" w:type="auto"/>
            <w:vAlign w:val="center"/>
            <w:hideMark/>
          </w:tcPr>
          <w:p w14:paraId="0B3F2F08" w14:textId="77777777" w:rsidR="00ED074F" w:rsidRDefault="00ED074F">
            <w:r>
              <w:t>low</w:t>
            </w:r>
          </w:p>
        </w:tc>
      </w:tr>
      <w:tr w:rsidR="00ED074F" w14:paraId="7DB60979" w14:textId="77777777">
        <w:trPr>
          <w:tblCellSpacing w:w="15" w:type="dxa"/>
        </w:trPr>
        <w:tc>
          <w:tcPr>
            <w:tcW w:w="0" w:type="auto"/>
            <w:vAlign w:val="center"/>
            <w:hideMark/>
          </w:tcPr>
          <w:p w14:paraId="0C138556" w14:textId="77777777" w:rsidR="00ED074F" w:rsidRDefault="00ED074F">
            <w:r>
              <w:t>Peak/gene 2</w:t>
            </w:r>
          </w:p>
        </w:tc>
        <w:tc>
          <w:tcPr>
            <w:tcW w:w="0" w:type="auto"/>
            <w:vAlign w:val="center"/>
            <w:hideMark/>
          </w:tcPr>
          <w:p w14:paraId="63EEE47F" w14:textId="77777777" w:rsidR="00ED074F" w:rsidRDefault="00ED074F">
            <w:r>
              <w:t>low</w:t>
            </w:r>
          </w:p>
        </w:tc>
        <w:tc>
          <w:tcPr>
            <w:tcW w:w="0" w:type="auto"/>
            <w:vAlign w:val="center"/>
            <w:hideMark/>
          </w:tcPr>
          <w:p w14:paraId="5EC0B513" w14:textId="77777777" w:rsidR="00ED074F" w:rsidRDefault="00ED074F">
            <w:r>
              <w:t>high</w:t>
            </w:r>
          </w:p>
        </w:tc>
        <w:tc>
          <w:tcPr>
            <w:tcW w:w="0" w:type="auto"/>
            <w:vAlign w:val="center"/>
            <w:hideMark/>
          </w:tcPr>
          <w:p w14:paraId="21EF8B0C" w14:textId="77777777" w:rsidR="00ED074F" w:rsidRDefault="00ED074F">
            <w:r>
              <w:t>low</w:t>
            </w:r>
          </w:p>
        </w:tc>
      </w:tr>
      <w:tr w:rsidR="00ED074F" w14:paraId="1A2B25D7" w14:textId="77777777">
        <w:trPr>
          <w:tblCellSpacing w:w="15" w:type="dxa"/>
        </w:trPr>
        <w:tc>
          <w:tcPr>
            <w:tcW w:w="0" w:type="auto"/>
            <w:vAlign w:val="center"/>
            <w:hideMark/>
          </w:tcPr>
          <w:p w14:paraId="4B96570D" w14:textId="77777777" w:rsidR="00ED074F" w:rsidRDefault="00ED074F">
            <w:r>
              <w:t>Peak/gene 3</w:t>
            </w:r>
          </w:p>
        </w:tc>
        <w:tc>
          <w:tcPr>
            <w:tcW w:w="0" w:type="auto"/>
            <w:vAlign w:val="center"/>
            <w:hideMark/>
          </w:tcPr>
          <w:p w14:paraId="61965D5F" w14:textId="77777777" w:rsidR="00ED074F" w:rsidRDefault="00ED074F">
            <w:r>
              <w:t>low</w:t>
            </w:r>
          </w:p>
        </w:tc>
        <w:tc>
          <w:tcPr>
            <w:tcW w:w="0" w:type="auto"/>
            <w:vAlign w:val="center"/>
            <w:hideMark/>
          </w:tcPr>
          <w:p w14:paraId="6088E292" w14:textId="77777777" w:rsidR="00ED074F" w:rsidRDefault="00ED074F">
            <w:r>
              <w:t>low</w:t>
            </w:r>
          </w:p>
        </w:tc>
        <w:tc>
          <w:tcPr>
            <w:tcW w:w="0" w:type="auto"/>
            <w:vAlign w:val="center"/>
            <w:hideMark/>
          </w:tcPr>
          <w:p w14:paraId="7E68EBCD" w14:textId="77777777" w:rsidR="00ED074F" w:rsidRDefault="00ED074F">
            <w:r>
              <w:t>high</w:t>
            </w:r>
          </w:p>
        </w:tc>
      </w:tr>
    </w:tbl>
    <w:p w14:paraId="04576115" w14:textId="77777777" w:rsidR="00ED074F" w:rsidRDefault="00ED074F" w:rsidP="00ED074F">
      <w:pPr>
        <w:pStyle w:val="NormalWeb"/>
      </w:pPr>
      <w:r>
        <w:t>Then the spot has some observed profile. SpatialDWLS tries many combinations of fibroblast/endothelial/immune signatures and finds the combination that minimizes the mismatch.</w:t>
      </w:r>
    </w:p>
    <w:p w14:paraId="27340A0B" w14:textId="77777777" w:rsidR="00ED074F" w:rsidRDefault="00ED074F" w:rsidP="00ED074F">
      <w:pPr>
        <w:pStyle w:val="NormalWeb"/>
      </w:pPr>
      <w:r>
        <w:t xml:space="preserve">The “DWLS” part means </w:t>
      </w:r>
      <w:r>
        <w:rPr>
          <w:rStyle w:val="Strong"/>
        </w:rPr>
        <w:t>dampened weighted least squares</w:t>
      </w:r>
      <w:r>
        <w:t>. “Least squares” means it minimizes squared errors between observed and predicted signal. “Weighted” means some features can contribute more than others.</w:t>
      </w:r>
    </w:p>
    <w:p w14:paraId="1272104E" w14:textId="77777777" w:rsidR="00ED074F" w:rsidRDefault="00ED074F" w:rsidP="00ED074F">
      <w:pPr>
        <w:pStyle w:val="NormalWeb"/>
      </w:pPr>
      <w:r>
        <w:t>A simple analogy:</w:t>
      </w:r>
    </w:p>
    <w:p w14:paraId="3CE83EAD" w14:textId="77777777" w:rsidR="00ED074F" w:rsidRDefault="00ED074F" w:rsidP="00ED074F">
      <w:pPr>
        <w:pStyle w:val="NormalWeb"/>
      </w:pPr>
      <w:r>
        <w:t>You taste a smoothie and know the flavor profiles of banana, strawberry, and mango. SpatialDWLS tries to find the percentages of banana, strawberry, and mango that best recreate the smoothie.</w:t>
      </w:r>
    </w:p>
    <w:p w14:paraId="34B9517C" w14:textId="77777777" w:rsidR="00ED074F" w:rsidRDefault="00ED074F" w:rsidP="00ED074F">
      <w:pPr>
        <w:pStyle w:val="NormalWeb"/>
      </w:pPr>
      <w:r>
        <w:t xml:space="preserve">In the paper, SpatialDWLS is described as fitting a least-squares regression model to estimate cell-type proportions by minimizing the weighted difference between observed and predicted expression or accessibility values. </w:t>
      </w:r>
    </w:p>
    <w:p w14:paraId="4477C555" w14:textId="77777777" w:rsidR="00ED074F" w:rsidRDefault="00ED074F" w:rsidP="00ED074F">
      <w:pPr>
        <w:pStyle w:val="NormalWeb"/>
      </w:pPr>
      <w:r>
        <w:rPr>
          <w:rStyle w:val="Strong"/>
        </w:rPr>
        <w:t>Strength:</w:t>
      </w:r>
      <w:r>
        <w:t xml:space="preserve"> simple and interpretable.</w:t>
      </w:r>
      <w:r>
        <w:br/>
      </w:r>
      <w:r>
        <w:rPr>
          <w:rStyle w:val="Strong"/>
        </w:rPr>
        <w:t>Weakness:</w:t>
      </w:r>
      <w:r>
        <w:t xml:space="preserve"> less flexible when data are sparse or noisy, which is a major issue for ATAC.</w:t>
      </w:r>
    </w:p>
    <w:p w14:paraId="41DA2C10" w14:textId="77777777" w:rsidR="00ED074F" w:rsidRDefault="00386214" w:rsidP="00ED074F">
      <w:r>
        <w:rPr>
          <w:noProof/>
        </w:rPr>
        <w:pict w14:anchorId="544FB106">
          <v:rect id="_x0000_i1048" alt="" style="width:468pt;height:.05pt;mso-width-percent:0;mso-height-percent:0;mso-width-percent:0;mso-height-percent:0" o:hralign="center" o:hrstd="t" o:hr="t" fillcolor="#a0a0a0" stroked="f"/>
        </w:pict>
      </w:r>
    </w:p>
    <w:p w14:paraId="69D94803" w14:textId="77777777" w:rsidR="00ED074F" w:rsidRDefault="00ED074F" w:rsidP="00ED074F">
      <w:pPr>
        <w:pStyle w:val="Heading1"/>
      </w:pPr>
      <w:r>
        <w:t>Method 2: RCTD</w:t>
      </w:r>
    </w:p>
    <w:p w14:paraId="4FAC9200" w14:textId="77777777" w:rsidR="00ED074F" w:rsidRDefault="00ED074F" w:rsidP="00ED074F">
      <w:pPr>
        <w:pStyle w:val="NormalWeb"/>
      </w:pPr>
      <w:r>
        <w:rPr>
          <w:rStyle w:val="Strong"/>
        </w:rPr>
        <w:t>Plain-language version:</w:t>
      </w:r>
      <w:r>
        <w:br/>
        <w:t>RCTD is like SpatialDWLS, but more statistical.</w:t>
      </w:r>
    </w:p>
    <w:p w14:paraId="2A69EDF5" w14:textId="77777777" w:rsidR="00ED074F" w:rsidRDefault="00ED074F" w:rsidP="00ED074F">
      <w:pPr>
        <w:pStyle w:val="NormalWeb"/>
      </w:pPr>
      <w:r>
        <w:t>Instead of just minimizing a distance, RCTD asks:</w:t>
      </w:r>
    </w:p>
    <w:p w14:paraId="3CDA8F52" w14:textId="77777777" w:rsidR="00ED074F" w:rsidRDefault="00ED074F" w:rsidP="00ED074F">
      <w:pPr>
        <w:pStyle w:val="NormalWeb"/>
      </w:pPr>
      <w:r>
        <w:t>“If this spot were made from this mixture of cell types, how likely would it be to produce the counts I observed?”</w:t>
      </w:r>
    </w:p>
    <w:p w14:paraId="27B902EC" w14:textId="77777777" w:rsidR="00ED074F" w:rsidRDefault="00ED074F" w:rsidP="00ED074F">
      <w:pPr>
        <w:pStyle w:val="NormalWeb"/>
      </w:pPr>
      <w:r>
        <w:t>Then it chooses the mixture with the highest likelihood.</w:t>
      </w:r>
    </w:p>
    <w:p w14:paraId="7FB1F22B" w14:textId="77777777" w:rsidR="00ED074F" w:rsidRDefault="00ED074F" w:rsidP="00ED074F">
      <w:pPr>
        <w:pStyle w:val="NormalWeb"/>
      </w:pPr>
      <w:r>
        <w:t xml:space="preserve">RCTD models count data probabilistically. In this paper, the authors describe RCTD as assuming Poisson-distributed counts for each spot with a log-normal prior, and using maximum-likelihood estimation to predict cell-type proportions. </w:t>
      </w:r>
    </w:p>
    <w:p w14:paraId="68A4650A" w14:textId="77777777" w:rsidR="00ED074F" w:rsidRDefault="00ED074F" w:rsidP="00ED074F">
      <w:pPr>
        <w:pStyle w:val="NormalWeb"/>
      </w:pPr>
      <w:r>
        <w:t>The important idea is that RCTD treats the measured data as noisy counts. That is helpful because sequencing data are naturally noisy. You do not expect the spot to perfectly equal a weighted average of reference profiles; you expect some random sampling variation.</w:t>
      </w:r>
    </w:p>
    <w:p w14:paraId="05C50F6C" w14:textId="77777777" w:rsidR="00ED074F" w:rsidRDefault="00ED074F" w:rsidP="00ED074F">
      <w:pPr>
        <w:pStyle w:val="NormalWeb"/>
      </w:pPr>
      <w:r>
        <w:t>A simple analogy:</w:t>
      </w:r>
    </w:p>
    <w:p w14:paraId="73ED4D17" w14:textId="77777777" w:rsidR="00ED074F" w:rsidRDefault="00ED074F" w:rsidP="00ED074F">
      <w:pPr>
        <w:pStyle w:val="NormalWeb"/>
      </w:pPr>
      <w:r>
        <w:t>SpatialDWLS says, “Which recipe gives the closest flavor?”</w:t>
      </w:r>
      <w:r>
        <w:br/>
        <w:t>RCTD says, “Given sequencing noise, which recipe most likely produced these observed counts?”</w:t>
      </w:r>
    </w:p>
    <w:p w14:paraId="71B367A9" w14:textId="77777777" w:rsidR="00ED074F" w:rsidRDefault="00ED074F" w:rsidP="00ED074F">
      <w:pPr>
        <w:pStyle w:val="NormalWeb"/>
      </w:pPr>
      <w:r>
        <w:t xml:space="preserve">RCTD can work in different modes. In this paper they used </w:t>
      </w:r>
      <w:r>
        <w:rPr>
          <w:rStyle w:val="HTMLCode"/>
        </w:rPr>
        <w:t>doublet_mode = "full"</w:t>
      </w:r>
      <w:r>
        <w:t xml:space="preserve">, meaning the method was allowed to estimate more flexible mixtures rather than forcing each spot to be only one or two cell types. </w:t>
      </w:r>
    </w:p>
    <w:p w14:paraId="0A9CA56D" w14:textId="77777777" w:rsidR="00ED074F" w:rsidRDefault="00ED074F" w:rsidP="00ED074F">
      <w:pPr>
        <w:pStyle w:val="NormalWeb"/>
      </w:pPr>
      <w:r>
        <w:rPr>
          <w:rStyle w:val="Strong"/>
        </w:rPr>
        <w:t>Strength:</w:t>
      </w:r>
      <w:r>
        <w:t xml:space="preserve"> robust, statistically principled, good for count data.</w:t>
      </w:r>
      <w:r>
        <w:br/>
      </w:r>
      <w:r>
        <w:rPr>
          <w:rStyle w:val="Strong"/>
        </w:rPr>
        <w:t>Weakness:</w:t>
      </w:r>
      <w:r>
        <w:t xml:space="preserve"> still depends on good reference signatures and good feature selection.</w:t>
      </w:r>
    </w:p>
    <w:p w14:paraId="3682F0C8" w14:textId="77777777" w:rsidR="00ED074F" w:rsidRDefault="00ED074F" w:rsidP="00ED074F">
      <w:pPr>
        <w:pStyle w:val="NormalWeb"/>
      </w:pPr>
      <w:r>
        <w:t xml:space="preserve">In the paper’s benchmark, RCTD was one of the two strongest methods for ATAC deconvolution, together with Cell2location. </w:t>
      </w:r>
    </w:p>
    <w:p w14:paraId="585C0C9C" w14:textId="77777777" w:rsidR="00ED074F" w:rsidRDefault="00386214" w:rsidP="00ED074F">
      <w:r>
        <w:rPr>
          <w:noProof/>
        </w:rPr>
        <w:pict w14:anchorId="0E1D14A5">
          <v:rect id="_x0000_i1047" alt="" style="width:468pt;height:.05pt;mso-width-percent:0;mso-height-percent:0;mso-width-percent:0;mso-height-percent:0" o:hralign="center" o:hrstd="t" o:hr="t" fillcolor="#a0a0a0" stroked="f"/>
        </w:pict>
      </w:r>
    </w:p>
    <w:p w14:paraId="5E5CA259" w14:textId="77777777" w:rsidR="00ED074F" w:rsidRDefault="00ED074F" w:rsidP="00ED074F">
      <w:pPr>
        <w:pStyle w:val="Heading1"/>
      </w:pPr>
      <w:r>
        <w:t>Method 3: Cell2location</w:t>
      </w:r>
    </w:p>
    <w:p w14:paraId="22CD1CD5" w14:textId="77777777" w:rsidR="00ED074F" w:rsidRDefault="00ED074F" w:rsidP="00ED074F">
      <w:pPr>
        <w:pStyle w:val="NormalWeb"/>
      </w:pPr>
      <w:r>
        <w:rPr>
          <w:rStyle w:val="Strong"/>
        </w:rPr>
        <w:t>Plain-language version:</w:t>
      </w:r>
      <w:r>
        <w:br/>
        <w:t>Cell2location is also probabilistic, but it is more Bayesian and more elaborate than RCTD.</w:t>
      </w:r>
    </w:p>
    <w:p w14:paraId="31D7CB75" w14:textId="77777777" w:rsidR="00ED074F" w:rsidRDefault="00ED074F" w:rsidP="00ED074F">
      <w:pPr>
        <w:pStyle w:val="NormalWeb"/>
      </w:pPr>
      <w:r>
        <w:t>It asks:</w:t>
      </w:r>
    </w:p>
    <w:p w14:paraId="3EA50432" w14:textId="77777777" w:rsidR="00ED074F" w:rsidRDefault="00ED074F" w:rsidP="00ED074F">
      <w:pPr>
        <w:pStyle w:val="NormalWeb"/>
      </w:pPr>
      <w:r>
        <w:t>“What cell-type abundances in this spot best explain the observed counts, while accounting for sequencing depth, noise, and uncertainty?”</w:t>
      </w:r>
    </w:p>
    <w:p w14:paraId="5B9ED0F2" w14:textId="77777777" w:rsidR="00ED074F" w:rsidRDefault="00ED074F" w:rsidP="00ED074F">
      <w:pPr>
        <w:pStyle w:val="NormalWeb"/>
      </w:pPr>
      <w:r>
        <w:t xml:space="preserve">Cell2location uses a </w:t>
      </w:r>
      <w:r>
        <w:rPr>
          <w:rStyle w:val="Strong"/>
        </w:rPr>
        <w:t>negative binomial model</w:t>
      </w:r>
      <w:r>
        <w:t>, which is commonly used for overdispersed sequencing count data. “Overdispersed” means the data vary more than a simple Poisson model would expect.</w:t>
      </w:r>
    </w:p>
    <w:p w14:paraId="76C2CB7F" w14:textId="77777777" w:rsidR="00ED074F" w:rsidRDefault="00ED074F" w:rsidP="00ED074F">
      <w:pPr>
        <w:pStyle w:val="NormalWeb"/>
      </w:pPr>
      <w:r>
        <w:t xml:space="preserve">The paper describes Cell2location as a Bayesian probabilistic model that infers cell-type composition using negative binomial regression. </w:t>
      </w:r>
    </w:p>
    <w:p w14:paraId="2A05C372" w14:textId="77777777" w:rsidR="00ED074F" w:rsidRDefault="00ED074F" w:rsidP="00ED074F">
      <w:pPr>
        <w:pStyle w:val="NormalWeb"/>
      </w:pPr>
      <w:r>
        <w:t>A useful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4"/>
        <w:gridCol w:w="4526"/>
      </w:tblGrid>
      <w:tr w:rsidR="00ED074F" w14:paraId="4F8137A5" w14:textId="77777777">
        <w:trPr>
          <w:tblHeader/>
          <w:tblCellSpacing w:w="15" w:type="dxa"/>
        </w:trPr>
        <w:tc>
          <w:tcPr>
            <w:tcW w:w="0" w:type="auto"/>
            <w:vAlign w:val="center"/>
            <w:hideMark/>
          </w:tcPr>
          <w:p w14:paraId="3A27AD14" w14:textId="77777777" w:rsidR="00ED074F" w:rsidRDefault="00ED074F">
            <w:pPr>
              <w:jc w:val="center"/>
              <w:rPr>
                <w:b/>
                <w:bCs/>
              </w:rPr>
            </w:pPr>
            <w:r>
              <w:rPr>
                <w:b/>
                <w:bCs/>
              </w:rPr>
              <w:t>RCTD</w:t>
            </w:r>
          </w:p>
        </w:tc>
        <w:tc>
          <w:tcPr>
            <w:tcW w:w="0" w:type="auto"/>
            <w:vAlign w:val="center"/>
            <w:hideMark/>
          </w:tcPr>
          <w:p w14:paraId="1F27A8BE" w14:textId="77777777" w:rsidR="00ED074F" w:rsidRDefault="00ED074F">
            <w:pPr>
              <w:jc w:val="center"/>
              <w:rPr>
                <w:b/>
                <w:bCs/>
              </w:rPr>
            </w:pPr>
            <w:r>
              <w:rPr>
                <w:b/>
                <w:bCs/>
              </w:rPr>
              <w:t>Cell2location</w:t>
            </w:r>
          </w:p>
        </w:tc>
      </w:tr>
      <w:tr w:rsidR="00ED074F" w14:paraId="24BC6A9E" w14:textId="77777777">
        <w:trPr>
          <w:tblCellSpacing w:w="15" w:type="dxa"/>
        </w:trPr>
        <w:tc>
          <w:tcPr>
            <w:tcW w:w="0" w:type="auto"/>
            <w:vAlign w:val="center"/>
            <w:hideMark/>
          </w:tcPr>
          <w:p w14:paraId="2B409EBE" w14:textId="77777777" w:rsidR="00ED074F" w:rsidRDefault="00ED074F">
            <w:r>
              <w:t>Uses likelihood-based estimation</w:t>
            </w:r>
          </w:p>
        </w:tc>
        <w:tc>
          <w:tcPr>
            <w:tcW w:w="0" w:type="auto"/>
            <w:vAlign w:val="center"/>
            <w:hideMark/>
          </w:tcPr>
          <w:p w14:paraId="6916A4C8" w14:textId="77777777" w:rsidR="00ED074F" w:rsidRDefault="00ED074F">
            <w:r>
              <w:t>Uses Bayesian probabilistic modeling</w:t>
            </w:r>
          </w:p>
        </w:tc>
      </w:tr>
      <w:tr w:rsidR="00ED074F" w14:paraId="6200AF3B" w14:textId="77777777">
        <w:trPr>
          <w:tblCellSpacing w:w="15" w:type="dxa"/>
        </w:trPr>
        <w:tc>
          <w:tcPr>
            <w:tcW w:w="0" w:type="auto"/>
            <w:vAlign w:val="center"/>
            <w:hideMark/>
          </w:tcPr>
          <w:p w14:paraId="6B5300B1" w14:textId="77777777" w:rsidR="00ED074F" w:rsidRDefault="00ED074F">
            <w:r>
              <w:t>Often returns estimated proportions</w:t>
            </w:r>
          </w:p>
        </w:tc>
        <w:tc>
          <w:tcPr>
            <w:tcW w:w="0" w:type="auto"/>
            <w:vAlign w:val="center"/>
            <w:hideMark/>
          </w:tcPr>
          <w:p w14:paraId="6A4E8993" w14:textId="77777777" w:rsidR="00ED074F" w:rsidRDefault="00ED074F">
            <w:r>
              <w:t>Estimates cell-type abundances with uncertainty</w:t>
            </w:r>
          </w:p>
        </w:tc>
      </w:tr>
      <w:tr w:rsidR="00ED074F" w14:paraId="3AF08325" w14:textId="77777777">
        <w:trPr>
          <w:tblCellSpacing w:w="15" w:type="dxa"/>
        </w:trPr>
        <w:tc>
          <w:tcPr>
            <w:tcW w:w="0" w:type="auto"/>
            <w:vAlign w:val="center"/>
            <w:hideMark/>
          </w:tcPr>
          <w:p w14:paraId="4F4F5AAD" w14:textId="77777777" w:rsidR="00ED074F" w:rsidRDefault="00ED074F">
            <w:r>
              <w:t>Poisson-style count model in this paper’s description</w:t>
            </w:r>
          </w:p>
        </w:tc>
        <w:tc>
          <w:tcPr>
            <w:tcW w:w="0" w:type="auto"/>
            <w:vAlign w:val="center"/>
            <w:hideMark/>
          </w:tcPr>
          <w:p w14:paraId="32567C6F" w14:textId="77777777" w:rsidR="00ED074F" w:rsidRDefault="00ED074F">
            <w:r>
              <w:t>Negative-binomial count model</w:t>
            </w:r>
          </w:p>
        </w:tc>
      </w:tr>
    </w:tbl>
    <w:p w14:paraId="37E3ED98" w14:textId="77777777" w:rsidR="00ED074F" w:rsidRDefault="00ED074F" w:rsidP="00ED074F">
      <w:pPr>
        <w:pStyle w:val="NormalWeb"/>
      </w:pPr>
      <w:r>
        <w:t>Cell2location does not just give a single best answer. Because it is Bayesian, it can estimate a distribution of possible answers. In practice, that means it can give something like:</w:t>
      </w:r>
    </w:p>
    <w:p w14:paraId="3E1EC12D" w14:textId="77777777" w:rsidR="00ED074F" w:rsidRDefault="00ED074F" w:rsidP="00ED074F">
      <w:pPr>
        <w:pStyle w:val="NormalWeb"/>
      </w:pPr>
      <w:r>
        <w:t>“This spot probably has many fibroblasts, some endothelial cells, and very few immune cells.”</w:t>
      </w:r>
    </w:p>
    <w:p w14:paraId="3CE5B6D6" w14:textId="77777777" w:rsidR="00ED074F" w:rsidRDefault="00ED074F" w:rsidP="00ED074F">
      <w:pPr>
        <w:pStyle w:val="NormalWeb"/>
      </w:pPr>
      <w:r>
        <w:t xml:space="preserve">The paper evaluated Cell2location posterior estimates such as </w:t>
      </w:r>
      <w:r>
        <w:rPr>
          <w:rStyle w:val="HTMLCode"/>
        </w:rPr>
        <w:t>means_cell_abundance_w_sf</w:t>
      </w:r>
      <w:r>
        <w:t xml:space="preserve"> and </w:t>
      </w:r>
      <w:r>
        <w:rPr>
          <w:rStyle w:val="HTMLCode"/>
        </w:rPr>
        <w:t>q05_cell_abundance_w_sf</w:t>
      </w:r>
      <w:r>
        <w:t xml:space="preserve">. The first is like an average estimated abundance; the second is more conservative, roughly asking what abundance is supported with higher confidence. </w:t>
      </w:r>
    </w:p>
    <w:p w14:paraId="53A40143" w14:textId="77777777" w:rsidR="00ED074F" w:rsidRDefault="00ED074F" w:rsidP="00ED074F">
      <w:pPr>
        <w:pStyle w:val="NormalWeb"/>
      </w:pPr>
      <w:r>
        <w:t>A simple analogy:</w:t>
      </w:r>
    </w:p>
    <w:p w14:paraId="55D15928" w14:textId="77777777" w:rsidR="00ED074F" w:rsidRDefault="00ED074F" w:rsidP="00ED074F">
      <w:pPr>
        <w:pStyle w:val="NormalWeb"/>
      </w:pPr>
      <w:r>
        <w:t>Cell2location is not just mixing ingredients to match a smoothie. It is also saying, “Given measurement noise and uncertainty, how confident am I that this much banana, strawberry, or mango is present?”</w:t>
      </w:r>
    </w:p>
    <w:p w14:paraId="5B5629FF" w14:textId="77777777" w:rsidR="00ED074F" w:rsidRDefault="00ED074F" w:rsidP="00ED074F">
      <w:pPr>
        <w:pStyle w:val="NormalWeb"/>
      </w:pPr>
      <w:r>
        <w:rPr>
          <w:rStyle w:val="Strong"/>
        </w:rPr>
        <w:t>Strength:</w:t>
      </w:r>
      <w:r>
        <w:t xml:space="preserve"> very robust for complex mixtures, variable cell density, and noisy count data.</w:t>
      </w:r>
      <w:r>
        <w:br/>
      </w:r>
      <w:r>
        <w:rPr>
          <w:rStyle w:val="Strong"/>
        </w:rPr>
        <w:t>Weakness:</w:t>
      </w:r>
      <w:r>
        <w:t xml:space="preserve"> more computationally complex and depends on its model assumptions.</w:t>
      </w:r>
    </w:p>
    <w:p w14:paraId="13960D02" w14:textId="77777777" w:rsidR="00ED074F" w:rsidRDefault="00ED074F" w:rsidP="00ED074F">
      <w:pPr>
        <w:pStyle w:val="NormalWeb"/>
      </w:pPr>
      <w:r>
        <w:t xml:space="preserve">In this paper, Cell2location was one of the best-performing methods, and it was especially robust when cell-type mixtures varied across spatial zones. </w:t>
      </w:r>
    </w:p>
    <w:p w14:paraId="7E7DB261" w14:textId="77777777" w:rsidR="00ED074F" w:rsidRDefault="00386214" w:rsidP="00ED074F">
      <w:r>
        <w:rPr>
          <w:noProof/>
        </w:rPr>
        <w:pict w14:anchorId="3636C55D">
          <v:rect id="_x0000_i1046" alt="" style="width:468pt;height:.05pt;mso-width-percent:0;mso-height-percent:0;mso-width-percent:0;mso-height-percent:0" o:hralign="center" o:hrstd="t" o:hr="t" fillcolor="#a0a0a0" stroked="f"/>
        </w:pict>
      </w:r>
    </w:p>
    <w:p w14:paraId="37313D55" w14:textId="77777777" w:rsidR="00ED074F" w:rsidRDefault="00ED074F" w:rsidP="00ED074F">
      <w:pPr>
        <w:pStyle w:val="Heading1"/>
      </w:pPr>
      <w:r>
        <w:t>Method 4: Tangram</w:t>
      </w:r>
    </w:p>
    <w:p w14:paraId="770AB6B9" w14:textId="77777777" w:rsidR="00ED074F" w:rsidRDefault="00ED074F" w:rsidP="00ED074F">
      <w:pPr>
        <w:pStyle w:val="NormalWeb"/>
      </w:pPr>
      <w:r>
        <w:rPr>
          <w:rStyle w:val="Strong"/>
        </w:rPr>
        <w:t>Plain-language version:</w:t>
      </w:r>
      <w:r>
        <w:br/>
        <w:t>Tangram works a bit differently. It is less like “estimate mixture weights from signatures” and more like “map reference cells onto spatial spots.”</w:t>
      </w:r>
    </w:p>
    <w:p w14:paraId="7110D708" w14:textId="77777777" w:rsidR="00ED074F" w:rsidRDefault="00ED074F" w:rsidP="00ED074F">
      <w:pPr>
        <w:pStyle w:val="NormalWeb"/>
      </w:pPr>
      <w:r>
        <w:t>It asks:</w:t>
      </w:r>
    </w:p>
    <w:p w14:paraId="2E164977" w14:textId="77777777" w:rsidR="00ED074F" w:rsidRDefault="00ED074F" w:rsidP="00ED074F">
      <w:pPr>
        <w:pStyle w:val="NormalWeb"/>
      </w:pPr>
      <w:r>
        <w:t>“Where should each reference cell, or each reference cell-type cluster, be placed in the spatial data so that the resulting spatial signal matches what we observe?”</w:t>
      </w:r>
    </w:p>
    <w:p w14:paraId="280D21F0" w14:textId="77777777" w:rsidR="00ED074F" w:rsidRDefault="00ED074F" w:rsidP="00ED074F">
      <w:pPr>
        <w:pStyle w:val="NormalWeb"/>
      </w:pPr>
      <w:r>
        <w:t>Tangram produces a mapping matrix. That matrix says how strongly each single cell, or each cell-type cluster, corresponds to each spatial location.</w:t>
      </w:r>
    </w:p>
    <w:p w14:paraId="1ADBC783" w14:textId="77777777" w:rsidR="00ED074F" w:rsidRDefault="00ED074F" w:rsidP="00ED074F">
      <w:pPr>
        <w:pStyle w:val="NormalWeb"/>
      </w:pPr>
      <w:r>
        <w:t xml:space="preserve">The paper describes Tangram as a deep-learning model based on non-convex optimization that outputs a matrix indicating the probability of each cell type in each spatial voxel. They ran it in two modes: </w:t>
      </w:r>
      <w:r>
        <w:rPr>
          <w:rStyle w:val="Strong"/>
        </w:rPr>
        <w:t>cell mode</w:t>
      </w:r>
      <w:r>
        <w:t xml:space="preserve"> and </w:t>
      </w:r>
      <w:r>
        <w:rPr>
          <w:rStyle w:val="Strong"/>
        </w:rPr>
        <w:t>cluster mode</w:t>
      </w:r>
      <w:r>
        <w:t xml:space="preserve">. In cluster mode, Tangram maps averaged cells of the same cluster instead of individual cells. </w:t>
      </w:r>
    </w:p>
    <w:p w14:paraId="7C819F76" w14:textId="77777777" w:rsidR="00ED074F" w:rsidRDefault="00ED074F" w:rsidP="00ED074F">
      <w:pPr>
        <w:pStyle w:val="NormalWeb"/>
      </w:pPr>
      <w:r>
        <w:t>The two modes are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5308"/>
      </w:tblGrid>
      <w:tr w:rsidR="00ED074F" w14:paraId="29632250" w14:textId="77777777">
        <w:trPr>
          <w:tblHeader/>
          <w:tblCellSpacing w:w="15" w:type="dxa"/>
        </w:trPr>
        <w:tc>
          <w:tcPr>
            <w:tcW w:w="0" w:type="auto"/>
            <w:vAlign w:val="center"/>
            <w:hideMark/>
          </w:tcPr>
          <w:p w14:paraId="13CF7EE3" w14:textId="77777777" w:rsidR="00ED074F" w:rsidRDefault="00ED074F">
            <w:pPr>
              <w:jc w:val="center"/>
              <w:rPr>
                <w:b/>
                <w:bCs/>
              </w:rPr>
            </w:pPr>
            <w:r>
              <w:rPr>
                <w:b/>
                <w:bCs/>
              </w:rPr>
              <w:t>Tangram mode</w:t>
            </w:r>
          </w:p>
        </w:tc>
        <w:tc>
          <w:tcPr>
            <w:tcW w:w="0" w:type="auto"/>
            <w:vAlign w:val="center"/>
            <w:hideMark/>
          </w:tcPr>
          <w:p w14:paraId="1A437819" w14:textId="77777777" w:rsidR="00ED074F" w:rsidRDefault="00ED074F">
            <w:pPr>
              <w:jc w:val="center"/>
              <w:rPr>
                <w:b/>
                <w:bCs/>
              </w:rPr>
            </w:pPr>
            <w:r>
              <w:rPr>
                <w:b/>
                <w:bCs/>
              </w:rPr>
              <w:t>What it maps</w:t>
            </w:r>
          </w:p>
        </w:tc>
      </w:tr>
      <w:tr w:rsidR="00ED074F" w14:paraId="02B878AD" w14:textId="77777777">
        <w:trPr>
          <w:tblCellSpacing w:w="15" w:type="dxa"/>
        </w:trPr>
        <w:tc>
          <w:tcPr>
            <w:tcW w:w="0" w:type="auto"/>
            <w:vAlign w:val="center"/>
            <w:hideMark/>
          </w:tcPr>
          <w:p w14:paraId="5B2818A0" w14:textId="77777777" w:rsidR="00ED074F" w:rsidRDefault="00ED074F">
            <w:r>
              <w:t>Cell mode</w:t>
            </w:r>
          </w:p>
        </w:tc>
        <w:tc>
          <w:tcPr>
            <w:tcW w:w="0" w:type="auto"/>
            <w:vAlign w:val="center"/>
            <w:hideMark/>
          </w:tcPr>
          <w:p w14:paraId="2C45897E" w14:textId="77777777" w:rsidR="00ED074F" w:rsidRDefault="00ED074F">
            <w:r>
              <w:t>Individual reference cells to spatial spots</w:t>
            </w:r>
          </w:p>
        </w:tc>
      </w:tr>
      <w:tr w:rsidR="00ED074F" w14:paraId="0810482E" w14:textId="77777777">
        <w:trPr>
          <w:tblCellSpacing w:w="15" w:type="dxa"/>
        </w:trPr>
        <w:tc>
          <w:tcPr>
            <w:tcW w:w="0" w:type="auto"/>
            <w:vAlign w:val="center"/>
            <w:hideMark/>
          </w:tcPr>
          <w:p w14:paraId="79FA266A" w14:textId="77777777" w:rsidR="00ED074F" w:rsidRDefault="00ED074F">
            <w:r>
              <w:t>Cluster mode</w:t>
            </w:r>
          </w:p>
        </w:tc>
        <w:tc>
          <w:tcPr>
            <w:tcW w:w="0" w:type="auto"/>
            <w:vAlign w:val="center"/>
            <w:hideMark/>
          </w:tcPr>
          <w:p w14:paraId="0CA098BD" w14:textId="77777777" w:rsidR="00ED074F" w:rsidRDefault="00ED074F">
            <w:r>
              <w:t>Average profiles of cell-type groups to spatial spots</w:t>
            </w:r>
          </w:p>
        </w:tc>
      </w:tr>
    </w:tbl>
    <w:p w14:paraId="73ADC50E" w14:textId="77777777" w:rsidR="00ED074F" w:rsidRDefault="00ED074F" w:rsidP="00ED074F">
      <w:pPr>
        <w:pStyle w:val="NormalWeb"/>
      </w:pPr>
      <w:r>
        <w:t>A simple analogy:</w:t>
      </w:r>
    </w:p>
    <w:p w14:paraId="6C6D9AB3" w14:textId="77777777" w:rsidR="00ED074F" w:rsidRDefault="00ED074F" w:rsidP="00ED074F">
      <w:pPr>
        <w:pStyle w:val="NormalWeb"/>
      </w:pPr>
      <w:r>
        <w:t>Imagine you have a crowd photo that is blurry, and you also have portraits of individual people. Tangram tries to place the portraits into the blurry photo so the overall picture makes sense.</w:t>
      </w:r>
    </w:p>
    <w:p w14:paraId="43D4C588" w14:textId="77777777" w:rsidR="00ED074F" w:rsidRDefault="00ED074F" w:rsidP="00ED074F">
      <w:pPr>
        <w:pStyle w:val="NormalWeb"/>
      </w:pPr>
      <w:r>
        <w:t xml:space="preserve">This can work well, but it can also become sensitive to the reference dataset. If the reference has many cells, many of which are similar, there may be many possible mappings. The paper found that Tangram’s performance was variable and depended strongly on the size and composition of the reference dataset. </w:t>
      </w:r>
    </w:p>
    <w:p w14:paraId="54AAB9AA" w14:textId="77777777" w:rsidR="00ED074F" w:rsidRDefault="00ED074F" w:rsidP="00ED074F">
      <w:pPr>
        <w:pStyle w:val="NormalWeb"/>
      </w:pPr>
      <w:r>
        <w:rPr>
          <w:rStyle w:val="Strong"/>
        </w:rPr>
        <w:t>Strength:</w:t>
      </w:r>
      <w:r>
        <w:t xml:space="preserve"> flexible and powerful when the reference and spatial data match well.</w:t>
      </w:r>
      <w:r>
        <w:br/>
      </w:r>
      <w:r>
        <w:rPr>
          <w:rStyle w:val="Strong"/>
        </w:rPr>
        <w:t>Weakness:</w:t>
      </w:r>
      <w:r>
        <w:t xml:space="preserve"> can be unstable or sensitive to the reference set.</w:t>
      </w:r>
    </w:p>
    <w:p w14:paraId="34A17EA2" w14:textId="77777777" w:rsidR="00ED074F" w:rsidRDefault="00386214" w:rsidP="00ED074F">
      <w:r>
        <w:rPr>
          <w:noProof/>
        </w:rPr>
        <w:pict w14:anchorId="2F79C9FB">
          <v:rect id="_x0000_i1045" alt="" style="width:468pt;height:.05pt;mso-width-percent:0;mso-height-percent:0;mso-width-percent:0;mso-height-percent:0" o:hralign="center" o:hrstd="t" o:hr="t" fillcolor="#a0a0a0" stroked="f"/>
        </w:pict>
      </w:r>
    </w:p>
    <w:p w14:paraId="3283D875" w14:textId="77777777" w:rsidR="00ED074F" w:rsidRDefault="00ED074F" w:rsidP="00ED074F">
      <w:pPr>
        <w:pStyle w:val="Heading1"/>
      </w:pPr>
      <w:r>
        <w:t>Method 5: DestVI</w:t>
      </w:r>
    </w:p>
    <w:p w14:paraId="0713BE8C" w14:textId="77777777" w:rsidR="00ED074F" w:rsidRDefault="00ED074F" w:rsidP="00ED074F">
      <w:pPr>
        <w:pStyle w:val="NormalWeb"/>
      </w:pPr>
      <w:r>
        <w:rPr>
          <w:rStyle w:val="Strong"/>
        </w:rPr>
        <w:t>Plain-language version:</w:t>
      </w:r>
      <w:r>
        <w:br/>
        <w:t xml:space="preserve">DestVI is a deep generative model. It tries to learn not only cell types, but also variation </w:t>
      </w:r>
      <w:r>
        <w:rPr>
          <w:rStyle w:val="Strong"/>
        </w:rPr>
        <w:t>within</w:t>
      </w:r>
      <w:r>
        <w:t xml:space="preserve"> cell types.</w:t>
      </w:r>
    </w:p>
    <w:p w14:paraId="1B81C39F" w14:textId="77777777" w:rsidR="00ED074F" w:rsidRDefault="00ED074F" w:rsidP="00ED074F">
      <w:pPr>
        <w:pStyle w:val="NormalWeb"/>
      </w:pPr>
      <w:r>
        <w:t>This matters because “fibroblast” may not be one uniform thing. There may be activated fibroblasts, resting fibroblasts, inflammatory fibroblasts, and so on.</w:t>
      </w:r>
    </w:p>
    <w:p w14:paraId="5C3A7E88" w14:textId="77777777" w:rsidR="00ED074F" w:rsidRDefault="00ED074F" w:rsidP="00ED074F">
      <w:pPr>
        <w:pStyle w:val="NormalWeb"/>
      </w:pPr>
      <w:r>
        <w:t>DestVI uses two linked models:</w:t>
      </w:r>
    </w:p>
    <w:p w14:paraId="4B150418" w14:textId="77777777" w:rsidR="00ED074F" w:rsidRDefault="00ED074F" w:rsidP="00ED074F">
      <w:pPr>
        <w:numPr>
          <w:ilvl w:val="0"/>
          <w:numId w:val="3"/>
        </w:numPr>
        <w:spacing w:before="100" w:beforeAutospacing="1" w:after="100" w:afterAutospacing="1" w:line="240" w:lineRule="auto"/>
      </w:pPr>
      <w:r>
        <w:t xml:space="preserve">A model trained on the single-cell reference. </w:t>
      </w:r>
    </w:p>
    <w:p w14:paraId="004ADAA6" w14:textId="77777777" w:rsidR="00ED074F" w:rsidRDefault="00ED074F" w:rsidP="00ED074F">
      <w:pPr>
        <w:numPr>
          <w:ilvl w:val="0"/>
          <w:numId w:val="3"/>
        </w:numPr>
        <w:spacing w:before="100" w:beforeAutospacing="1" w:after="100" w:afterAutospacing="1" w:line="240" w:lineRule="auto"/>
      </w:pPr>
      <w:r>
        <w:t xml:space="preserve">A model trained on the spatial data using information from the first model. </w:t>
      </w:r>
    </w:p>
    <w:p w14:paraId="52B2C22F" w14:textId="77777777" w:rsidR="00ED074F" w:rsidRDefault="00ED074F" w:rsidP="00ED074F">
      <w:pPr>
        <w:pStyle w:val="NormalWeb"/>
      </w:pPr>
      <w:r>
        <w:t xml:space="preserve">The paper describes DestVI as a variational autoencoder-based model using two VAEs: a single-cell latent variable model and a spatial latent variable model. The single-cell model learns a cell-type-specific latent space; the spatial model uses that learned space to predict cell-type proportions. </w:t>
      </w:r>
    </w:p>
    <w:p w14:paraId="2ED0618A" w14:textId="77777777" w:rsidR="00ED074F" w:rsidRDefault="00ED074F" w:rsidP="00ED074F">
      <w:pPr>
        <w:pStyle w:val="NormalWeb"/>
      </w:pPr>
      <w:r>
        <w:t>A simple analogy:</w:t>
      </w:r>
    </w:p>
    <w:p w14:paraId="0B3AB28B" w14:textId="77777777" w:rsidR="00ED074F" w:rsidRDefault="00ED074F" w:rsidP="00ED074F">
      <w:pPr>
        <w:pStyle w:val="NormalWeb"/>
      </w:pPr>
      <w:r>
        <w:t>Instead of saying “this spot has 40% fibroblasts,” DestVI tries to understand what kind of fibroblast-like state may be present too.</w:t>
      </w:r>
    </w:p>
    <w:p w14:paraId="65E035F1" w14:textId="77777777" w:rsidR="00ED074F" w:rsidRDefault="00ED074F" w:rsidP="00ED074F">
      <w:pPr>
        <w:pStyle w:val="NormalWeb"/>
      </w:pPr>
      <w:r>
        <w:t>This is more expressive than a simple average-signature method. But that extra flexibility can be a disadvantage when the input data are very sparse or when the model assumptions do not match the data well.</w:t>
      </w:r>
    </w:p>
    <w:p w14:paraId="65824846" w14:textId="77777777" w:rsidR="00ED074F" w:rsidRDefault="00ED074F" w:rsidP="00ED074F">
      <w:pPr>
        <w:pStyle w:val="NormalWeb"/>
      </w:pPr>
      <w:r>
        <w:t xml:space="preserve">In the paper, DestVI performed worse for ATAC deconvolution than Cell2location and RCTD, often close to the simple baseline in the dissociated-data simulations. </w:t>
      </w:r>
    </w:p>
    <w:p w14:paraId="521B8A95" w14:textId="77777777" w:rsidR="00ED074F" w:rsidRDefault="00ED074F" w:rsidP="00ED074F">
      <w:pPr>
        <w:pStyle w:val="NormalWeb"/>
      </w:pPr>
      <w:r>
        <w:rPr>
          <w:rStyle w:val="Strong"/>
        </w:rPr>
        <w:t>Strength:</w:t>
      </w:r>
      <w:r>
        <w:t xml:space="preserve"> can model within-cell-type state variation.</w:t>
      </w:r>
      <w:r>
        <w:br/>
      </w:r>
      <w:r>
        <w:rPr>
          <w:rStyle w:val="Strong"/>
        </w:rPr>
        <w:t>Weakness:</w:t>
      </w:r>
      <w:r>
        <w:t xml:space="preserve"> more complex, designed for RNA-style count data, and did not perform as well for ATAC in this study.</w:t>
      </w:r>
    </w:p>
    <w:p w14:paraId="05A05837" w14:textId="77777777" w:rsidR="00ED074F" w:rsidRDefault="00386214" w:rsidP="00ED074F">
      <w:r>
        <w:rPr>
          <w:noProof/>
        </w:rPr>
        <w:pict w14:anchorId="1154ED7D">
          <v:rect id="_x0000_i1044" alt="" style="width:468pt;height:.05pt;mso-width-percent:0;mso-height-percent:0;mso-width-percent:0;mso-height-percent:0" o:hralign="center" o:hrstd="t" o:hr="t" fillcolor="#a0a0a0" stroked="f"/>
        </w:pict>
      </w:r>
    </w:p>
    <w:p w14:paraId="7364E089" w14:textId="77777777" w:rsidR="00ED074F" w:rsidRDefault="00ED074F" w:rsidP="00ED074F">
      <w:pPr>
        <w:pStyle w:val="Heading1"/>
      </w:pPr>
      <w:r>
        <w:t>The baseline method</w:t>
      </w:r>
    </w:p>
    <w:p w14:paraId="0006EE92" w14:textId="77777777" w:rsidR="00ED074F" w:rsidRDefault="00ED074F" w:rsidP="00ED074F">
      <w:pPr>
        <w:pStyle w:val="NormalWeb"/>
      </w:pPr>
      <w:r>
        <w:t>The paper also includes a deliberately simple baseline.</w:t>
      </w:r>
    </w:p>
    <w:p w14:paraId="24FB01D3" w14:textId="77777777" w:rsidR="00ED074F" w:rsidRDefault="00ED074F" w:rsidP="00ED074F">
      <w:pPr>
        <w:pStyle w:val="NormalWeb"/>
      </w:pPr>
      <w:r>
        <w:t>The baseline says:</w:t>
      </w:r>
    </w:p>
    <w:p w14:paraId="4C81CAA1" w14:textId="77777777" w:rsidR="00ED074F" w:rsidRDefault="00ED074F" w:rsidP="00ED074F">
      <w:pPr>
        <w:pStyle w:val="NormalWeb"/>
      </w:pPr>
      <w:r>
        <w:t>“Each spot is only the majority cell type.”</w:t>
      </w:r>
    </w:p>
    <w:p w14:paraId="2A4754D6" w14:textId="77777777" w:rsidR="00ED074F" w:rsidRDefault="00ED074F" w:rsidP="00ED074F">
      <w:pPr>
        <w:pStyle w:val="NormalWeb"/>
      </w:pPr>
      <w:r>
        <w:t>So if the true spot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975"/>
      </w:tblGrid>
      <w:tr w:rsidR="00ED074F" w14:paraId="292054F7" w14:textId="77777777">
        <w:trPr>
          <w:tblHeader/>
          <w:tblCellSpacing w:w="15" w:type="dxa"/>
        </w:trPr>
        <w:tc>
          <w:tcPr>
            <w:tcW w:w="0" w:type="auto"/>
            <w:vAlign w:val="center"/>
            <w:hideMark/>
          </w:tcPr>
          <w:p w14:paraId="0D8E6120" w14:textId="77777777" w:rsidR="00ED074F" w:rsidRDefault="00ED074F">
            <w:pPr>
              <w:jc w:val="center"/>
              <w:rPr>
                <w:b/>
                <w:bCs/>
              </w:rPr>
            </w:pPr>
            <w:r>
              <w:rPr>
                <w:b/>
                <w:bCs/>
              </w:rPr>
              <w:t>Cell type</w:t>
            </w:r>
          </w:p>
        </w:tc>
        <w:tc>
          <w:tcPr>
            <w:tcW w:w="0" w:type="auto"/>
            <w:vAlign w:val="center"/>
            <w:hideMark/>
          </w:tcPr>
          <w:p w14:paraId="2A30B1C3" w14:textId="77777777" w:rsidR="00ED074F" w:rsidRDefault="00ED074F">
            <w:pPr>
              <w:jc w:val="center"/>
              <w:rPr>
                <w:b/>
                <w:bCs/>
              </w:rPr>
            </w:pPr>
            <w:r>
              <w:rPr>
                <w:b/>
                <w:bCs/>
              </w:rPr>
              <w:t>Fraction</w:t>
            </w:r>
          </w:p>
        </w:tc>
      </w:tr>
      <w:tr w:rsidR="00ED074F" w14:paraId="1B583D01" w14:textId="77777777">
        <w:trPr>
          <w:tblCellSpacing w:w="15" w:type="dxa"/>
        </w:trPr>
        <w:tc>
          <w:tcPr>
            <w:tcW w:w="0" w:type="auto"/>
            <w:vAlign w:val="center"/>
            <w:hideMark/>
          </w:tcPr>
          <w:p w14:paraId="58685A60" w14:textId="77777777" w:rsidR="00ED074F" w:rsidRDefault="00ED074F">
            <w:r>
              <w:t>Tumor</w:t>
            </w:r>
          </w:p>
        </w:tc>
        <w:tc>
          <w:tcPr>
            <w:tcW w:w="0" w:type="auto"/>
            <w:vAlign w:val="center"/>
            <w:hideMark/>
          </w:tcPr>
          <w:p w14:paraId="365FFC21" w14:textId="77777777" w:rsidR="00ED074F" w:rsidRDefault="00ED074F">
            <w:r>
              <w:t>60%</w:t>
            </w:r>
          </w:p>
        </w:tc>
      </w:tr>
      <w:tr w:rsidR="00ED074F" w14:paraId="1A886A27" w14:textId="77777777">
        <w:trPr>
          <w:tblCellSpacing w:w="15" w:type="dxa"/>
        </w:trPr>
        <w:tc>
          <w:tcPr>
            <w:tcW w:w="0" w:type="auto"/>
            <w:vAlign w:val="center"/>
            <w:hideMark/>
          </w:tcPr>
          <w:p w14:paraId="23291FFD" w14:textId="77777777" w:rsidR="00ED074F" w:rsidRDefault="00ED074F">
            <w:r>
              <w:t>T cell</w:t>
            </w:r>
          </w:p>
        </w:tc>
        <w:tc>
          <w:tcPr>
            <w:tcW w:w="0" w:type="auto"/>
            <w:vAlign w:val="center"/>
            <w:hideMark/>
          </w:tcPr>
          <w:p w14:paraId="7BBCF177" w14:textId="77777777" w:rsidR="00ED074F" w:rsidRDefault="00ED074F">
            <w:r>
              <w:t>25%</w:t>
            </w:r>
          </w:p>
        </w:tc>
      </w:tr>
      <w:tr w:rsidR="00ED074F" w14:paraId="10EF24A8" w14:textId="77777777">
        <w:trPr>
          <w:tblCellSpacing w:w="15" w:type="dxa"/>
        </w:trPr>
        <w:tc>
          <w:tcPr>
            <w:tcW w:w="0" w:type="auto"/>
            <w:vAlign w:val="center"/>
            <w:hideMark/>
          </w:tcPr>
          <w:p w14:paraId="7E5D20AC" w14:textId="77777777" w:rsidR="00ED074F" w:rsidRDefault="00ED074F">
            <w:r>
              <w:t>Macrophage</w:t>
            </w:r>
          </w:p>
        </w:tc>
        <w:tc>
          <w:tcPr>
            <w:tcW w:w="0" w:type="auto"/>
            <w:vAlign w:val="center"/>
            <w:hideMark/>
          </w:tcPr>
          <w:p w14:paraId="55BB63C3" w14:textId="77777777" w:rsidR="00ED074F" w:rsidRDefault="00ED074F">
            <w:r>
              <w:t>15%</w:t>
            </w:r>
          </w:p>
        </w:tc>
      </w:tr>
    </w:tbl>
    <w:p w14:paraId="415DFB53" w14:textId="77777777" w:rsidR="00ED074F" w:rsidRDefault="00ED074F" w:rsidP="00ED074F">
      <w:pPr>
        <w:pStyle w:val="NormalWeb"/>
      </w:pPr>
      <w:r>
        <w:t>The baseline would predict: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2034"/>
      </w:tblGrid>
      <w:tr w:rsidR="00ED074F" w14:paraId="4F4F1497" w14:textId="77777777">
        <w:trPr>
          <w:tblHeader/>
          <w:tblCellSpacing w:w="15" w:type="dxa"/>
        </w:trPr>
        <w:tc>
          <w:tcPr>
            <w:tcW w:w="0" w:type="auto"/>
            <w:vAlign w:val="center"/>
            <w:hideMark/>
          </w:tcPr>
          <w:p w14:paraId="4D7F8521" w14:textId="77777777" w:rsidR="00ED074F" w:rsidRDefault="00ED074F">
            <w:pPr>
              <w:jc w:val="center"/>
              <w:rPr>
                <w:b/>
                <w:bCs/>
              </w:rPr>
            </w:pPr>
            <w:r>
              <w:rPr>
                <w:b/>
                <w:bCs/>
              </w:rPr>
              <w:t>Cell type</w:t>
            </w:r>
          </w:p>
        </w:tc>
        <w:tc>
          <w:tcPr>
            <w:tcW w:w="0" w:type="auto"/>
            <w:vAlign w:val="center"/>
            <w:hideMark/>
          </w:tcPr>
          <w:p w14:paraId="302324FF" w14:textId="77777777" w:rsidR="00ED074F" w:rsidRDefault="00ED074F">
            <w:pPr>
              <w:jc w:val="center"/>
              <w:rPr>
                <w:b/>
                <w:bCs/>
              </w:rPr>
            </w:pPr>
            <w:r>
              <w:rPr>
                <w:b/>
                <w:bCs/>
              </w:rPr>
              <w:t>Predicted fraction</w:t>
            </w:r>
          </w:p>
        </w:tc>
      </w:tr>
      <w:tr w:rsidR="00ED074F" w14:paraId="4493D6FF" w14:textId="77777777">
        <w:trPr>
          <w:tblCellSpacing w:w="15" w:type="dxa"/>
        </w:trPr>
        <w:tc>
          <w:tcPr>
            <w:tcW w:w="0" w:type="auto"/>
            <w:vAlign w:val="center"/>
            <w:hideMark/>
          </w:tcPr>
          <w:p w14:paraId="27D5C969" w14:textId="77777777" w:rsidR="00ED074F" w:rsidRDefault="00ED074F">
            <w:r>
              <w:t>Tumor</w:t>
            </w:r>
          </w:p>
        </w:tc>
        <w:tc>
          <w:tcPr>
            <w:tcW w:w="0" w:type="auto"/>
            <w:vAlign w:val="center"/>
            <w:hideMark/>
          </w:tcPr>
          <w:p w14:paraId="4F9C91D7" w14:textId="77777777" w:rsidR="00ED074F" w:rsidRDefault="00ED074F">
            <w:r>
              <w:t>100%</w:t>
            </w:r>
          </w:p>
        </w:tc>
      </w:tr>
      <w:tr w:rsidR="00ED074F" w14:paraId="76639769" w14:textId="77777777">
        <w:trPr>
          <w:tblCellSpacing w:w="15" w:type="dxa"/>
        </w:trPr>
        <w:tc>
          <w:tcPr>
            <w:tcW w:w="0" w:type="auto"/>
            <w:vAlign w:val="center"/>
            <w:hideMark/>
          </w:tcPr>
          <w:p w14:paraId="76ABD212" w14:textId="77777777" w:rsidR="00ED074F" w:rsidRDefault="00ED074F">
            <w:r>
              <w:t>T cell</w:t>
            </w:r>
          </w:p>
        </w:tc>
        <w:tc>
          <w:tcPr>
            <w:tcW w:w="0" w:type="auto"/>
            <w:vAlign w:val="center"/>
            <w:hideMark/>
          </w:tcPr>
          <w:p w14:paraId="38A6E9C9" w14:textId="77777777" w:rsidR="00ED074F" w:rsidRDefault="00ED074F">
            <w:r>
              <w:t>0%</w:t>
            </w:r>
          </w:p>
        </w:tc>
      </w:tr>
      <w:tr w:rsidR="00ED074F" w14:paraId="4A243F75" w14:textId="77777777">
        <w:trPr>
          <w:tblCellSpacing w:w="15" w:type="dxa"/>
        </w:trPr>
        <w:tc>
          <w:tcPr>
            <w:tcW w:w="0" w:type="auto"/>
            <w:vAlign w:val="center"/>
            <w:hideMark/>
          </w:tcPr>
          <w:p w14:paraId="65B49DB7" w14:textId="77777777" w:rsidR="00ED074F" w:rsidRDefault="00ED074F">
            <w:r>
              <w:t>Macrophage</w:t>
            </w:r>
          </w:p>
        </w:tc>
        <w:tc>
          <w:tcPr>
            <w:tcW w:w="0" w:type="auto"/>
            <w:vAlign w:val="center"/>
            <w:hideMark/>
          </w:tcPr>
          <w:p w14:paraId="5D135802" w14:textId="77777777" w:rsidR="00ED074F" w:rsidRDefault="00ED074F">
            <w:r>
              <w:t>0%</w:t>
            </w:r>
          </w:p>
        </w:tc>
      </w:tr>
    </w:tbl>
    <w:p w14:paraId="6BA35992" w14:textId="77777777" w:rsidR="00ED074F" w:rsidRDefault="00ED074F" w:rsidP="00ED074F">
      <w:pPr>
        <w:pStyle w:val="NormalWeb"/>
      </w:pPr>
      <w:r>
        <w:t>This is not meant to be a good method. It is a sanity check. A real deconvolution method should do better than this.</w:t>
      </w:r>
    </w:p>
    <w:p w14:paraId="74B02FB8" w14:textId="77777777" w:rsidR="00ED074F" w:rsidRDefault="00ED074F" w:rsidP="00ED074F">
      <w:pPr>
        <w:pStyle w:val="NormalWeb"/>
      </w:pPr>
      <w:r>
        <w:t>The paper uses this kind of baseline to ask:</w:t>
      </w:r>
    </w:p>
    <w:p w14:paraId="2623A573" w14:textId="77777777" w:rsidR="00ED074F" w:rsidRDefault="00ED074F" w:rsidP="00ED074F">
      <w:pPr>
        <w:pStyle w:val="NormalWeb"/>
      </w:pPr>
      <w:r>
        <w:t>“Is the method actually recovering mixtures, or is it barely better than just guessing the dominant cell type?”</w:t>
      </w:r>
    </w:p>
    <w:p w14:paraId="408EED24" w14:textId="77777777" w:rsidR="00ED074F" w:rsidRDefault="00386214" w:rsidP="00ED074F">
      <w:r>
        <w:rPr>
          <w:noProof/>
        </w:rPr>
        <w:pict w14:anchorId="62F9F0BB">
          <v:rect id="_x0000_i1043" alt="" style="width:468pt;height:.05pt;mso-width-percent:0;mso-height-percent:0;mso-width-percent:0;mso-height-percent:0" o:hralign="center" o:hrstd="t" o:hr="t" fillcolor="#a0a0a0" stroked="f"/>
        </w:pict>
      </w:r>
    </w:p>
    <w:p w14:paraId="462C590B" w14:textId="77777777" w:rsidR="00ED074F" w:rsidRDefault="00ED074F" w:rsidP="00ED074F">
      <w:pPr>
        <w:pStyle w:val="Heading1"/>
      </w:pPr>
      <w:r>
        <w:t>Why Cell2location and RCTD worked best here</w:t>
      </w:r>
    </w:p>
    <w:p w14:paraId="2E60C21B" w14:textId="77777777" w:rsidR="00ED074F" w:rsidRDefault="00ED074F" w:rsidP="00ED074F">
      <w:pPr>
        <w:pStyle w:val="NormalWeb"/>
      </w:pPr>
      <w:r>
        <w:t xml:space="preserve">The paper’s main result is that </w:t>
      </w:r>
      <w:r>
        <w:rPr>
          <w:rStyle w:val="Strong"/>
        </w:rPr>
        <w:t>Cell2location and RCTD were the most robust methods for spatial ATAC deconvolution</w:t>
      </w:r>
      <w:r>
        <w:t xml:space="preserve">. They performed best across the simulated datasets, while SpatialDWLS and DestVI were much weaker for ATAC, and Tangram was more reference-sensitive. </w:t>
      </w:r>
    </w:p>
    <w:p w14:paraId="510347BF" w14:textId="77777777" w:rsidR="00ED074F" w:rsidRDefault="00ED074F" w:rsidP="00ED074F">
      <w:pPr>
        <w:pStyle w:val="NormalWeb"/>
      </w:pPr>
      <w:r>
        <w:t>The likely reason is that Cell2location and RCTD are both built around realistic models of sequencing count data.</w:t>
      </w:r>
    </w:p>
    <w:p w14:paraId="05E43E3C" w14:textId="77777777" w:rsidR="00ED074F" w:rsidRDefault="00ED074F" w:rsidP="00ED074F">
      <w:pPr>
        <w:pStyle w:val="NormalWeb"/>
      </w:pPr>
      <w:r>
        <w:t>ATAC data are sparse: many peaks have zero counts in many spots. A method that explicitly models counts and noise has an advantage. Cell2location and RCTD do that. SpatialDWLS is simpler. Tangram is flexible but sensitive to reference composition. DestVI is powerful but appears less well matched to this ATAC setting.</w:t>
      </w:r>
    </w:p>
    <w:p w14:paraId="20344117" w14:textId="77777777" w:rsidR="00ED074F" w:rsidRDefault="00ED074F" w:rsidP="00ED074F">
      <w:pPr>
        <w:pStyle w:val="NormalWeb"/>
      </w:pPr>
      <w:r>
        <w:t xml:space="preserve">The paper also found that RNA-based deconvolution still did slightly better overall, especially for rare cell types. That makes sense because RNA expression often has richer cell-type marker information, while ATAC peak counts are sparse and harder to interpret. </w:t>
      </w:r>
    </w:p>
    <w:p w14:paraId="0FB1D92A" w14:textId="77777777" w:rsidR="00ED074F" w:rsidRDefault="00386214" w:rsidP="00ED074F">
      <w:r>
        <w:rPr>
          <w:noProof/>
        </w:rPr>
        <w:pict w14:anchorId="3A86367A">
          <v:rect id="_x0000_i1042" alt="" style="width:468pt;height:.05pt;mso-width-percent:0;mso-height-percent:0;mso-width-percent:0;mso-height-percent:0" o:hralign="center" o:hrstd="t" o:hr="t" fillcolor="#a0a0a0" stroked="f"/>
        </w:pict>
      </w:r>
    </w:p>
    <w:p w14:paraId="34E4D083" w14:textId="77777777" w:rsidR="00ED074F" w:rsidRDefault="00ED074F" w:rsidP="00ED074F">
      <w:pPr>
        <w:pStyle w:val="Heading1"/>
      </w:pPr>
      <w:r>
        <w:t>The easiest way to remember the five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817"/>
      </w:tblGrid>
      <w:tr w:rsidR="00ED074F" w14:paraId="6A32C58D" w14:textId="77777777">
        <w:trPr>
          <w:tblHeader/>
          <w:tblCellSpacing w:w="15" w:type="dxa"/>
        </w:trPr>
        <w:tc>
          <w:tcPr>
            <w:tcW w:w="0" w:type="auto"/>
            <w:vAlign w:val="center"/>
            <w:hideMark/>
          </w:tcPr>
          <w:p w14:paraId="49200A88" w14:textId="77777777" w:rsidR="00ED074F" w:rsidRDefault="00ED074F">
            <w:pPr>
              <w:jc w:val="center"/>
              <w:rPr>
                <w:b/>
                <w:bCs/>
              </w:rPr>
            </w:pPr>
            <w:r>
              <w:rPr>
                <w:b/>
                <w:bCs/>
              </w:rPr>
              <w:t>Method</w:t>
            </w:r>
          </w:p>
        </w:tc>
        <w:tc>
          <w:tcPr>
            <w:tcW w:w="0" w:type="auto"/>
            <w:vAlign w:val="center"/>
            <w:hideMark/>
          </w:tcPr>
          <w:p w14:paraId="6D40CE2F" w14:textId="77777777" w:rsidR="00ED074F" w:rsidRDefault="00ED074F">
            <w:pPr>
              <w:jc w:val="center"/>
              <w:rPr>
                <w:b/>
                <w:bCs/>
              </w:rPr>
            </w:pPr>
            <w:r>
              <w:rPr>
                <w:b/>
                <w:bCs/>
              </w:rPr>
              <w:t>Easy mental model</w:t>
            </w:r>
          </w:p>
        </w:tc>
      </w:tr>
      <w:tr w:rsidR="00ED074F" w14:paraId="54AA98DA" w14:textId="77777777">
        <w:trPr>
          <w:tblCellSpacing w:w="15" w:type="dxa"/>
        </w:trPr>
        <w:tc>
          <w:tcPr>
            <w:tcW w:w="0" w:type="auto"/>
            <w:vAlign w:val="center"/>
            <w:hideMark/>
          </w:tcPr>
          <w:p w14:paraId="38D1A264" w14:textId="77777777" w:rsidR="00ED074F" w:rsidRDefault="00ED074F">
            <w:r>
              <w:rPr>
                <w:rStyle w:val="Strong"/>
              </w:rPr>
              <w:t>SpatialDWLS</w:t>
            </w:r>
          </w:p>
        </w:tc>
        <w:tc>
          <w:tcPr>
            <w:tcW w:w="0" w:type="auto"/>
            <w:vAlign w:val="center"/>
            <w:hideMark/>
          </w:tcPr>
          <w:p w14:paraId="5D4FACF2" w14:textId="77777777" w:rsidR="00ED074F" w:rsidRDefault="00ED074F">
            <w:r>
              <w:t>“Find the weighted mixture of cell-type signatures that best matches the spot.”</w:t>
            </w:r>
          </w:p>
        </w:tc>
      </w:tr>
      <w:tr w:rsidR="00ED074F" w14:paraId="642041EF" w14:textId="77777777">
        <w:trPr>
          <w:tblCellSpacing w:w="15" w:type="dxa"/>
        </w:trPr>
        <w:tc>
          <w:tcPr>
            <w:tcW w:w="0" w:type="auto"/>
            <w:vAlign w:val="center"/>
            <w:hideMark/>
          </w:tcPr>
          <w:p w14:paraId="2FB6D457" w14:textId="77777777" w:rsidR="00ED074F" w:rsidRDefault="00ED074F">
            <w:r>
              <w:rPr>
                <w:rStyle w:val="Strong"/>
              </w:rPr>
              <w:t>RCTD</w:t>
            </w:r>
          </w:p>
        </w:tc>
        <w:tc>
          <w:tcPr>
            <w:tcW w:w="0" w:type="auto"/>
            <w:vAlign w:val="center"/>
            <w:hideMark/>
          </w:tcPr>
          <w:p w14:paraId="13FCCBB9" w14:textId="77777777" w:rsidR="00ED074F" w:rsidRDefault="00ED074F">
            <w:r>
              <w:t>“Find the most likely mixture, assuming noisy sequencing counts.”</w:t>
            </w:r>
          </w:p>
        </w:tc>
      </w:tr>
      <w:tr w:rsidR="00ED074F" w14:paraId="75B4DA3D" w14:textId="77777777">
        <w:trPr>
          <w:tblCellSpacing w:w="15" w:type="dxa"/>
        </w:trPr>
        <w:tc>
          <w:tcPr>
            <w:tcW w:w="0" w:type="auto"/>
            <w:vAlign w:val="center"/>
            <w:hideMark/>
          </w:tcPr>
          <w:p w14:paraId="448E63D6" w14:textId="77777777" w:rsidR="00ED074F" w:rsidRDefault="00ED074F">
            <w:r>
              <w:rPr>
                <w:rStyle w:val="Strong"/>
              </w:rPr>
              <w:t>Cell2location</w:t>
            </w:r>
          </w:p>
        </w:tc>
        <w:tc>
          <w:tcPr>
            <w:tcW w:w="0" w:type="auto"/>
            <w:vAlign w:val="center"/>
            <w:hideMark/>
          </w:tcPr>
          <w:p w14:paraId="2598E5CE" w14:textId="77777777" w:rsidR="00ED074F" w:rsidRDefault="00ED074F">
            <w:r>
              <w:t>“Use a Bayesian count model to estimate cell-type abundances and uncertainty.”</w:t>
            </w:r>
          </w:p>
        </w:tc>
      </w:tr>
      <w:tr w:rsidR="00ED074F" w14:paraId="07736A37" w14:textId="77777777">
        <w:trPr>
          <w:tblCellSpacing w:w="15" w:type="dxa"/>
        </w:trPr>
        <w:tc>
          <w:tcPr>
            <w:tcW w:w="0" w:type="auto"/>
            <w:vAlign w:val="center"/>
            <w:hideMark/>
          </w:tcPr>
          <w:p w14:paraId="36253E29" w14:textId="77777777" w:rsidR="00ED074F" w:rsidRDefault="00ED074F">
            <w:r>
              <w:rPr>
                <w:rStyle w:val="Strong"/>
              </w:rPr>
              <w:t>Tangram</w:t>
            </w:r>
          </w:p>
        </w:tc>
        <w:tc>
          <w:tcPr>
            <w:tcW w:w="0" w:type="auto"/>
            <w:vAlign w:val="center"/>
            <w:hideMark/>
          </w:tcPr>
          <w:p w14:paraId="4DCE893B" w14:textId="77777777" w:rsidR="00ED074F" w:rsidRDefault="00ED074F">
            <w:r>
              <w:t>“Map reference cells or clusters onto spatial spots so the spatial signal matches.”</w:t>
            </w:r>
          </w:p>
        </w:tc>
      </w:tr>
      <w:tr w:rsidR="00ED074F" w14:paraId="6088CA52" w14:textId="77777777">
        <w:trPr>
          <w:tblCellSpacing w:w="15" w:type="dxa"/>
        </w:trPr>
        <w:tc>
          <w:tcPr>
            <w:tcW w:w="0" w:type="auto"/>
            <w:vAlign w:val="center"/>
            <w:hideMark/>
          </w:tcPr>
          <w:p w14:paraId="71BE61EC" w14:textId="77777777" w:rsidR="00ED074F" w:rsidRDefault="00ED074F">
            <w:r>
              <w:rPr>
                <w:rStyle w:val="Strong"/>
              </w:rPr>
              <w:t>DestVI</w:t>
            </w:r>
          </w:p>
        </w:tc>
        <w:tc>
          <w:tcPr>
            <w:tcW w:w="0" w:type="auto"/>
            <w:vAlign w:val="center"/>
            <w:hideMark/>
          </w:tcPr>
          <w:p w14:paraId="2FBF7F70" w14:textId="77777777" w:rsidR="00ED074F" w:rsidRDefault="00ED074F">
            <w:r>
              <w:t>“Use deep generative models to infer cell types and within-cell-type states.”</w:t>
            </w:r>
          </w:p>
        </w:tc>
      </w:tr>
    </w:tbl>
    <w:p w14:paraId="7AC6956F" w14:textId="77777777" w:rsidR="00ED074F" w:rsidRDefault="00ED074F" w:rsidP="00ED074F">
      <w:pPr>
        <w:pStyle w:val="Heading2"/>
      </w:pPr>
      <w:r>
        <w:t>In one sentence</w:t>
      </w:r>
    </w:p>
    <w:p w14:paraId="2F5FC7E0" w14:textId="77777777" w:rsidR="00ED074F" w:rsidRDefault="00ED074F" w:rsidP="00ED074F">
      <w:pPr>
        <w:pStyle w:val="NormalWeb"/>
      </w:pPr>
      <w:r>
        <w:t>All five methods use a single-cell reference to learn what each cell type looks like, then try to explain each mixed spatial spot as a combination of those cell-type profiles; the methods differ mainly in whether they solve this with simple regression, probabilistic count modeling, Bayesian inference, cell-to-spot mapping, or deep generative modeling.</w:t>
      </w:r>
    </w:p>
    <w:p w14:paraId="6E45CB7F" w14:textId="77777777" w:rsidR="008B3465" w:rsidRDefault="008B3465"/>
    <w:p w14:paraId="6C69A95E" w14:textId="77777777" w:rsidR="007F7E63" w:rsidRDefault="007F7E63" w:rsidP="007F7E63">
      <w:r>
        <w:t>I want to develop new deconvolution method for spatial ATAC, please suggest possible directions that might work for spatial ATAC</w:t>
      </w:r>
    </w:p>
    <w:p w14:paraId="2C936BB1" w14:textId="77777777" w:rsidR="007F7E63" w:rsidRDefault="007F7E63" w:rsidP="007F7E63">
      <w:pPr>
        <w:pStyle w:val="NormalWeb"/>
      </w:pPr>
      <w:r>
        <w:t>I’ll focus on practical method-development directions for spatial ATAC, emphasizing sparsity, peak structure, regulatory information, spatial continuity, and gaps in RNA-derived deconvolution methods.</w:t>
      </w:r>
    </w:p>
    <w:p w14:paraId="2E973866" w14:textId="77777777" w:rsidR="007F7E63" w:rsidRDefault="007F7E63" w:rsidP="007F7E63">
      <w:pPr>
        <w:pStyle w:val="NormalWeb"/>
      </w:pPr>
      <w:r>
        <w:t>A useful clue is that Cell2location and RCTD already work reasonably well, so the strongest path may be count-aware probabilistic modeling plus ATAC-specific feature design.</w:t>
      </w:r>
    </w:p>
    <w:p w14:paraId="7A5B6563" w14:textId="77777777" w:rsidR="007F7E63" w:rsidRDefault="007F7E63" w:rsidP="007F7E63">
      <w:r>
        <w:t>Thought for 6m 45s</w:t>
      </w:r>
    </w:p>
    <w:p w14:paraId="1F4D79FB" w14:textId="77777777" w:rsidR="007F7E63" w:rsidRDefault="007F7E63" w:rsidP="007F7E63">
      <w:pPr>
        <w:pStyle w:val="NormalWeb"/>
      </w:pPr>
      <w:r>
        <w:t xml:space="preserve">Yes. The most promising direction is </w:t>
      </w:r>
      <w:r>
        <w:rPr>
          <w:rStyle w:val="Strong"/>
        </w:rPr>
        <w:t>not simply “make another RNA deconvolution method,”</w:t>
      </w:r>
      <w:r>
        <w:t xml:space="preserve"> but to build an </w:t>
      </w:r>
      <w:r>
        <w:rPr>
          <w:rStyle w:val="Strong"/>
        </w:rPr>
        <w:t>ATAC-native deconvolution method</w:t>
      </w:r>
      <w:r>
        <w:t xml:space="preserve"> that respects how spatial ATAC data behave: very sparse peaks, many features, variable sequencing depth, peak-specific bias, spatial smoothness, and regulatory programs.</w:t>
      </w:r>
    </w:p>
    <w:p w14:paraId="7A4D6520" w14:textId="77777777" w:rsidR="007F7E63" w:rsidRDefault="007F7E63" w:rsidP="007F7E63">
      <w:pPr>
        <w:pStyle w:val="NormalWeb"/>
      </w:pPr>
      <w:r>
        <w:t xml:space="preserve">The paper gives a useful starting point: Cell2location and RCTD already work reasonably well for spatial ATAC, but RNA-based deconvolution still performed slightly better, especially for rare cell types. The authors also found that </w:t>
      </w:r>
      <w:r>
        <w:rPr>
          <w:rStyle w:val="Strong"/>
        </w:rPr>
        <w:t>highly variable peaks outperformed highly accessible peaks</w:t>
      </w:r>
      <w:r>
        <w:t xml:space="preserve">, meaning feature choice is probably one of the biggest open opportunities. </w:t>
      </w:r>
    </w:p>
    <w:p w14:paraId="062D7FC1" w14:textId="77777777" w:rsidR="007F7E63" w:rsidRDefault="007F7E63" w:rsidP="007F7E63">
      <w:pPr>
        <w:pStyle w:val="NormalWeb"/>
      </w:pPr>
      <w:r>
        <w:t>Below are several directions that I think are plausible and worth developing.</w:t>
      </w:r>
    </w:p>
    <w:p w14:paraId="1A8ABDA5" w14:textId="77777777" w:rsidR="007F7E63" w:rsidRDefault="00386214" w:rsidP="007F7E63">
      <w:r>
        <w:rPr>
          <w:noProof/>
        </w:rPr>
        <w:pict w14:anchorId="157F0B0A">
          <v:rect id="_x0000_i1041" alt="" style="width:468pt;height:.05pt;mso-width-percent:0;mso-height-percent:0;mso-width-percent:0;mso-height-percent:0" o:hralign="center" o:hrstd="t" o:hr="t" fillcolor="#a0a0a0" stroked="f"/>
        </w:pict>
      </w:r>
    </w:p>
    <w:p w14:paraId="579A3510" w14:textId="77777777" w:rsidR="007F7E63" w:rsidRDefault="007F7E63" w:rsidP="007F7E63">
      <w:pPr>
        <w:pStyle w:val="Heading1"/>
      </w:pPr>
      <w:r>
        <w:t>1. Build an ATAC-native probabilistic count model</w:t>
      </w:r>
    </w:p>
    <w:p w14:paraId="51F283A6" w14:textId="77777777" w:rsidR="007F7E63" w:rsidRDefault="007F7E63" w:rsidP="007F7E63">
      <w:pPr>
        <w:pStyle w:val="NormalWeb"/>
      </w:pPr>
      <w:r>
        <w:t>This is probably the strongest first direction.</w:t>
      </w:r>
    </w:p>
    <w:p w14:paraId="5FB1532A" w14:textId="77777777" w:rsidR="007F7E63" w:rsidRDefault="007F7E63" w:rsidP="007F7E63">
      <w:pPr>
        <w:pStyle w:val="NormalWeb"/>
      </w:pPr>
      <w:r>
        <w:t>Existing methods such as Cell2location and RCTD work because they model noisy sequencing counts. But they were originally designed for RNA, not ATAC. Spatial ATAC has different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0"/>
        <w:gridCol w:w="5190"/>
      </w:tblGrid>
      <w:tr w:rsidR="007F7E63" w14:paraId="32942ECC" w14:textId="77777777">
        <w:trPr>
          <w:tblHeader/>
          <w:tblCellSpacing w:w="15" w:type="dxa"/>
        </w:trPr>
        <w:tc>
          <w:tcPr>
            <w:tcW w:w="0" w:type="auto"/>
            <w:vAlign w:val="center"/>
            <w:hideMark/>
          </w:tcPr>
          <w:p w14:paraId="30D0669F" w14:textId="77777777" w:rsidR="007F7E63" w:rsidRDefault="007F7E63">
            <w:pPr>
              <w:jc w:val="center"/>
              <w:rPr>
                <w:b/>
                <w:bCs/>
              </w:rPr>
            </w:pPr>
            <w:r>
              <w:rPr>
                <w:b/>
                <w:bCs/>
              </w:rPr>
              <w:t>RNA spatial data</w:t>
            </w:r>
          </w:p>
        </w:tc>
        <w:tc>
          <w:tcPr>
            <w:tcW w:w="0" w:type="auto"/>
            <w:vAlign w:val="center"/>
            <w:hideMark/>
          </w:tcPr>
          <w:p w14:paraId="45FDBEF9" w14:textId="77777777" w:rsidR="007F7E63" w:rsidRDefault="007F7E63">
            <w:pPr>
              <w:jc w:val="center"/>
              <w:rPr>
                <w:b/>
                <w:bCs/>
              </w:rPr>
            </w:pPr>
            <w:r>
              <w:rPr>
                <w:b/>
                <w:bCs/>
              </w:rPr>
              <w:t>ATAC spatial data</w:t>
            </w:r>
          </w:p>
        </w:tc>
      </w:tr>
      <w:tr w:rsidR="007F7E63" w14:paraId="357B491B" w14:textId="77777777">
        <w:trPr>
          <w:tblCellSpacing w:w="15" w:type="dxa"/>
        </w:trPr>
        <w:tc>
          <w:tcPr>
            <w:tcW w:w="0" w:type="auto"/>
            <w:vAlign w:val="center"/>
            <w:hideMark/>
          </w:tcPr>
          <w:p w14:paraId="79D427DD" w14:textId="77777777" w:rsidR="007F7E63" w:rsidRDefault="007F7E63">
            <w:r>
              <w:t>Features are genes</w:t>
            </w:r>
          </w:p>
        </w:tc>
        <w:tc>
          <w:tcPr>
            <w:tcW w:w="0" w:type="auto"/>
            <w:vAlign w:val="center"/>
            <w:hideMark/>
          </w:tcPr>
          <w:p w14:paraId="5B0A4EBB" w14:textId="77777777" w:rsidR="007F7E63" w:rsidRDefault="007F7E63">
            <w:r>
              <w:t>Features are chromatin peaks</w:t>
            </w:r>
          </w:p>
        </w:tc>
      </w:tr>
      <w:tr w:rsidR="007F7E63" w14:paraId="10B2CCC9" w14:textId="77777777">
        <w:trPr>
          <w:tblCellSpacing w:w="15" w:type="dxa"/>
        </w:trPr>
        <w:tc>
          <w:tcPr>
            <w:tcW w:w="0" w:type="auto"/>
            <w:vAlign w:val="center"/>
            <w:hideMark/>
          </w:tcPr>
          <w:p w14:paraId="55B05D3C" w14:textId="77777777" w:rsidR="007F7E63" w:rsidRDefault="007F7E63">
            <w:r>
              <w:t>Usually thousands of genes</w:t>
            </w:r>
          </w:p>
        </w:tc>
        <w:tc>
          <w:tcPr>
            <w:tcW w:w="0" w:type="auto"/>
            <w:vAlign w:val="center"/>
            <w:hideMark/>
          </w:tcPr>
          <w:p w14:paraId="69F5AB20" w14:textId="77777777" w:rsidR="007F7E63" w:rsidRDefault="007F7E63">
            <w:r>
              <w:t>Often 100,000+ peaks</w:t>
            </w:r>
          </w:p>
        </w:tc>
      </w:tr>
      <w:tr w:rsidR="007F7E63" w14:paraId="4353D06E" w14:textId="77777777">
        <w:trPr>
          <w:tblCellSpacing w:w="15" w:type="dxa"/>
        </w:trPr>
        <w:tc>
          <w:tcPr>
            <w:tcW w:w="0" w:type="auto"/>
            <w:vAlign w:val="center"/>
            <w:hideMark/>
          </w:tcPr>
          <w:p w14:paraId="3666EC8C" w14:textId="77777777" w:rsidR="007F7E63" w:rsidRDefault="007F7E63">
            <w:r>
              <w:t>Counts reflect expression</w:t>
            </w:r>
          </w:p>
        </w:tc>
        <w:tc>
          <w:tcPr>
            <w:tcW w:w="0" w:type="auto"/>
            <w:vAlign w:val="center"/>
            <w:hideMark/>
          </w:tcPr>
          <w:p w14:paraId="258D932C" w14:textId="77777777" w:rsidR="007F7E63" w:rsidRDefault="007F7E63">
            <w:r>
              <w:t>Counts reflect accessibility / fragment insertion</w:t>
            </w:r>
          </w:p>
        </w:tc>
      </w:tr>
      <w:tr w:rsidR="007F7E63" w14:paraId="50BB3903" w14:textId="77777777">
        <w:trPr>
          <w:tblCellSpacing w:w="15" w:type="dxa"/>
        </w:trPr>
        <w:tc>
          <w:tcPr>
            <w:tcW w:w="0" w:type="auto"/>
            <w:vAlign w:val="center"/>
            <w:hideMark/>
          </w:tcPr>
          <w:p w14:paraId="016FF6D0" w14:textId="77777777" w:rsidR="007F7E63" w:rsidRDefault="007F7E63">
            <w:r>
              <w:t>Gene counts often modeled with negative binomial</w:t>
            </w:r>
          </w:p>
        </w:tc>
        <w:tc>
          <w:tcPr>
            <w:tcW w:w="0" w:type="auto"/>
            <w:vAlign w:val="center"/>
            <w:hideMark/>
          </w:tcPr>
          <w:p w14:paraId="3F5C3DCA" w14:textId="77777777" w:rsidR="007F7E63" w:rsidRDefault="007F7E63">
            <w:r>
              <w:t>Peak counts may be closer to Poisson or Bernoulli-like detection</w:t>
            </w:r>
          </w:p>
        </w:tc>
      </w:tr>
    </w:tbl>
    <w:p w14:paraId="39870A19" w14:textId="77777777" w:rsidR="007F7E63" w:rsidRDefault="007F7E63" w:rsidP="007F7E63">
      <w:pPr>
        <w:pStyle w:val="NormalWeb"/>
      </w:pPr>
      <w:r>
        <w:t xml:space="preserve">The paper explicitly notes that ATAC peak counts may often be modeled well using Poisson-like assumptions, while methods like Cell2location and RCTD are inherited from RNA count models. </w:t>
      </w:r>
    </w:p>
    <w:p w14:paraId="0C9B2B0A" w14:textId="77777777" w:rsidR="007F7E63" w:rsidRDefault="007F7E63" w:rsidP="007F7E63">
      <w:pPr>
        <w:pStyle w:val="NormalWeb"/>
      </w:pPr>
      <w:r>
        <w:t>A possible model:</w:t>
      </w:r>
    </w:p>
    <w:p w14:paraId="37CEDCD3"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15FA5B5A" w14:textId="77777777" w:rsidR="007F7E63" w:rsidRDefault="007F7E63" w:rsidP="007F7E63">
      <w:pPr>
        <w:pStyle w:val="NormalWeb"/>
      </w:pPr>
      <w:r>
        <w:t>where:</w:t>
      </w:r>
    </w:p>
    <w:p w14:paraId="408F5739"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m:rPr>
                  <m:nor/>
                </m:rPr>
                <m:t>library size</m:t>
              </m:r>
            </m:e>
            <m:sub>
              <m:r>
                <w:rPr>
                  <w:rFonts w:ascii="Cambria Math" w:hAnsi="Cambria Math"/>
                </w:rPr>
                <m:t>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56120324" w14:textId="77777777" w:rsidR="007F7E63" w:rsidRDefault="007F7E63" w:rsidP="007F7E63">
      <w:pPr>
        <w:pStyle w:val="NormalWeb"/>
      </w:pPr>
      <w:r>
        <w:t>Here:</w:t>
      </w:r>
    </w:p>
    <w:p w14:paraId="0C0F6954"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y</m:t>
            </m:r>
          </m:e>
          <m:sub>
            <m:r>
              <w:rPr>
                <w:rFonts w:ascii="Cambria Math" w:hAnsi="Cambria Math"/>
              </w:rPr>
              <m:t>s,p</m:t>
            </m:r>
          </m:sub>
        </m:sSub>
      </m:oMath>
      <w:r w:rsidR="007F7E63">
        <w:t xml:space="preserve">= observed ATAC count in spatial spot </w:t>
      </w:r>
      <m:oMath>
        <m:r>
          <w:rPr>
            <w:rFonts w:ascii="Cambria Math" w:hAnsi="Cambria Math"/>
          </w:rPr>
          <m:t>s</m:t>
        </m:r>
      </m:oMath>
      <w:r w:rsidR="007F7E63">
        <w:t xml:space="preserve">, peak </w:t>
      </w:r>
      <m:oMath>
        <m:r>
          <w:rPr>
            <w:rFonts w:ascii="Cambria Math" w:hAnsi="Cambria Math"/>
          </w:rPr>
          <m:t>p</m:t>
        </m:r>
      </m:oMath>
    </w:p>
    <w:p w14:paraId="4648688C"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62DFA311" w14:textId="77777777" w:rsidR="007F7E63" w:rsidRDefault="00000000" w:rsidP="007F7E63">
      <w:pPr>
        <w:numPr>
          <w:ilvl w:val="0"/>
          <w:numId w:val="4"/>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expected accessibility of peak </w:t>
      </w:r>
      <m:oMath>
        <m:r>
          <w:rPr>
            <w:rFonts w:ascii="Cambria Math" w:hAnsi="Cambria Math"/>
          </w:rPr>
          <m:t>p</m:t>
        </m:r>
      </m:oMath>
      <w:r w:rsidR="007F7E63">
        <w:t xml:space="preserve">in cell type </w:t>
      </w:r>
      <m:oMath>
        <m:r>
          <w:rPr>
            <w:rFonts w:ascii="Cambria Math" w:hAnsi="Cambria Math"/>
          </w:rPr>
          <m:t>c</m:t>
        </m:r>
      </m:oMath>
      <w:r w:rsidR="007F7E63">
        <w:t xml:space="preserve">, learned from scATAC reference </w:t>
      </w:r>
    </w:p>
    <w:p w14:paraId="387FA5B5" w14:textId="77777777" w:rsidR="007F7E63" w:rsidRDefault="007F7E63" w:rsidP="007F7E63">
      <w:pPr>
        <w:numPr>
          <w:ilvl w:val="0"/>
          <w:numId w:val="4"/>
        </w:numPr>
        <w:spacing w:before="100" w:beforeAutospacing="1" w:after="100" w:afterAutospacing="1" w:line="240" w:lineRule="auto"/>
      </w:pPr>
      <w:r>
        <w:t xml:space="preserve">library size = sequencing depth / total fragments for the spot </w:t>
      </w:r>
    </w:p>
    <w:p w14:paraId="1404E520" w14:textId="77777777" w:rsidR="007F7E63" w:rsidRDefault="007F7E63" w:rsidP="007F7E63">
      <w:pPr>
        <w:pStyle w:val="NormalWeb"/>
      </w:pPr>
      <w:r>
        <w:t>In plain English:</w:t>
      </w:r>
    </w:p>
    <w:p w14:paraId="1AD6C455" w14:textId="77777777" w:rsidR="007F7E63" w:rsidRDefault="007F7E63" w:rsidP="007F7E63">
      <w:pPr>
        <w:pStyle w:val="NormalWeb"/>
      </w:pPr>
      <w:r>
        <w:t>The observed ATAC signal in a spot is modeled as a weighted mixture of cell-type-specific accessibility profiles.</w:t>
      </w:r>
    </w:p>
    <w:p w14:paraId="3C36C433" w14:textId="77777777" w:rsidR="007F7E63" w:rsidRDefault="007F7E63" w:rsidP="007F7E63">
      <w:pPr>
        <w:pStyle w:val="NormalWeb"/>
      </w:pPr>
      <w:r>
        <w:t>To make this genuinely ATAC-specific, include technical offsets:</w:t>
      </w:r>
    </w:p>
    <w:p w14:paraId="1C11B1C5"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6DDD92DA" w14:textId="77777777" w:rsidR="007F7E63" w:rsidRDefault="007F7E63" w:rsidP="007F7E63">
      <w:pPr>
        <w:pStyle w:val="NormalWeb"/>
      </w:pPr>
      <w:r>
        <w:t>where:</w:t>
      </w:r>
    </w:p>
    <w:p w14:paraId="6857AF8D"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accounts for spot sequencing depth </w:t>
      </w:r>
    </w:p>
    <w:p w14:paraId="06F6A5E5"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accounts for peak-specific effects such as peak width, GC bias, mappability, and Tn5 insertion bias </w:t>
      </w:r>
    </w:p>
    <w:p w14:paraId="3F46E45C" w14:textId="77777777" w:rsidR="007F7E63" w:rsidRDefault="00000000" w:rsidP="007F7E63">
      <w:pPr>
        <w:numPr>
          <w:ilvl w:val="0"/>
          <w:numId w:val="5"/>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is the biological cell-type accessibility signal </w:t>
      </w:r>
    </w:p>
    <w:p w14:paraId="1DB370AB" w14:textId="77777777" w:rsidR="007F7E63" w:rsidRDefault="007F7E63" w:rsidP="007F7E63">
      <w:pPr>
        <w:pStyle w:val="NormalWeb"/>
      </w:pPr>
      <w:r>
        <w:t xml:space="preserve">This would improve on a plain Cell2location-style adaptation because it explicitly separates </w:t>
      </w:r>
      <w:r>
        <w:rPr>
          <w:rStyle w:val="Strong"/>
        </w:rPr>
        <w:t>spot-level depth</w:t>
      </w:r>
      <w:r>
        <w:t xml:space="preserve">, </w:t>
      </w:r>
      <w:r>
        <w:rPr>
          <w:rStyle w:val="Strong"/>
        </w:rPr>
        <w:t>peak-level detectability</w:t>
      </w:r>
      <w:r>
        <w:t xml:space="preserve">, and </w:t>
      </w:r>
      <w:r>
        <w:rPr>
          <w:rStyle w:val="Strong"/>
        </w:rPr>
        <w:t>cell-type accessibility</w:t>
      </w:r>
      <w:r>
        <w:t>.</w:t>
      </w:r>
    </w:p>
    <w:p w14:paraId="07F62265" w14:textId="77777777" w:rsidR="007F7E63" w:rsidRDefault="007F7E63" w:rsidP="007F7E63">
      <w:pPr>
        <w:pStyle w:val="NormalWeb"/>
      </w:pPr>
      <w:r>
        <w:t xml:space="preserve">A useful inspiration is PeakVI, which models scATAC data using accessibility probabilities plus cell-specific and region-specific technical effects. PeakVI treats the observed accessibility of a region as depending on a biological latent state plus cell-wise and region-wise scaling factors. </w:t>
      </w:r>
    </w:p>
    <w:p w14:paraId="0892411B" w14:textId="77777777" w:rsidR="007F7E63" w:rsidRDefault="007F7E63" w:rsidP="007F7E63">
      <w:pPr>
        <w:pStyle w:val="NormalWeb"/>
      </w:pPr>
      <w:r>
        <w:rPr>
          <w:rStyle w:val="Strong"/>
        </w:rPr>
        <w:t>Why this could work:</w:t>
      </w:r>
      <w:r>
        <w:t xml:space="preserve"> Cell2location and RCTD already perform well, so a count-aware model is a validated foundation. The improvement would come from making the likelihood, feature biases, and priors more appropriate for ATAC.</w:t>
      </w:r>
    </w:p>
    <w:p w14:paraId="6DD85610" w14:textId="77777777" w:rsidR="007F7E63" w:rsidRDefault="00386214" w:rsidP="007F7E63">
      <w:r>
        <w:rPr>
          <w:noProof/>
        </w:rPr>
        <w:pict w14:anchorId="50FB66EC">
          <v:rect id="_x0000_i1040" alt="" style="width:468pt;height:.05pt;mso-width-percent:0;mso-height-percent:0;mso-width-percent:0;mso-height-percent:0" o:hralign="center" o:hrstd="t" o:hr="t" fillcolor="#a0a0a0" stroked="f"/>
        </w:pict>
      </w:r>
    </w:p>
    <w:p w14:paraId="1F6A98EE" w14:textId="77777777" w:rsidR="007F7E63" w:rsidRDefault="007F7E63" w:rsidP="007F7E63">
      <w:pPr>
        <w:pStyle w:val="Heading1"/>
      </w:pPr>
      <w:r>
        <w:t>2. Use peak selection as part of the model, not just preprocessing</w:t>
      </w:r>
    </w:p>
    <w:p w14:paraId="57799257" w14:textId="77777777" w:rsidR="007F7E63" w:rsidRDefault="007F7E63" w:rsidP="007F7E63">
      <w:pPr>
        <w:pStyle w:val="NormalWeb"/>
      </w:pPr>
      <w:r>
        <w:t xml:space="preserve">The paper’s strongest practical clue is that </w:t>
      </w:r>
      <w:r>
        <w:rPr>
          <w:rStyle w:val="Strong"/>
        </w:rPr>
        <w:t>highly variable peaks worked better than highly accessible peaks</w:t>
      </w:r>
      <w:r>
        <w:t xml:space="preserve">. Highly accessible peaks are often open in many cell types, so they may be biologically strong but not useful for distinguishing cell types. Highly variable peaks are more likely to separate cell types. </w:t>
      </w:r>
    </w:p>
    <w:p w14:paraId="6DEFF011" w14:textId="77777777" w:rsidR="007F7E63" w:rsidRDefault="007F7E63" w:rsidP="007F7E63">
      <w:pPr>
        <w:pStyle w:val="NormalWeb"/>
      </w:pPr>
      <w:r>
        <w:t>A new method could learn a feature weight for each peak:</w:t>
      </w:r>
    </w:p>
    <w:p w14:paraId="28D99B90"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θ</m:t>
              </m:r>
            </m:e>
            <m:sub>
              <m:r>
                <w:rPr>
                  <w:rFonts w:ascii="Cambria Math" w:hAnsi="Cambria Math"/>
                </w:rPr>
                <m:t>c,p</m:t>
              </m:r>
            </m:sub>
          </m:sSub>
          <m:r>
            <m:rPr>
              <m:sty m:val="p"/>
            </m:rPr>
            <w:rPr>
              <w:rFonts w:ascii="Cambria Math" w:hAnsi="Cambria Math"/>
            </w:rPr>
            <w:br/>
          </m:r>
        </m:oMath>
      </m:oMathPara>
    </w:p>
    <w:p w14:paraId="3F319FA1"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p</m:t>
            </m:r>
          </m:sub>
        </m:sSub>
      </m:oMath>
      <w:r>
        <w:t xml:space="preserve">is how useful peak </w:t>
      </w:r>
      <m:oMath>
        <m:r>
          <w:rPr>
            <w:rFonts w:ascii="Cambria Math" w:hAnsi="Cambria Math"/>
          </w:rPr>
          <m:t>p</m:t>
        </m:r>
      </m:oMath>
      <w:r>
        <w:t>is for deconvolution.</w:t>
      </w:r>
    </w:p>
    <w:p w14:paraId="6DC5C5CB" w14:textId="77777777" w:rsidR="007F7E63" w:rsidRDefault="007F7E63" w:rsidP="007F7E63">
      <w:pPr>
        <w:pStyle w:val="NormalWeb"/>
      </w:pPr>
      <w:r>
        <w:t>Instead of choosing 20,000 peaks once at the beginning, the model could learn which peaks are informative.</w:t>
      </w:r>
    </w:p>
    <w:p w14:paraId="5741E293" w14:textId="77777777" w:rsidR="007F7E63" w:rsidRDefault="007F7E63" w:rsidP="007F7E63">
      <w:pPr>
        <w:pStyle w:val="NormalWeb"/>
      </w:pPr>
      <w:r>
        <w:t>Good peak scores could combine:</w:t>
      </w:r>
    </w:p>
    <w:p w14:paraId="159DF58D" w14:textId="77777777" w:rsidR="007F7E63" w:rsidRDefault="007F7E63" w:rsidP="007F7E63">
      <w:pPr>
        <w:numPr>
          <w:ilvl w:val="0"/>
          <w:numId w:val="6"/>
        </w:numPr>
        <w:spacing w:before="100" w:beforeAutospacing="1" w:after="100" w:afterAutospacing="1" w:line="240" w:lineRule="auto"/>
      </w:pPr>
      <w:r>
        <w:t xml:space="preserve">cell-type specificity </w:t>
      </w:r>
    </w:p>
    <w:p w14:paraId="67E1D506" w14:textId="77777777" w:rsidR="007F7E63" w:rsidRDefault="007F7E63" w:rsidP="007F7E63">
      <w:pPr>
        <w:numPr>
          <w:ilvl w:val="0"/>
          <w:numId w:val="6"/>
        </w:numPr>
        <w:spacing w:before="100" w:beforeAutospacing="1" w:after="100" w:afterAutospacing="1" w:line="240" w:lineRule="auto"/>
      </w:pPr>
      <w:r>
        <w:t xml:space="preserve">variability across cell types </w:t>
      </w:r>
    </w:p>
    <w:p w14:paraId="5DB626DD" w14:textId="77777777" w:rsidR="007F7E63" w:rsidRDefault="007F7E63" w:rsidP="007F7E63">
      <w:pPr>
        <w:numPr>
          <w:ilvl w:val="0"/>
          <w:numId w:val="6"/>
        </w:numPr>
        <w:spacing w:before="100" w:beforeAutospacing="1" w:after="100" w:afterAutospacing="1" w:line="240" w:lineRule="auto"/>
      </w:pPr>
      <w:r>
        <w:t xml:space="preserve">reproducibility across donors or batches </w:t>
      </w:r>
    </w:p>
    <w:p w14:paraId="2FFDC467" w14:textId="77777777" w:rsidR="007F7E63" w:rsidRDefault="007F7E63" w:rsidP="007F7E63">
      <w:pPr>
        <w:numPr>
          <w:ilvl w:val="0"/>
          <w:numId w:val="6"/>
        </w:numPr>
        <w:spacing w:before="100" w:beforeAutospacing="1" w:after="100" w:afterAutospacing="1" w:line="240" w:lineRule="auto"/>
      </w:pPr>
      <w:r>
        <w:t xml:space="preserve">low technical bias </w:t>
      </w:r>
    </w:p>
    <w:p w14:paraId="35646E46" w14:textId="77777777" w:rsidR="007F7E63" w:rsidRDefault="007F7E63" w:rsidP="007F7E63">
      <w:pPr>
        <w:numPr>
          <w:ilvl w:val="0"/>
          <w:numId w:val="6"/>
        </w:numPr>
        <w:spacing w:before="100" w:beforeAutospacing="1" w:after="100" w:afterAutospacing="1" w:line="240" w:lineRule="auto"/>
      </w:pPr>
      <w:r>
        <w:t xml:space="preserve">whether the peak is linked to a marker gene </w:t>
      </w:r>
    </w:p>
    <w:p w14:paraId="68E73883" w14:textId="77777777" w:rsidR="007F7E63" w:rsidRDefault="007F7E63" w:rsidP="007F7E63">
      <w:pPr>
        <w:numPr>
          <w:ilvl w:val="0"/>
          <w:numId w:val="6"/>
        </w:numPr>
        <w:spacing w:before="100" w:beforeAutospacing="1" w:after="100" w:afterAutospacing="1" w:line="240" w:lineRule="auto"/>
      </w:pPr>
      <w:r>
        <w:t xml:space="preserve">whether the peak contains cell-type-relevant motifs </w:t>
      </w:r>
    </w:p>
    <w:p w14:paraId="096FE591" w14:textId="77777777" w:rsidR="007F7E63" w:rsidRDefault="007F7E63" w:rsidP="007F7E63">
      <w:pPr>
        <w:numPr>
          <w:ilvl w:val="0"/>
          <w:numId w:val="6"/>
        </w:numPr>
        <w:spacing w:before="100" w:beforeAutospacing="1" w:after="100" w:afterAutospacing="1" w:line="240" w:lineRule="auto"/>
      </w:pPr>
      <w:r>
        <w:t xml:space="preserve">whether the peak helps distinguish closely related cell types </w:t>
      </w:r>
    </w:p>
    <w:p w14:paraId="24C69557" w14:textId="77777777" w:rsidR="007F7E63" w:rsidRDefault="007F7E63" w:rsidP="007F7E63">
      <w:pPr>
        <w:pStyle w:val="NormalWeb"/>
      </w:pPr>
      <w:r>
        <w:t>A simple but strong version would be:</w:t>
      </w:r>
    </w:p>
    <w:p w14:paraId="715BDDC7" w14:textId="77777777" w:rsidR="007F7E63" w:rsidRDefault="007F7E63" w:rsidP="007F7E63">
      <m:oMathPara>
        <m:oMath>
          <m:r>
            <m:rPr>
              <m:nor/>
            </m:rPr>
            <m:t>peak score</m:t>
          </m:r>
          <m:r>
            <w:rPr>
              <w:rFonts w:ascii="Cambria Math" w:hAnsi="Cambria Math"/>
            </w:rPr>
            <m:t>=</m:t>
          </m:r>
          <m:r>
            <m:rPr>
              <m:nor/>
            </m:rPr>
            <m:t>cell-type specificity</m:t>
          </m:r>
          <m:r>
            <w:rPr>
              <w:rFonts w:ascii="Cambria Math" w:hAnsi="Cambria Math"/>
            </w:rPr>
            <m:t>×</m:t>
          </m:r>
          <m:r>
            <m:rPr>
              <m:nor/>
            </m:rPr>
            <m:t>reference reproducibility</m:t>
          </m:r>
          <m:r>
            <w:rPr>
              <w:rFonts w:ascii="Cambria Math" w:hAnsi="Cambria Math"/>
            </w:rPr>
            <m:t>×</m:t>
          </m:r>
          <m:r>
            <m:rPr>
              <m:nor/>
            </m:rPr>
            <m:t>spatial variability</m:t>
          </m:r>
          <m:r>
            <m:rPr>
              <m:sty m:val="p"/>
            </m:rPr>
            <w:br/>
          </m:r>
        </m:oMath>
      </m:oMathPara>
    </w:p>
    <w:p w14:paraId="6C581DD1" w14:textId="77777777" w:rsidR="007F7E63" w:rsidRDefault="007F7E63" w:rsidP="007F7E63">
      <w:pPr>
        <w:pStyle w:val="NormalWeb"/>
      </w:pPr>
      <w:r>
        <w:t>Then use the top peaks or use these scores as weights in the likelihood.</w:t>
      </w:r>
    </w:p>
    <w:p w14:paraId="0B7CC4CE" w14:textId="77777777" w:rsidR="007F7E63" w:rsidRDefault="007F7E63" w:rsidP="007F7E63">
      <w:pPr>
        <w:pStyle w:val="NormalWeb"/>
      </w:pPr>
      <w:r>
        <w:rPr>
          <w:rStyle w:val="Strong"/>
        </w:rPr>
        <w:t>Why this could work:</w:t>
      </w:r>
      <w:r>
        <w:t xml:space="preserve"> ATAC has too many peaks, and most peaks are not equally useful. The paper shows feature selection changes performance substantially, so an adaptive feature-selection module could give a real improvement.</w:t>
      </w:r>
    </w:p>
    <w:p w14:paraId="4C96B946" w14:textId="77777777" w:rsidR="007F7E63" w:rsidRDefault="00386214" w:rsidP="007F7E63">
      <w:r>
        <w:rPr>
          <w:noProof/>
        </w:rPr>
        <w:pict w14:anchorId="1C6C166C">
          <v:rect id="_x0000_i1039" alt="" style="width:468pt;height:.05pt;mso-width-percent:0;mso-height-percent:0;mso-width-percent:0;mso-height-percent:0" o:hralign="center" o:hrstd="t" o:hr="t" fillcolor="#a0a0a0" stroked="f"/>
        </w:pict>
      </w:r>
    </w:p>
    <w:p w14:paraId="4D4E933D" w14:textId="77777777" w:rsidR="007F7E63" w:rsidRDefault="007F7E63" w:rsidP="007F7E63">
      <w:pPr>
        <w:pStyle w:val="Heading1"/>
      </w:pPr>
      <w:r>
        <w:t>3. Deconvolve regulatory programs instead of raw peaks</w:t>
      </w:r>
    </w:p>
    <w:p w14:paraId="5A7358B6" w14:textId="77777777" w:rsidR="007F7E63" w:rsidRDefault="007F7E63" w:rsidP="007F7E63">
      <w:pPr>
        <w:pStyle w:val="NormalWeb"/>
      </w:pPr>
      <w:r>
        <w:t>Raw peak-level ATAC is extremely sparse. One way to reduce sparsity is to group peaks into biologically meaningful programs.</w:t>
      </w:r>
    </w:p>
    <w:p w14:paraId="161F17E2" w14:textId="77777777" w:rsidR="007F7E63" w:rsidRDefault="007F7E63" w:rsidP="007F7E63">
      <w:pPr>
        <w:pStyle w:val="NormalWeb"/>
      </w:pPr>
      <w:r>
        <w:t>Instead of using 20,000 individual peaks, represent each spot by:</w:t>
      </w:r>
    </w:p>
    <w:p w14:paraId="41E403CE" w14:textId="77777777" w:rsidR="007F7E63" w:rsidRDefault="007F7E63" w:rsidP="007F7E63">
      <w:pPr>
        <w:numPr>
          <w:ilvl w:val="0"/>
          <w:numId w:val="7"/>
        </w:numPr>
        <w:spacing w:before="100" w:beforeAutospacing="1" w:after="100" w:afterAutospacing="1" w:line="240" w:lineRule="auto"/>
      </w:pPr>
      <w:r>
        <w:t xml:space="preserve">topic scores </w:t>
      </w:r>
    </w:p>
    <w:p w14:paraId="6372D358" w14:textId="77777777" w:rsidR="007F7E63" w:rsidRDefault="007F7E63" w:rsidP="007F7E63">
      <w:pPr>
        <w:numPr>
          <w:ilvl w:val="0"/>
          <w:numId w:val="7"/>
        </w:numPr>
        <w:spacing w:before="100" w:beforeAutospacing="1" w:after="100" w:afterAutospacing="1" w:line="240" w:lineRule="auto"/>
      </w:pPr>
      <w:r>
        <w:t xml:space="preserve">motif activity scores </w:t>
      </w:r>
    </w:p>
    <w:p w14:paraId="4722CB2F" w14:textId="77777777" w:rsidR="007F7E63" w:rsidRDefault="007F7E63" w:rsidP="007F7E63">
      <w:pPr>
        <w:numPr>
          <w:ilvl w:val="0"/>
          <w:numId w:val="7"/>
        </w:numPr>
        <w:spacing w:before="100" w:beforeAutospacing="1" w:after="100" w:afterAutospacing="1" w:line="240" w:lineRule="auto"/>
      </w:pPr>
      <w:r>
        <w:t xml:space="preserve">gene activity scores </w:t>
      </w:r>
    </w:p>
    <w:p w14:paraId="1CD9995A" w14:textId="77777777" w:rsidR="007F7E63" w:rsidRDefault="007F7E63" w:rsidP="007F7E63">
      <w:pPr>
        <w:numPr>
          <w:ilvl w:val="0"/>
          <w:numId w:val="7"/>
        </w:numPr>
        <w:spacing w:before="100" w:beforeAutospacing="1" w:after="100" w:afterAutospacing="1" w:line="240" w:lineRule="auto"/>
      </w:pPr>
      <w:r>
        <w:t xml:space="preserve">enhancer-module scores </w:t>
      </w:r>
    </w:p>
    <w:p w14:paraId="62DCCBEA" w14:textId="77777777" w:rsidR="007F7E63" w:rsidRDefault="007F7E63" w:rsidP="007F7E63">
      <w:pPr>
        <w:numPr>
          <w:ilvl w:val="0"/>
          <w:numId w:val="7"/>
        </w:numPr>
        <w:spacing w:before="100" w:beforeAutospacing="1" w:after="100" w:afterAutospacing="1" w:line="240" w:lineRule="auto"/>
      </w:pPr>
      <w:r>
        <w:t xml:space="preserve">promoter accessibility scores </w:t>
      </w:r>
    </w:p>
    <w:p w14:paraId="4B87AF04" w14:textId="77777777" w:rsidR="007F7E63" w:rsidRDefault="007F7E63" w:rsidP="007F7E63">
      <w:pPr>
        <w:pStyle w:val="NormalWeb"/>
      </w:pPr>
      <w:r>
        <w:t xml:space="preserve">For example, cisTopic uses topic modeling to discover groups of co-accessible regulatory regions and cell states from sparse scATAC data. chromVAR estimates motif-associated accessibility variation from sparse chromatin-accessibility data while controlling for technical biases. </w:t>
      </w:r>
    </w:p>
    <w:p w14:paraId="2F521295" w14:textId="77777777" w:rsidR="007F7E63" w:rsidRDefault="007F7E63" w:rsidP="007F7E63">
      <w:pPr>
        <w:pStyle w:val="NormalWeb"/>
      </w:pPr>
      <w:r>
        <w:t>The deconvolution model could become:</w:t>
      </w:r>
    </w:p>
    <w:p w14:paraId="7A9FA7B5" w14:textId="77777777" w:rsidR="007F7E63" w:rsidRDefault="007F7E63" w:rsidP="007F7E63">
      <m:oMathPara>
        <m:oMath>
          <m:r>
            <m:rPr>
              <m:nor/>
            </m:rPr>
            <m:t>spot topic profile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m:t>
          </m:r>
          <m:sSub>
            <m:sSubPr>
              <m:ctrlPr>
                <w:rPr>
                  <w:rFonts w:ascii="Cambria Math" w:hAnsi="Cambria Math"/>
                </w:rPr>
              </m:ctrlPr>
            </m:sSubPr>
            <m:e>
              <m:r>
                <m:rPr>
                  <m:nor/>
                </m:rPr>
                <m:t>cell-type topic profile</m:t>
              </m:r>
            </m:e>
            <m:sub>
              <m:r>
                <w:rPr>
                  <w:rFonts w:ascii="Cambria Math" w:hAnsi="Cambria Math"/>
                </w:rPr>
                <m:t>c</m:t>
              </m:r>
            </m:sub>
          </m:sSub>
          <m:r>
            <m:rPr>
              <m:sty m:val="p"/>
            </m:rPr>
            <w:rPr>
              <w:rFonts w:ascii="Cambria Math" w:hAnsi="Cambria Math"/>
            </w:rPr>
            <w:br/>
          </m:r>
        </m:oMath>
      </m:oMathPara>
    </w:p>
    <w:p w14:paraId="59F1B2D4" w14:textId="77777777" w:rsidR="007F7E63" w:rsidRDefault="007F7E63" w:rsidP="007F7E63">
      <w:pPr>
        <w:pStyle w:val="NormalWeb"/>
      </w:pPr>
      <w:r>
        <w:t>Instead of asking:</w:t>
      </w:r>
    </w:p>
    <w:p w14:paraId="28665465" w14:textId="77777777" w:rsidR="007F7E63" w:rsidRDefault="007F7E63" w:rsidP="007F7E63">
      <w:pPr>
        <w:pStyle w:val="NormalWeb"/>
      </w:pPr>
      <w:r>
        <w:t>“Which cell types explain these 20,000 peaks?”</w:t>
      </w:r>
    </w:p>
    <w:p w14:paraId="78C07750" w14:textId="77777777" w:rsidR="007F7E63" w:rsidRDefault="007F7E63" w:rsidP="007F7E63">
      <w:pPr>
        <w:pStyle w:val="NormalWeb"/>
      </w:pPr>
      <w:r>
        <w:t>ask:</w:t>
      </w:r>
    </w:p>
    <w:p w14:paraId="0AAE22FD" w14:textId="77777777" w:rsidR="007F7E63" w:rsidRDefault="007F7E63" w:rsidP="007F7E63">
      <w:pPr>
        <w:pStyle w:val="NormalWeb"/>
      </w:pPr>
      <w:r>
        <w:t>“Which cell types explain these 50 regulatory programs?”</w:t>
      </w:r>
    </w:p>
    <w:p w14:paraId="5580FF2D" w14:textId="77777777" w:rsidR="007F7E63" w:rsidRDefault="007F7E63" w:rsidP="007F7E63">
      <w:pPr>
        <w:pStyle w:val="NormalWeb"/>
      </w:pPr>
      <w:r>
        <w:t>This may be much easier, especially for low-depth spatial ATAC data.</w:t>
      </w:r>
    </w:p>
    <w:p w14:paraId="50CA5530" w14:textId="77777777" w:rsidR="007F7E63" w:rsidRDefault="007F7E63" w:rsidP="007F7E63">
      <w:pPr>
        <w:pStyle w:val="NormalWeb"/>
      </w:pPr>
      <w:r>
        <w:t>Possible feature 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3683"/>
        <w:gridCol w:w="2945"/>
      </w:tblGrid>
      <w:tr w:rsidR="007F7E63" w14:paraId="6D42DDED" w14:textId="77777777">
        <w:trPr>
          <w:tblHeader/>
          <w:tblCellSpacing w:w="15" w:type="dxa"/>
        </w:trPr>
        <w:tc>
          <w:tcPr>
            <w:tcW w:w="0" w:type="auto"/>
            <w:vAlign w:val="center"/>
            <w:hideMark/>
          </w:tcPr>
          <w:p w14:paraId="7D32E53B" w14:textId="77777777" w:rsidR="007F7E63" w:rsidRDefault="007F7E63">
            <w:pPr>
              <w:jc w:val="center"/>
              <w:rPr>
                <w:b/>
                <w:bCs/>
              </w:rPr>
            </w:pPr>
            <w:r>
              <w:rPr>
                <w:b/>
                <w:bCs/>
              </w:rPr>
              <w:t>Feature space</w:t>
            </w:r>
          </w:p>
        </w:tc>
        <w:tc>
          <w:tcPr>
            <w:tcW w:w="0" w:type="auto"/>
            <w:vAlign w:val="center"/>
            <w:hideMark/>
          </w:tcPr>
          <w:p w14:paraId="2490FDA0" w14:textId="77777777" w:rsidR="007F7E63" w:rsidRDefault="007F7E63">
            <w:pPr>
              <w:jc w:val="center"/>
              <w:rPr>
                <w:b/>
                <w:bCs/>
              </w:rPr>
            </w:pPr>
            <w:r>
              <w:rPr>
                <w:b/>
                <w:bCs/>
              </w:rPr>
              <w:t>What it captures</w:t>
            </w:r>
          </w:p>
        </w:tc>
        <w:tc>
          <w:tcPr>
            <w:tcW w:w="0" w:type="auto"/>
            <w:vAlign w:val="center"/>
            <w:hideMark/>
          </w:tcPr>
          <w:p w14:paraId="695E99E5" w14:textId="77777777" w:rsidR="007F7E63" w:rsidRDefault="007F7E63">
            <w:pPr>
              <w:jc w:val="center"/>
              <w:rPr>
                <w:b/>
                <w:bCs/>
              </w:rPr>
            </w:pPr>
            <w:r>
              <w:rPr>
                <w:b/>
                <w:bCs/>
              </w:rPr>
              <w:t>Advantage</w:t>
            </w:r>
          </w:p>
        </w:tc>
      </w:tr>
      <w:tr w:rsidR="007F7E63" w14:paraId="370C635A" w14:textId="77777777">
        <w:trPr>
          <w:tblCellSpacing w:w="15" w:type="dxa"/>
        </w:trPr>
        <w:tc>
          <w:tcPr>
            <w:tcW w:w="0" w:type="auto"/>
            <w:vAlign w:val="center"/>
            <w:hideMark/>
          </w:tcPr>
          <w:p w14:paraId="3948B0FA" w14:textId="77777777" w:rsidR="007F7E63" w:rsidRDefault="007F7E63">
            <w:r>
              <w:t>Raw peaks</w:t>
            </w:r>
          </w:p>
        </w:tc>
        <w:tc>
          <w:tcPr>
            <w:tcW w:w="0" w:type="auto"/>
            <w:vAlign w:val="center"/>
            <w:hideMark/>
          </w:tcPr>
          <w:p w14:paraId="34BA459B" w14:textId="77777777" w:rsidR="007F7E63" w:rsidRDefault="007F7E63">
            <w:r>
              <w:t>Direct accessibility</w:t>
            </w:r>
          </w:p>
        </w:tc>
        <w:tc>
          <w:tcPr>
            <w:tcW w:w="0" w:type="auto"/>
            <w:vAlign w:val="center"/>
            <w:hideMark/>
          </w:tcPr>
          <w:p w14:paraId="690D1C87" w14:textId="77777777" w:rsidR="007F7E63" w:rsidRDefault="007F7E63">
            <w:r>
              <w:t>Most detailed but sparse</w:t>
            </w:r>
          </w:p>
        </w:tc>
      </w:tr>
      <w:tr w:rsidR="007F7E63" w14:paraId="25B612D1" w14:textId="77777777">
        <w:trPr>
          <w:tblCellSpacing w:w="15" w:type="dxa"/>
        </w:trPr>
        <w:tc>
          <w:tcPr>
            <w:tcW w:w="0" w:type="auto"/>
            <w:vAlign w:val="center"/>
            <w:hideMark/>
          </w:tcPr>
          <w:p w14:paraId="714C3448" w14:textId="77777777" w:rsidR="007F7E63" w:rsidRDefault="007F7E63">
            <w:r>
              <w:t>Topic scores</w:t>
            </w:r>
          </w:p>
        </w:tc>
        <w:tc>
          <w:tcPr>
            <w:tcW w:w="0" w:type="auto"/>
            <w:vAlign w:val="center"/>
            <w:hideMark/>
          </w:tcPr>
          <w:p w14:paraId="137E9E07" w14:textId="77777777" w:rsidR="007F7E63" w:rsidRDefault="007F7E63">
            <w:r>
              <w:t>Co-accessible regulatory programs</w:t>
            </w:r>
          </w:p>
        </w:tc>
        <w:tc>
          <w:tcPr>
            <w:tcW w:w="0" w:type="auto"/>
            <w:vAlign w:val="center"/>
            <w:hideMark/>
          </w:tcPr>
          <w:p w14:paraId="7B812D5C" w14:textId="77777777" w:rsidR="007F7E63" w:rsidRDefault="007F7E63">
            <w:r>
              <w:t>Less sparse, more robust</w:t>
            </w:r>
          </w:p>
        </w:tc>
      </w:tr>
      <w:tr w:rsidR="007F7E63" w14:paraId="5F63708A" w14:textId="77777777">
        <w:trPr>
          <w:tblCellSpacing w:w="15" w:type="dxa"/>
        </w:trPr>
        <w:tc>
          <w:tcPr>
            <w:tcW w:w="0" w:type="auto"/>
            <w:vAlign w:val="center"/>
            <w:hideMark/>
          </w:tcPr>
          <w:p w14:paraId="54FCA115" w14:textId="77777777" w:rsidR="007F7E63" w:rsidRDefault="007F7E63">
            <w:r>
              <w:t>Motif scores</w:t>
            </w:r>
          </w:p>
        </w:tc>
        <w:tc>
          <w:tcPr>
            <w:tcW w:w="0" w:type="auto"/>
            <w:vAlign w:val="center"/>
            <w:hideMark/>
          </w:tcPr>
          <w:p w14:paraId="7ABC9591" w14:textId="77777777" w:rsidR="007F7E63" w:rsidRDefault="007F7E63">
            <w:r>
              <w:t>TF-associated accessibility</w:t>
            </w:r>
          </w:p>
        </w:tc>
        <w:tc>
          <w:tcPr>
            <w:tcW w:w="0" w:type="auto"/>
            <w:vAlign w:val="center"/>
            <w:hideMark/>
          </w:tcPr>
          <w:p w14:paraId="2FC2CDF1" w14:textId="77777777" w:rsidR="007F7E63" w:rsidRDefault="007F7E63">
            <w:r>
              <w:t>Interpretable</w:t>
            </w:r>
          </w:p>
        </w:tc>
      </w:tr>
      <w:tr w:rsidR="007F7E63" w14:paraId="2E7CFB14" w14:textId="77777777">
        <w:trPr>
          <w:tblCellSpacing w:w="15" w:type="dxa"/>
        </w:trPr>
        <w:tc>
          <w:tcPr>
            <w:tcW w:w="0" w:type="auto"/>
            <w:vAlign w:val="center"/>
            <w:hideMark/>
          </w:tcPr>
          <w:p w14:paraId="04E13DBF" w14:textId="77777777" w:rsidR="007F7E63" w:rsidRDefault="007F7E63">
            <w:r>
              <w:t>Gene activity</w:t>
            </w:r>
          </w:p>
        </w:tc>
        <w:tc>
          <w:tcPr>
            <w:tcW w:w="0" w:type="auto"/>
            <w:vAlign w:val="center"/>
            <w:hideMark/>
          </w:tcPr>
          <w:p w14:paraId="500A732C" w14:textId="77777777" w:rsidR="007F7E63" w:rsidRDefault="007F7E63">
            <w:r>
              <w:t>Accessibility near genes</w:t>
            </w:r>
          </w:p>
        </w:tc>
        <w:tc>
          <w:tcPr>
            <w:tcW w:w="0" w:type="auto"/>
            <w:vAlign w:val="center"/>
            <w:hideMark/>
          </w:tcPr>
          <w:p w14:paraId="3BF12DF6" w14:textId="77777777" w:rsidR="007F7E63" w:rsidRDefault="007F7E63">
            <w:r>
              <w:t>Easier to compare with RNA</w:t>
            </w:r>
          </w:p>
        </w:tc>
      </w:tr>
      <w:tr w:rsidR="007F7E63" w14:paraId="31E69EE9" w14:textId="77777777">
        <w:trPr>
          <w:tblCellSpacing w:w="15" w:type="dxa"/>
        </w:trPr>
        <w:tc>
          <w:tcPr>
            <w:tcW w:w="0" w:type="auto"/>
            <w:vAlign w:val="center"/>
            <w:hideMark/>
          </w:tcPr>
          <w:p w14:paraId="0BB8F766" w14:textId="77777777" w:rsidR="007F7E63" w:rsidRDefault="007F7E63">
            <w:r>
              <w:t>Peak-to-gene modules</w:t>
            </w:r>
          </w:p>
        </w:tc>
        <w:tc>
          <w:tcPr>
            <w:tcW w:w="0" w:type="auto"/>
            <w:vAlign w:val="center"/>
            <w:hideMark/>
          </w:tcPr>
          <w:p w14:paraId="51F7C252" w14:textId="77777777" w:rsidR="007F7E63" w:rsidRDefault="007F7E63">
            <w:r>
              <w:t>Enhancer-gene regulation</w:t>
            </w:r>
          </w:p>
        </w:tc>
        <w:tc>
          <w:tcPr>
            <w:tcW w:w="0" w:type="auto"/>
            <w:vAlign w:val="center"/>
            <w:hideMark/>
          </w:tcPr>
          <w:p w14:paraId="28E69B75" w14:textId="77777777" w:rsidR="007F7E63" w:rsidRDefault="007F7E63">
            <w:r>
              <w:t>More biological</w:t>
            </w:r>
          </w:p>
        </w:tc>
      </w:tr>
    </w:tbl>
    <w:p w14:paraId="776B2E74" w14:textId="77777777" w:rsidR="007F7E63" w:rsidRDefault="007F7E63" w:rsidP="007F7E63">
      <w:pPr>
        <w:pStyle w:val="NormalWeb"/>
      </w:pPr>
      <w:r>
        <w:rPr>
          <w:rStyle w:val="Strong"/>
        </w:rPr>
        <w:t>Why this could work:</w:t>
      </w:r>
      <w:r>
        <w:t xml:space="preserve"> ATAC biology is regulatory-program biology. Cell types may be easier to distinguish by motif/topic signatures than by individual peaks.</w:t>
      </w:r>
    </w:p>
    <w:p w14:paraId="65E201DD" w14:textId="77777777" w:rsidR="007F7E63" w:rsidRDefault="00386214" w:rsidP="007F7E63">
      <w:r>
        <w:rPr>
          <w:noProof/>
        </w:rPr>
        <w:pict w14:anchorId="523DF3FA">
          <v:rect id="_x0000_i1038" alt="" style="width:468pt;height:.05pt;mso-width-percent:0;mso-height-percent:0;mso-width-percent:0;mso-height-percent:0" o:hralign="center" o:hrstd="t" o:hr="t" fillcolor="#a0a0a0" stroked="f"/>
        </w:pict>
      </w:r>
    </w:p>
    <w:p w14:paraId="2A6E6084" w14:textId="77777777" w:rsidR="007F7E63" w:rsidRDefault="007F7E63" w:rsidP="007F7E63">
      <w:pPr>
        <w:pStyle w:val="Heading1"/>
      </w:pPr>
      <w:r>
        <w:t>4. Add spatial priors explicitly</w:t>
      </w:r>
    </w:p>
    <w:p w14:paraId="67796AA3" w14:textId="77777777" w:rsidR="007F7E63" w:rsidRDefault="007F7E63" w:rsidP="007F7E63">
      <w:pPr>
        <w:pStyle w:val="NormalWeb"/>
      </w:pPr>
      <w:r>
        <w:t>Most deconvolution methods estimate each spot mostly independently. But in tissue, neighboring spots are usually related. A new spatial ATAC method should use the coordinates.</w:t>
      </w:r>
    </w:p>
    <w:p w14:paraId="37FCE261" w14:textId="77777777" w:rsidR="007F7E63" w:rsidRDefault="007F7E63" w:rsidP="007F7E63">
      <w:pPr>
        <w:pStyle w:val="NormalWeb"/>
      </w:pPr>
      <w:r>
        <w:t>For example:</w:t>
      </w:r>
    </w:p>
    <w:p w14:paraId="7B85840B"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similar to </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,c</m:t>
              </m:r>
            </m:sub>
          </m:sSub>
          <m:r>
            <m:rPr>
              <m:nor/>
            </m:rPr>
            <m:t>if spots </m:t>
          </m:r>
          <m:r>
            <w:rPr>
              <w:rFonts w:ascii="Cambria Math" w:hAnsi="Cambria Math"/>
            </w:rPr>
            <m:t>s</m:t>
          </m:r>
          <m:r>
            <m:rPr>
              <m:nor/>
            </m:rPr>
            <m:t> and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nor/>
            </m:rPr>
            <m:t> are neighbors</m:t>
          </m:r>
          <m:r>
            <m:rPr>
              <m:sty m:val="p"/>
            </m:rPr>
            <w:br/>
          </m:r>
        </m:oMath>
      </m:oMathPara>
    </w:p>
    <w:p w14:paraId="4C278DE9" w14:textId="77777777" w:rsidR="007F7E63" w:rsidRDefault="007F7E63" w:rsidP="007F7E63">
      <w:pPr>
        <w:pStyle w:val="NormalWeb"/>
      </w:pPr>
      <w:r>
        <w:t>In plain English:</w:t>
      </w:r>
    </w:p>
    <w:p w14:paraId="247BFD7C" w14:textId="77777777" w:rsidR="007F7E63" w:rsidRDefault="007F7E63" w:rsidP="007F7E63">
      <w:pPr>
        <w:pStyle w:val="NormalWeb"/>
      </w:pPr>
      <w:r>
        <w:t>Neighboring spots should usually have similar cell-type compositions, unless there is evidence for a boundary.</w:t>
      </w:r>
    </w:p>
    <w:p w14:paraId="43B84FB8" w14:textId="77777777" w:rsidR="007F7E63" w:rsidRDefault="007F7E63" w:rsidP="007F7E63">
      <w:pPr>
        <w:pStyle w:val="NormalWeb"/>
      </w:pPr>
      <w:r>
        <w:t>A good model should smooth across neighbors but preserve sharp tissue borders. You could do this with:</w:t>
      </w:r>
    </w:p>
    <w:p w14:paraId="10D71F3D" w14:textId="77777777" w:rsidR="007F7E63" w:rsidRDefault="007F7E63" w:rsidP="007F7E63">
      <w:pPr>
        <w:numPr>
          <w:ilvl w:val="0"/>
          <w:numId w:val="8"/>
        </w:numPr>
        <w:spacing w:before="100" w:beforeAutospacing="1" w:after="100" w:afterAutospacing="1" w:line="240" w:lineRule="auto"/>
      </w:pPr>
      <w:r>
        <w:t xml:space="preserve">graph Laplacian smoothing </w:t>
      </w:r>
    </w:p>
    <w:p w14:paraId="27D60F06" w14:textId="77777777" w:rsidR="007F7E63" w:rsidRDefault="007F7E63" w:rsidP="007F7E63">
      <w:pPr>
        <w:numPr>
          <w:ilvl w:val="0"/>
          <w:numId w:val="8"/>
        </w:numPr>
        <w:spacing w:before="100" w:beforeAutospacing="1" w:after="100" w:afterAutospacing="1" w:line="240" w:lineRule="auto"/>
      </w:pPr>
      <w:r>
        <w:t xml:space="preserve">conditional autoregressive priors </w:t>
      </w:r>
    </w:p>
    <w:p w14:paraId="5A0B24EE" w14:textId="77777777" w:rsidR="007F7E63" w:rsidRDefault="007F7E63" w:rsidP="007F7E63">
      <w:pPr>
        <w:numPr>
          <w:ilvl w:val="0"/>
          <w:numId w:val="8"/>
        </w:numPr>
        <w:spacing w:before="100" w:beforeAutospacing="1" w:after="100" w:afterAutospacing="1" w:line="240" w:lineRule="auto"/>
      </w:pPr>
      <w:r>
        <w:t xml:space="preserve">Gaussian process priors </w:t>
      </w:r>
    </w:p>
    <w:p w14:paraId="7894B0CC" w14:textId="77777777" w:rsidR="007F7E63" w:rsidRDefault="007F7E63" w:rsidP="007F7E63">
      <w:pPr>
        <w:numPr>
          <w:ilvl w:val="0"/>
          <w:numId w:val="8"/>
        </w:numPr>
        <w:spacing w:before="100" w:beforeAutospacing="1" w:after="100" w:afterAutospacing="1" w:line="240" w:lineRule="auto"/>
      </w:pPr>
      <w:r>
        <w:t xml:space="preserve">Markov random fields </w:t>
      </w:r>
    </w:p>
    <w:p w14:paraId="7B4F895A" w14:textId="77777777" w:rsidR="007F7E63" w:rsidRDefault="007F7E63" w:rsidP="007F7E63">
      <w:pPr>
        <w:numPr>
          <w:ilvl w:val="0"/>
          <w:numId w:val="8"/>
        </w:numPr>
        <w:spacing w:before="100" w:beforeAutospacing="1" w:after="100" w:afterAutospacing="1" w:line="240" w:lineRule="auto"/>
      </w:pPr>
      <w:r>
        <w:t xml:space="preserve">graph neural networks </w:t>
      </w:r>
    </w:p>
    <w:p w14:paraId="35553CA7" w14:textId="77777777" w:rsidR="007F7E63" w:rsidRDefault="007F7E63" w:rsidP="007F7E63">
      <w:pPr>
        <w:numPr>
          <w:ilvl w:val="0"/>
          <w:numId w:val="8"/>
        </w:numPr>
        <w:spacing w:before="100" w:beforeAutospacing="1" w:after="100" w:afterAutospacing="1" w:line="240" w:lineRule="auto"/>
      </w:pPr>
      <w:r>
        <w:t xml:space="preserve">total-variation penalties that preserve boundaries </w:t>
      </w:r>
    </w:p>
    <w:p w14:paraId="2204AF5B" w14:textId="77777777" w:rsidR="007F7E63" w:rsidRDefault="007F7E63" w:rsidP="007F7E63">
      <w:pPr>
        <w:pStyle w:val="NormalWeb"/>
      </w:pPr>
      <w:r>
        <w:t>A simple penalty would be:</w:t>
      </w:r>
    </w:p>
    <w:p w14:paraId="28C803FC" w14:textId="77777777" w:rsidR="007F7E63" w:rsidRDefault="007F7E63" w:rsidP="007F7E63">
      <m:oMathPara>
        <m:oMath>
          <m:r>
            <w:rPr>
              <w:rFonts w:ascii="Cambria Math" w:hAnsi="Cambria Math"/>
            </w:rPr>
            <m:t>λ</m:t>
          </m:r>
          <m:nary>
            <m:naryPr>
              <m:chr m:val="∑"/>
              <m:limLoc m:val="undOvr"/>
              <m:grow m:val="1"/>
              <m:supHide m:val="1"/>
              <m:ctrlPr>
                <w:rPr>
                  <w:rFonts w:ascii="Cambria Math" w:hAnsi="Cambria Math"/>
                </w:rPr>
              </m:ctrlPr>
            </m:naryPr>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)∈E</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w:br/>
          </m:r>
        </m:oMath>
      </m:oMathPara>
    </w:p>
    <w:p w14:paraId="1C4DB0CB" w14:textId="77777777" w:rsidR="007F7E63" w:rsidRDefault="007F7E63" w:rsidP="007F7E63">
      <w:pPr>
        <w:pStyle w:val="NormalWeb"/>
      </w:pPr>
      <w:r>
        <w:t xml:space="preserve">where neighboring spots </w:t>
      </w:r>
      <m:oMath>
        <m:r>
          <w:rPr>
            <w:rFonts w:ascii="Cambria Math" w:hAnsi="Cambria Math"/>
          </w:rPr>
          <m:t>s</m:t>
        </m:r>
      </m:oMath>
      <w:r>
        <w:t xml:space="preserve">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are connected in a spatial graph.</w:t>
      </w:r>
    </w:p>
    <w:p w14:paraId="6B8411D8" w14:textId="77777777" w:rsidR="007F7E63" w:rsidRDefault="007F7E63" w:rsidP="007F7E63">
      <w:pPr>
        <w:pStyle w:val="NormalWeb"/>
      </w:pPr>
      <w:r>
        <w:t>A more advanced version would make the smoothing weaker across tissue boundaries:</w:t>
      </w:r>
    </w:p>
    <w:p w14:paraId="44AD6ADA" w14:textId="77777777" w:rsidR="007F7E63" w:rsidRDefault="00000000" w:rsidP="007F7E63">
      <m:oMathPara>
        <m:oMath>
          <m:sSub>
            <m:sSubPr>
              <m:ctrlPr>
                <w:rPr>
                  <w:rFonts w:ascii="Cambria Math" w:hAnsi="Cambria Math"/>
                </w:rPr>
              </m:ctrlPr>
            </m:sSubPr>
            <m:e>
              <m:r>
                <w:rPr>
                  <w:rFonts w:ascii="Cambria Math" w:hAnsi="Cambria Math"/>
                </w:rPr>
                <m:t>λ</m:t>
              </m:r>
            </m:e>
            <m:sub>
              <m:r>
                <w:rPr>
                  <w:rFonts w:ascii="Cambria Math" w:hAnsi="Cambria Math"/>
                </w:rPr>
                <m:t>s,</m:t>
              </m:r>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r>
            <w:rPr>
              <w:rFonts w:ascii="Cambria Math" w:hAnsi="Cambria Math"/>
            </w:rPr>
            <m:t>=</m:t>
          </m:r>
          <m:r>
            <m:rPr>
              <m:nor/>
            </m:rPr>
            <m:t>high if spots look similar, low if spots look different</m:t>
          </m:r>
          <m:r>
            <m:rPr>
              <m:sty m:val="p"/>
            </m:rPr>
            <w:br/>
          </m:r>
        </m:oMath>
      </m:oMathPara>
    </w:p>
    <w:p w14:paraId="4BE90FE0" w14:textId="77777777" w:rsidR="007F7E63" w:rsidRDefault="007F7E63" w:rsidP="007F7E63">
      <w:pPr>
        <w:pStyle w:val="NormalWeb"/>
      </w:pPr>
      <w:r>
        <w:t>The boundary information could come from:</w:t>
      </w:r>
    </w:p>
    <w:p w14:paraId="4712E6AE" w14:textId="77777777" w:rsidR="007F7E63" w:rsidRDefault="007F7E63" w:rsidP="007F7E63">
      <w:pPr>
        <w:numPr>
          <w:ilvl w:val="0"/>
          <w:numId w:val="9"/>
        </w:numPr>
        <w:spacing w:before="100" w:beforeAutospacing="1" w:after="100" w:afterAutospacing="1" w:line="240" w:lineRule="auto"/>
      </w:pPr>
      <w:r>
        <w:t xml:space="preserve">spatial distance </w:t>
      </w:r>
    </w:p>
    <w:p w14:paraId="3B28870A" w14:textId="77777777" w:rsidR="007F7E63" w:rsidRDefault="007F7E63" w:rsidP="007F7E63">
      <w:pPr>
        <w:numPr>
          <w:ilvl w:val="0"/>
          <w:numId w:val="9"/>
        </w:numPr>
        <w:spacing w:before="100" w:beforeAutospacing="1" w:after="100" w:afterAutospacing="1" w:line="240" w:lineRule="auto"/>
      </w:pPr>
      <w:r>
        <w:t xml:space="preserve">histology image </w:t>
      </w:r>
    </w:p>
    <w:p w14:paraId="1CD15EB4" w14:textId="77777777" w:rsidR="007F7E63" w:rsidRDefault="007F7E63" w:rsidP="007F7E63">
      <w:pPr>
        <w:numPr>
          <w:ilvl w:val="0"/>
          <w:numId w:val="9"/>
        </w:numPr>
        <w:spacing w:before="100" w:beforeAutospacing="1" w:after="100" w:afterAutospacing="1" w:line="240" w:lineRule="auto"/>
      </w:pPr>
      <w:r>
        <w:t xml:space="preserve">ATAC similarity </w:t>
      </w:r>
    </w:p>
    <w:p w14:paraId="272AF197" w14:textId="77777777" w:rsidR="007F7E63" w:rsidRDefault="007F7E63" w:rsidP="007F7E63">
      <w:pPr>
        <w:numPr>
          <w:ilvl w:val="0"/>
          <w:numId w:val="9"/>
        </w:numPr>
        <w:spacing w:before="100" w:beforeAutospacing="1" w:after="100" w:afterAutospacing="1" w:line="240" w:lineRule="auto"/>
      </w:pPr>
      <w:r>
        <w:t xml:space="preserve">tissue-domain clustering </w:t>
      </w:r>
    </w:p>
    <w:p w14:paraId="3582EB4C" w14:textId="77777777" w:rsidR="007F7E63" w:rsidRDefault="007F7E63" w:rsidP="007F7E63">
      <w:pPr>
        <w:numPr>
          <w:ilvl w:val="0"/>
          <w:numId w:val="9"/>
        </w:numPr>
        <w:spacing w:before="100" w:beforeAutospacing="1" w:after="100" w:afterAutospacing="1" w:line="240" w:lineRule="auto"/>
      </w:pPr>
      <w:r>
        <w:t xml:space="preserve">spatially variable peaks </w:t>
      </w:r>
    </w:p>
    <w:p w14:paraId="7A899A59" w14:textId="77777777" w:rsidR="007F7E63" w:rsidRDefault="007F7E63" w:rsidP="007F7E63">
      <w:pPr>
        <w:pStyle w:val="NormalWeb"/>
      </w:pPr>
      <w:r>
        <w:t xml:space="preserve">This is a natural idea because spatial ATAC methods such as Descart already use both chromatin-accessibility graphs and spatial-location graphs to detect spatial chromatin accessibility patterns. </w:t>
      </w:r>
    </w:p>
    <w:p w14:paraId="0BF33D13" w14:textId="77777777" w:rsidR="007F7E63" w:rsidRDefault="007F7E63" w:rsidP="007F7E63">
      <w:pPr>
        <w:pStyle w:val="NormalWeb"/>
      </w:pPr>
      <w:r>
        <w:rPr>
          <w:rStyle w:val="Strong"/>
        </w:rPr>
        <w:t>Why this could work:</w:t>
      </w:r>
      <w:r>
        <w:t xml:space="preserve"> The paper tested zonated tissue patterns and found that method performance varies under spatial zonation. A deconvolution method that directly models spatial structure could be more robust in real tissues. </w:t>
      </w:r>
    </w:p>
    <w:p w14:paraId="0D7AB53B" w14:textId="77777777" w:rsidR="007F7E63" w:rsidRDefault="00386214" w:rsidP="007F7E63">
      <w:r>
        <w:rPr>
          <w:noProof/>
        </w:rPr>
        <w:pict w14:anchorId="79BBB6C9">
          <v:rect id="_x0000_i1037" alt="" style="width:468pt;height:.05pt;mso-width-percent:0;mso-height-percent:0;mso-width-percent:0;mso-height-percent:0" o:hralign="center" o:hrstd="t" o:hr="t" fillcolor="#a0a0a0" stroked="f"/>
        </w:pict>
      </w:r>
    </w:p>
    <w:p w14:paraId="37875C2B" w14:textId="77777777" w:rsidR="007F7E63" w:rsidRDefault="007F7E63" w:rsidP="007F7E63">
      <w:pPr>
        <w:pStyle w:val="Heading1"/>
      </w:pPr>
      <w:r>
        <w:t>5. Model cell-type abundance and cell-state accessibility separately</w:t>
      </w:r>
    </w:p>
    <w:p w14:paraId="5EE7BF40" w14:textId="77777777" w:rsidR="007F7E63" w:rsidRDefault="007F7E63" w:rsidP="007F7E63">
      <w:pPr>
        <w:pStyle w:val="NormalWeb"/>
      </w:pPr>
      <w:r>
        <w:t>This is a very important conceptual direction.</w:t>
      </w:r>
    </w:p>
    <w:p w14:paraId="7BA0EE16" w14:textId="77777777" w:rsidR="007F7E63" w:rsidRDefault="007F7E63" w:rsidP="007F7E63">
      <w:pPr>
        <w:pStyle w:val="NormalWeb"/>
      </w:pPr>
      <w:r>
        <w:t>A spot may contain the same cell type in two different regulatory states. For example:</w:t>
      </w:r>
    </w:p>
    <w:p w14:paraId="67DABB26" w14:textId="77777777" w:rsidR="007F7E63" w:rsidRDefault="007F7E63" w:rsidP="007F7E63">
      <w:pPr>
        <w:numPr>
          <w:ilvl w:val="0"/>
          <w:numId w:val="10"/>
        </w:numPr>
        <w:spacing w:before="100" w:beforeAutospacing="1" w:after="100" w:afterAutospacing="1" w:line="240" w:lineRule="auto"/>
      </w:pPr>
      <w:r>
        <w:t xml:space="preserve">tumor cells in invasive versus proliferative states </w:t>
      </w:r>
    </w:p>
    <w:p w14:paraId="4D4A9611" w14:textId="77777777" w:rsidR="007F7E63" w:rsidRDefault="007F7E63" w:rsidP="007F7E63">
      <w:pPr>
        <w:numPr>
          <w:ilvl w:val="0"/>
          <w:numId w:val="10"/>
        </w:numPr>
        <w:spacing w:before="100" w:beforeAutospacing="1" w:after="100" w:afterAutospacing="1" w:line="240" w:lineRule="auto"/>
      </w:pPr>
      <w:r>
        <w:t xml:space="preserve">macrophages in inflammatory versus suppressive states </w:t>
      </w:r>
    </w:p>
    <w:p w14:paraId="416BEE48" w14:textId="77777777" w:rsidR="007F7E63" w:rsidRDefault="007F7E63" w:rsidP="007F7E63">
      <w:pPr>
        <w:numPr>
          <w:ilvl w:val="0"/>
          <w:numId w:val="10"/>
        </w:numPr>
        <w:spacing w:before="100" w:beforeAutospacing="1" w:after="100" w:afterAutospacing="1" w:line="240" w:lineRule="auto"/>
      </w:pPr>
      <w:r>
        <w:t xml:space="preserve">fibroblasts in resting versus activated states </w:t>
      </w:r>
    </w:p>
    <w:p w14:paraId="64A10D68" w14:textId="77777777" w:rsidR="007F7E63" w:rsidRDefault="007F7E63" w:rsidP="007F7E63">
      <w:pPr>
        <w:numPr>
          <w:ilvl w:val="0"/>
          <w:numId w:val="10"/>
        </w:numPr>
        <w:spacing w:before="100" w:beforeAutospacing="1" w:after="100" w:afterAutospacing="1" w:line="240" w:lineRule="auto"/>
      </w:pPr>
      <w:r>
        <w:t xml:space="preserve">neurons in different cortical-layer states </w:t>
      </w:r>
    </w:p>
    <w:p w14:paraId="118C330A" w14:textId="77777777" w:rsidR="007F7E63" w:rsidRDefault="007F7E63" w:rsidP="007F7E63">
      <w:pPr>
        <w:pStyle w:val="NormalWeb"/>
      </w:pPr>
      <w:r>
        <w:t>A standard deconvolution model assumes:</w:t>
      </w:r>
    </w:p>
    <w:p w14:paraId="4A8EBB75" w14:textId="77777777" w:rsidR="007F7E63" w:rsidRDefault="007F7E63" w:rsidP="007F7E63">
      <w:pPr>
        <w:pStyle w:val="NormalWeb"/>
      </w:pPr>
      <w:r>
        <w:t xml:space="preserve">Cell type </w:t>
      </w:r>
      <m:oMath>
        <m:r>
          <w:rPr>
            <w:rFonts w:ascii="Cambria Math" w:hAnsi="Cambria Math"/>
          </w:rPr>
          <m:t>c</m:t>
        </m:r>
      </m:oMath>
      <w:r>
        <w:t>always has the same ATAC profile.</w:t>
      </w:r>
    </w:p>
    <w:p w14:paraId="60BA5384" w14:textId="77777777" w:rsidR="007F7E63" w:rsidRDefault="007F7E63" w:rsidP="007F7E63">
      <w:pPr>
        <w:pStyle w:val="NormalWeb"/>
      </w:pPr>
      <w:r>
        <w:t>But in real tissue:</w:t>
      </w:r>
    </w:p>
    <w:p w14:paraId="6722CAE3" w14:textId="77777777" w:rsidR="007F7E63" w:rsidRDefault="007F7E63" w:rsidP="007F7E63">
      <w:pPr>
        <w:pStyle w:val="NormalWeb"/>
      </w:pPr>
      <w:r>
        <w:t xml:space="preserve">Cell type </w:t>
      </w:r>
      <m:oMath>
        <m:r>
          <w:rPr>
            <w:rFonts w:ascii="Cambria Math" w:hAnsi="Cambria Math"/>
          </w:rPr>
          <m:t>c</m:t>
        </m:r>
      </m:oMath>
      <w:r>
        <w:t>may change its chromatin accessibility depending on spatial niche, disease state, or microenvironment.</w:t>
      </w:r>
    </w:p>
    <w:p w14:paraId="3CCE61CC" w14:textId="77777777" w:rsidR="007F7E63" w:rsidRDefault="007F7E63" w:rsidP="007F7E63">
      <w:pPr>
        <w:pStyle w:val="NormalWeb"/>
      </w:pPr>
      <w:r>
        <w:t>A better model would separate:</w:t>
      </w:r>
    </w:p>
    <w:p w14:paraId="548AA833" w14:textId="77777777" w:rsidR="007F7E63" w:rsidRDefault="007F7E63" w:rsidP="007F7E63">
      <w:pPr>
        <w:numPr>
          <w:ilvl w:val="0"/>
          <w:numId w:val="11"/>
        </w:numPr>
        <w:spacing w:before="100" w:beforeAutospacing="1" w:after="100" w:afterAutospacing="1" w:line="240" w:lineRule="auto"/>
      </w:pPr>
      <w:r>
        <w:rPr>
          <w:rStyle w:val="Strong"/>
        </w:rPr>
        <w:t>Which cell types are present?</w:t>
      </w:r>
      <w:r>
        <w:t xml:space="preserve"> </w:t>
      </w:r>
    </w:p>
    <w:p w14:paraId="6663853E" w14:textId="77777777" w:rsidR="007F7E63" w:rsidRDefault="007F7E63" w:rsidP="007F7E63">
      <w:pPr>
        <w:numPr>
          <w:ilvl w:val="0"/>
          <w:numId w:val="11"/>
        </w:numPr>
        <w:spacing w:before="100" w:beforeAutospacing="1" w:after="100" w:afterAutospacing="1" w:line="240" w:lineRule="auto"/>
      </w:pPr>
      <w:r>
        <w:rPr>
          <w:rStyle w:val="Strong"/>
        </w:rPr>
        <w:t>What regulatory state is each cell type in?</w:t>
      </w:r>
      <w:r>
        <w:t xml:space="preserve"> </w:t>
      </w:r>
    </w:p>
    <w:p w14:paraId="12FB77C3" w14:textId="77777777" w:rsidR="007F7E63" w:rsidRDefault="007F7E63" w:rsidP="007F7E63">
      <w:pPr>
        <w:pStyle w:val="NormalWeb"/>
      </w:pPr>
      <w:r>
        <w:t>For example:</w:t>
      </w:r>
    </w:p>
    <w:p w14:paraId="542E3E51"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c,p</m:t>
                  </m:r>
                </m:sub>
              </m:sSub>
            </m:e>
            <m:e>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z</m:t>
                      </m:r>
                    </m:e>
                    <m:sub>
                      <m:r>
                        <w:rPr>
                          <w:rFonts w:ascii="Cambria Math" w:hAnsi="Cambria Math"/>
                        </w:rPr>
                        <m:t>s,c,k</m:t>
                      </m:r>
                    </m:sub>
                  </m:sSub>
                </m:e>
              </m:nary>
              <m:sSub>
                <m:sSubPr>
                  <m:ctrlPr>
                    <w:rPr>
                      <w:rFonts w:ascii="Cambria Math" w:hAnsi="Cambria Math"/>
                    </w:rPr>
                  </m:ctrlPr>
                </m:sSubPr>
                <m:e>
                  <m:r>
                    <w:rPr>
                      <w:rFonts w:ascii="Cambria Math" w:hAnsi="Cambria Math"/>
                    </w:rPr>
                    <m:t>ϕ</m:t>
                  </m:r>
                </m:e>
                <m:sub>
                  <m:r>
                    <w:rPr>
                      <w:rFonts w:ascii="Cambria Math" w:hAnsi="Cambria Math"/>
                    </w:rPr>
                    <m:t>c,k,p</m:t>
                  </m:r>
                </m:sub>
              </m:sSub>
            </m:e>
          </m:d>
          <m:r>
            <m:rPr>
              <m:sty m:val="p"/>
            </m:rPr>
            <w:rPr>
              <w:rFonts w:ascii="Cambria Math" w:hAnsi="Cambria Math"/>
            </w:rPr>
            <w:br/>
          </m:r>
        </m:oMath>
      </m:oMathPara>
    </w:p>
    <w:p w14:paraId="0D199866" w14:textId="77777777" w:rsidR="007F7E63" w:rsidRDefault="007F7E63" w:rsidP="007F7E63">
      <w:pPr>
        <w:pStyle w:val="NormalWeb"/>
      </w:pPr>
      <w:r>
        <w:t>where:</w:t>
      </w:r>
    </w:p>
    <w:p w14:paraId="29F834E8"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oMath>
      <w:r w:rsidR="007F7E63">
        <w:t xml:space="preserve">= abundance of cell type </w:t>
      </w:r>
      <m:oMath>
        <m:r>
          <w:rPr>
            <w:rFonts w:ascii="Cambria Math" w:hAnsi="Cambria Math"/>
          </w:rPr>
          <m:t>c</m:t>
        </m:r>
      </m:oMath>
      <w:r w:rsidR="007F7E63">
        <w:t xml:space="preserve">in spot </w:t>
      </w:r>
      <m:oMath>
        <m:r>
          <w:rPr>
            <w:rFonts w:ascii="Cambria Math" w:hAnsi="Cambria Math"/>
          </w:rPr>
          <m:t>s</m:t>
        </m:r>
      </m:oMath>
    </w:p>
    <w:p w14:paraId="3212766F"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baseline accessibility of cell type </w:t>
      </w:r>
      <m:oMath>
        <m:r>
          <w:rPr>
            <w:rFonts w:ascii="Cambria Math" w:hAnsi="Cambria Math"/>
          </w:rPr>
          <m:t>c</m:t>
        </m:r>
      </m:oMath>
    </w:p>
    <w:p w14:paraId="0956451D"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ϕ</m:t>
            </m:r>
          </m:e>
          <m:sub>
            <m:r>
              <w:rPr>
                <w:rFonts w:ascii="Cambria Math" w:hAnsi="Cambria Math"/>
              </w:rPr>
              <m:t>c,k,p</m:t>
            </m:r>
          </m:sub>
        </m:sSub>
      </m:oMath>
      <w:r w:rsidR="007F7E63">
        <w:t xml:space="preserve">= regulatory program </w:t>
      </w:r>
      <m:oMath>
        <m:r>
          <w:rPr>
            <w:rFonts w:ascii="Cambria Math" w:hAnsi="Cambria Math"/>
          </w:rPr>
          <m:t>k</m:t>
        </m:r>
      </m:oMath>
      <w:r w:rsidR="007F7E63">
        <w:t xml:space="preserve">within cell type </w:t>
      </w:r>
      <m:oMath>
        <m:r>
          <w:rPr>
            <w:rFonts w:ascii="Cambria Math" w:hAnsi="Cambria Math"/>
          </w:rPr>
          <m:t>c</m:t>
        </m:r>
      </m:oMath>
    </w:p>
    <w:p w14:paraId="4DA61345" w14:textId="77777777" w:rsidR="007F7E63" w:rsidRDefault="00000000" w:rsidP="007F7E63">
      <w:pPr>
        <w:numPr>
          <w:ilvl w:val="0"/>
          <w:numId w:val="12"/>
        </w:numPr>
        <w:spacing w:before="100" w:beforeAutospacing="1" w:after="100" w:afterAutospacing="1" w:line="240" w:lineRule="auto"/>
      </w:pPr>
      <m:oMath>
        <m:sSub>
          <m:sSubPr>
            <m:ctrlPr>
              <w:rPr>
                <w:rFonts w:ascii="Cambria Math" w:hAnsi="Cambria Math"/>
              </w:rPr>
            </m:ctrlPr>
          </m:sSubPr>
          <m:e>
            <m:r>
              <w:rPr>
                <w:rFonts w:ascii="Cambria Math" w:hAnsi="Cambria Math"/>
              </w:rPr>
              <m:t>z</m:t>
            </m:r>
          </m:e>
          <m:sub>
            <m:r>
              <w:rPr>
                <w:rFonts w:ascii="Cambria Math" w:hAnsi="Cambria Math"/>
              </w:rPr>
              <m:t>s,c,k</m:t>
            </m:r>
          </m:sub>
        </m:sSub>
      </m:oMath>
      <w:r w:rsidR="007F7E63">
        <w:t xml:space="preserve">= activity of that regulatory program in that spot </w:t>
      </w:r>
    </w:p>
    <w:p w14:paraId="773E1E92" w14:textId="77777777" w:rsidR="007F7E63" w:rsidRDefault="007F7E63" w:rsidP="007F7E63">
      <w:pPr>
        <w:pStyle w:val="NormalWeb"/>
      </w:pPr>
      <w:r>
        <w:t>In plain English:</w:t>
      </w:r>
    </w:p>
    <w:p w14:paraId="2527C572" w14:textId="77777777" w:rsidR="007F7E63" w:rsidRDefault="007F7E63" w:rsidP="007F7E63">
      <w:pPr>
        <w:pStyle w:val="NormalWeb"/>
      </w:pPr>
      <w:r>
        <w:t>This spot has 40% macrophages, and those macrophages are in an inflammatory chromatin state.</w:t>
      </w:r>
    </w:p>
    <w:p w14:paraId="01CE6A61" w14:textId="77777777" w:rsidR="007F7E63" w:rsidRDefault="007F7E63" w:rsidP="007F7E63">
      <w:pPr>
        <w:pStyle w:val="NormalWeb"/>
      </w:pPr>
      <w:r>
        <w:t>This would make the method more biologically useful than just reporting cell-type proportions.</w:t>
      </w:r>
    </w:p>
    <w:p w14:paraId="66D3B50C" w14:textId="77777777" w:rsidR="007F7E63" w:rsidRDefault="007F7E63" w:rsidP="007F7E63">
      <w:pPr>
        <w:pStyle w:val="NormalWeb"/>
      </w:pPr>
      <w:r>
        <w:rPr>
          <w:rStyle w:val="Strong"/>
        </w:rPr>
        <w:t>Why this could work:</w:t>
      </w:r>
      <w:r>
        <w:t xml:space="preserve"> ATAC is especially good at revealing regulatory programs. A method that outputs both </w:t>
      </w:r>
      <w:r>
        <w:rPr>
          <w:rStyle w:val="Strong"/>
        </w:rPr>
        <w:t>cell type composition</w:t>
      </w:r>
      <w:r>
        <w:t xml:space="preserve"> and </w:t>
      </w:r>
      <w:r>
        <w:rPr>
          <w:rStyle w:val="Strong"/>
        </w:rPr>
        <w:t>spatial regulatory state</w:t>
      </w:r>
      <w:r>
        <w:t xml:space="preserve"> would be more tailored to the modality than RNA deconvolution methods.</w:t>
      </w:r>
    </w:p>
    <w:p w14:paraId="62D574D6" w14:textId="77777777" w:rsidR="007F7E63" w:rsidRDefault="00386214" w:rsidP="007F7E63">
      <w:r>
        <w:rPr>
          <w:noProof/>
        </w:rPr>
        <w:pict w14:anchorId="7269A12C">
          <v:rect id="_x0000_i1036" alt="" style="width:468pt;height:.05pt;mso-width-percent:0;mso-height-percent:0;mso-width-percent:0;mso-height-percent:0" o:hralign="center" o:hrstd="t" o:hr="t" fillcolor="#a0a0a0" stroked="f"/>
        </w:pict>
      </w:r>
    </w:p>
    <w:p w14:paraId="31F020AB" w14:textId="77777777" w:rsidR="007F7E63" w:rsidRDefault="007F7E63" w:rsidP="007F7E63">
      <w:pPr>
        <w:pStyle w:val="Heading1"/>
      </w:pPr>
      <w:r>
        <w:t>6. Use multiome references to borrow strength from RNA</w:t>
      </w:r>
    </w:p>
    <w:p w14:paraId="6421FB50" w14:textId="77777777" w:rsidR="007F7E63" w:rsidRDefault="007F7E63" w:rsidP="007F7E63">
      <w:pPr>
        <w:pStyle w:val="NormalWeb"/>
      </w:pPr>
      <w:r>
        <w:t xml:space="preserve">The paper used multiome datasets because they contain both RNA and ATAC for the same cells. That is powerful. RNA often gives cleaner cell-type labels, while ATAC gives regulatory information. The paper observed that RNA deconvolution was still slightly better than ATAC deconvolution, especially for rare cell types. </w:t>
      </w:r>
    </w:p>
    <w:p w14:paraId="06B318F0" w14:textId="77777777" w:rsidR="007F7E63" w:rsidRDefault="007F7E63" w:rsidP="007F7E63">
      <w:pPr>
        <w:pStyle w:val="NormalWeb"/>
      </w:pPr>
      <w:r>
        <w:t>So a strong method could use paired scRNA+scATAC references even when the spatial data are ATAC-only.</w:t>
      </w:r>
    </w:p>
    <w:p w14:paraId="1FD05FBE" w14:textId="77777777" w:rsidR="007F7E63" w:rsidRDefault="007F7E63" w:rsidP="007F7E63">
      <w:pPr>
        <w:pStyle w:val="NormalWeb"/>
      </w:pPr>
      <w:r>
        <w:t>Possible strategy:</w:t>
      </w:r>
    </w:p>
    <w:p w14:paraId="17F5CA7A" w14:textId="77777777" w:rsidR="007F7E63" w:rsidRDefault="007F7E63" w:rsidP="007F7E63">
      <w:pPr>
        <w:numPr>
          <w:ilvl w:val="0"/>
          <w:numId w:val="13"/>
        </w:numPr>
        <w:spacing w:before="100" w:beforeAutospacing="1" w:after="100" w:afterAutospacing="1" w:line="240" w:lineRule="auto"/>
      </w:pPr>
      <w:r>
        <w:t xml:space="preserve">Use multiome reference to learn cell types from RNA. </w:t>
      </w:r>
    </w:p>
    <w:p w14:paraId="4B65649D" w14:textId="77777777" w:rsidR="007F7E63" w:rsidRDefault="007F7E63" w:rsidP="007F7E63">
      <w:pPr>
        <w:numPr>
          <w:ilvl w:val="0"/>
          <w:numId w:val="13"/>
        </w:numPr>
        <w:spacing w:before="100" w:beforeAutospacing="1" w:after="100" w:afterAutospacing="1" w:line="240" w:lineRule="auto"/>
      </w:pPr>
      <w:r>
        <w:t xml:space="preserve">Learn corresponding ATAC signatures for those same cell types. </w:t>
      </w:r>
    </w:p>
    <w:p w14:paraId="0BD1C104" w14:textId="77777777" w:rsidR="007F7E63" w:rsidRDefault="007F7E63" w:rsidP="007F7E63">
      <w:pPr>
        <w:numPr>
          <w:ilvl w:val="0"/>
          <w:numId w:val="13"/>
        </w:numPr>
        <w:spacing w:before="100" w:beforeAutospacing="1" w:after="100" w:afterAutospacing="1" w:line="240" w:lineRule="auto"/>
      </w:pPr>
      <w:r>
        <w:t xml:space="preserve">Learn a shared latent representation connecting RNA and ATAC. </w:t>
      </w:r>
    </w:p>
    <w:p w14:paraId="08E6721A" w14:textId="77777777" w:rsidR="007F7E63" w:rsidRDefault="007F7E63" w:rsidP="007F7E63">
      <w:pPr>
        <w:numPr>
          <w:ilvl w:val="0"/>
          <w:numId w:val="13"/>
        </w:numPr>
        <w:spacing w:before="100" w:beforeAutospacing="1" w:after="100" w:afterAutospacing="1" w:line="240" w:lineRule="auto"/>
      </w:pPr>
      <w:r>
        <w:t xml:space="preserve">Use the ATAC part to deconvolve spatial ATAC spots. </w:t>
      </w:r>
    </w:p>
    <w:p w14:paraId="0BB3F30A" w14:textId="77777777" w:rsidR="007F7E63" w:rsidRDefault="007F7E63" w:rsidP="007F7E63">
      <w:pPr>
        <w:pStyle w:val="NormalWeb"/>
      </w:pPr>
      <w:r>
        <w:t xml:space="preserve">MultiVI is relevant here because it uses paired data as an anchor to align RNA and ATAC latent spaces, and it can analyze paired and unpaired single-cell multiomic data together. </w:t>
      </w:r>
    </w:p>
    <w:p w14:paraId="117F84D4" w14:textId="77777777" w:rsidR="007F7E63" w:rsidRDefault="007F7E63" w:rsidP="007F7E63">
      <w:pPr>
        <w:pStyle w:val="NormalWeb"/>
      </w:pPr>
      <w:r>
        <w:t>A practical model could learn:</w:t>
      </w:r>
    </w:p>
    <w:p w14:paraId="64176359" w14:textId="77777777" w:rsidR="007F7E63" w:rsidRDefault="007F7E63" w:rsidP="007F7E63">
      <m:oMathPara>
        <m:oMath>
          <m:r>
            <m:rPr>
              <m:nor/>
            </m:rPr>
            <m:t>cell type</m:t>
          </m:r>
          <m:r>
            <w:rPr>
              <w:rFonts w:ascii="Cambria Math" w:hAnsi="Cambria Math"/>
            </w:rPr>
            <m:t>→</m:t>
          </m:r>
          <m:r>
            <m:rPr>
              <m:nor/>
            </m:rPr>
            <m:t>RNA signature</m:t>
          </m:r>
          <m:r>
            <m:rPr>
              <m:sty m:val="p"/>
            </m:rPr>
            <w:br/>
          </m:r>
        </m:oMath>
      </m:oMathPara>
    </w:p>
    <w:p w14:paraId="704B3F38" w14:textId="77777777" w:rsidR="007F7E63" w:rsidRDefault="007F7E63" w:rsidP="007F7E63">
      <w:pPr>
        <w:pStyle w:val="NormalWeb"/>
      </w:pPr>
      <w:r>
        <w:t>and</w:t>
      </w:r>
    </w:p>
    <w:p w14:paraId="11C54B25" w14:textId="77777777" w:rsidR="007F7E63" w:rsidRDefault="007F7E63" w:rsidP="007F7E63">
      <m:oMathPara>
        <m:oMath>
          <m:r>
            <m:rPr>
              <m:nor/>
            </m:rPr>
            <m:t>cell type</m:t>
          </m:r>
          <m:r>
            <w:rPr>
              <w:rFonts w:ascii="Cambria Math" w:hAnsi="Cambria Math"/>
            </w:rPr>
            <m:t>→</m:t>
          </m:r>
          <m:r>
            <m:rPr>
              <m:nor/>
            </m:rPr>
            <m:t>ATAC signature</m:t>
          </m:r>
          <m:r>
            <m:rPr>
              <m:sty m:val="p"/>
            </m:rPr>
            <w:br/>
          </m:r>
        </m:oMath>
      </m:oMathPara>
    </w:p>
    <w:p w14:paraId="58E09166" w14:textId="77777777" w:rsidR="007F7E63" w:rsidRDefault="007F7E63" w:rsidP="007F7E63">
      <w:pPr>
        <w:pStyle w:val="NormalWeb"/>
      </w:pPr>
      <w:r>
        <w:t>but use RNA to improve cell-type annotation and ATAC to perform the spatial deconvolution.</w:t>
      </w:r>
    </w:p>
    <w:p w14:paraId="3A36D06B" w14:textId="77777777" w:rsidR="007F7E63" w:rsidRDefault="007F7E63" w:rsidP="007F7E63">
      <w:pPr>
        <w:pStyle w:val="NormalWeb"/>
      </w:pPr>
      <w:r>
        <w:rPr>
          <w:rStyle w:val="Strong"/>
        </w:rPr>
        <w:t>Why this could work:</w:t>
      </w:r>
      <w:r>
        <w:t xml:space="preserve"> Rare cell types are hard to resolve with sparse ATAC alone. RNA can help define the labels and hierarchy, while ATAC provides the spatial measurement.</w:t>
      </w:r>
    </w:p>
    <w:p w14:paraId="63E674F5" w14:textId="77777777" w:rsidR="007F7E63" w:rsidRDefault="00386214" w:rsidP="007F7E63">
      <w:r>
        <w:rPr>
          <w:noProof/>
        </w:rPr>
        <w:pict w14:anchorId="3B65596A">
          <v:rect id="_x0000_i1035" alt="" style="width:468pt;height:.05pt;mso-width-percent:0;mso-height-percent:0;mso-width-percent:0;mso-height-percent:0" o:hralign="center" o:hrstd="t" o:hr="t" fillcolor="#a0a0a0" stroked="f"/>
        </w:pict>
      </w:r>
    </w:p>
    <w:p w14:paraId="1B21BDE9" w14:textId="77777777" w:rsidR="007F7E63" w:rsidRDefault="007F7E63" w:rsidP="007F7E63">
      <w:pPr>
        <w:pStyle w:val="Heading1"/>
      </w:pPr>
      <w:r>
        <w:t>7. Add a hierarchical cell-type prior</w:t>
      </w:r>
    </w:p>
    <w:p w14:paraId="787F647D" w14:textId="77777777" w:rsidR="007F7E63" w:rsidRDefault="007F7E63" w:rsidP="007F7E63">
      <w:pPr>
        <w:pStyle w:val="NormalWeb"/>
      </w:pPr>
      <w:r>
        <w:t>Rare and closely related cell types are hard to deconvolve. Instead of estimating all cell types at once, use a hierarchy.</w:t>
      </w:r>
    </w:p>
    <w:p w14:paraId="4A3F0F3D" w14:textId="77777777" w:rsidR="007F7E63" w:rsidRDefault="007F7E63" w:rsidP="007F7E63">
      <w:pPr>
        <w:pStyle w:val="NormalWeb"/>
      </w:pPr>
      <w:r>
        <w:t>Example:</w:t>
      </w:r>
    </w:p>
    <w:p w14:paraId="70386C5A" w14:textId="77777777" w:rsidR="007F7E63" w:rsidRDefault="007F7E63" w:rsidP="007F7E63">
      <w:pPr>
        <w:pStyle w:val="NormalWeb"/>
      </w:pPr>
      <w:r>
        <w:t>First level:</w:t>
      </w:r>
    </w:p>
    <w:p w14:paraId="3FA1A6B1" w14:textId="77777777" w:rsidR="007F7E63" w:rsidRDefault="007F7E63" w:rsidP="007F7E63">
      <w:pPr>
        <w:numPr>
          <w:ilvl w:val="0"/>
          <w:numId w:val="14"/>
        </w:numPr>
        <w:spacing w:before="100" w:beforeAutospacing="1" w:after="100" w:afterAutospacing="1" w:line="240" w:lineRule="auto"/>
      </w:pPr>
      <w:r>
        <w:t xml:space="preserve">immune </w:t>
      </w:r>
    </w:p>
    <w:p w14:paraId="3784A0A7" w14:textId="77777777" w:rsidR="007F7E63" w:rsidRDefault="007F7E63" w:rsidP="007F7E63">
      <w:pPr>
        <w:numPr>
          <w:ilvl w:val="0"/>
          <w:numId w:val="14"/>
        </w:numPr>
        <w:spacing w:before="100" w:beforeAutospacing="1" w:after="100" w:afterAutospacing="1" w:line="240" w:lineRule="auto"/>
      </w:pPr>
      <w:r>
        <w:t xml:space="preserve">endothelial </w:t>
      </w:r>
    </w:p>
    <w:p w14:paraId="76140407" w14:textId="77777777" w:rsidR="007F7E63" w:rsidRDefault="007F7E63" w:rsidP="007F7E63">
      <w:pPr>
        <w:numPr>
          <w:ilvl w:val="0"/>
          <w:numId w:val="14"/>
        </w:numPr>
        <w:spacing w:before="100" w:beforeAutospacing="1" w:after="100" w:afterAutospacing="1" w:line="240" w:lineRule="auto"/>
      </w:pPr>
      <w:r>
        <w:t xml:space="preserve">epithelial/tumor </w:t>
      </w:r>
    </w:p>
    <w:p w14:paraId="78EB66D1" w14:textId="77777777" w:rsidR="007F7E63" w:rsidRDefault="007F7E63" w:rsidP="007F7E63">
      <w:pPr>
        <w:numPr>
          <w:ilvl w:val="0"/>
          <w:numId w:val="14"/>
        </w:numPr>
        <w:spacing w:before="100" w:beforeAutospacing="1" w:after="100" w:afterAutospacing="1" w:line="240" w:lineRule="auto"/>
      </w:pPr>
      <w:r>
        <w:t xml:space="preserve">fibroblast </w:t>
      </w:r>
    </w:p>
    <w:p w14:paraId="79D45DE1" w14:textId="77777777" w:rsidR="007F7E63" w:rsidRDefault="007F7E63" w:rsidP="007F7E63">
      <w:pPr>
        <w:numPr>
          <w:ilvl w:val="0"/>
          <w:numId w:val="14"/>
        </w:numPr>
        <w:spacing w:before="100" w:beforeAutospacing="1" w:after="100" w:afterAutospacing="1" w:line="240" w:lineRule="auto"/>
      </w:pPr>
      <w:r>
        <w:t xml:space="preserve">neural </w:t>
      </w:r>
    </w:p>
    <w:p w14:paraId="6322679D" w14:textId="77777777" w:rsidR="007F7E63" w:rsidRDefault="007F7E63" w:rsidP="007F7E63">
      <w:pPr>
        <w:pStyle w:val="NormalWeb"/>
      </w:pPr>
      <w:r>
        <w:t>Second level:</w:t>
      </w:r>
    </w:p>
    <w:p w14:paraId="39EDDB03" w14:textId="77777777" w:rsidR="007F7E63" w:rsidRDefault="007F7E63" w:rsidP="007F7E63">
      <w:pPr>
        <w:numPr>
          <w:ilvl w:val="0"/>
          <w:numId w:val="15"/>
        </w:numPr>
        <w:spacing w:before="100" w:beforeAutospacing="1" w:after="100" w:afterAutospacing="1" w:line="240" w:lineRule="auto"/>
      </w:pPr>
      <w:r>
        <w:t xml:space="preserve">T cell </w:t>
      </w:r>
    </w:p>
    <w:p w14:paraId="74F7C7EC" w14:textId="77777777" w:rsidR="007F7E63" w:rsidRDefault="007F7E63" w:rsidP="007F7E63">
      <w:pPr>
        <w:numPr>
          <w:ilvl w:val="0"/>
          <w:numId w:val="15"/>
        </w:numPr>
        <w:spacing w:before="100" w:beforeAutospacing="1" w:after="100" w:afterAutospacing="1" w:line="240" w:lineRule="auto"/>
      </w:pPr>
      <w:r>
        <w:t xml:space="preserve">B cell </w:t>
      </w:r>
    </w:p>
    <w:p w14:paraId="60BD8DA9" w14:textId="77777777" w:rsidR="007F7E63" w:rsidRDefault="007F7E63" w:rsidP="007F7E63">
      <w:pPr>
        <w:numPr>
          <w:ilvl w:val="0"/>
          <w:numId w:val="15"/>
        </w:numPr>
        <w:spacing w:before="100" w:beforeAutospacing="1" w:after="100" w:afterAutospacing="1" w:line="240" w:lineRule="auto"/>
      </w:pPr>
      <w:r>
        <w:t xml:space="preserve">macrophage </w:t>
      </w:r>
    </w:p>
    <w:p w14:paraId="62F08002" w14:textId="77777777" w:rsidR="007F7E63" w:rsidRDefault="007F7E63" w:rsidP="007F7E63">
      <w:pPr>
        <w:numPr>
          <w:ilvl w:val="0"/>
          <w:numId w:val="15"/>
        </w:numPr>
        <w:spacing w:before="100" w:beforeAutospacing="1" w:after="100" w:afterAutospacing="1" w:line="240" w:lineRule="auto"/>
      </w:pPr>
      <w:r>
        <w:t xml:space="preserve">dendritic cell </w:t>
      </w:r>
    </w:p>
    <w:p w14:paraId="3F6BB0FB" w14:textId="77777777" w:rsidR="007F7E63" w:rsidRDefault="007F7E63" w:rsidP="007F7E63">
      <w:pPr>
        <w:pStyle w:val="NormalWeb"/>
      </w:pPr>
      <w:r>
        <w:t>Third level:</w:t>
      </w:r>
    </w:p>
    <w:p w14:paraId="21716860" w14:textId="77777777" w:rsidR="007F7E63" w:rsidRDefault="007F7E63" w:rsidP="007F7E63">
      <w:pPr>
        <w:numPr>
          <w:ilvl w:val="0"/>
          <w:numId w:val="16"/>
        </w:numPr>
        <w:spacing w:before="100" w:beforeAutospacing="1" w:after="100" w:afterAutospacing="1" w:line="240" w:lineRule="auto"/>
      </w:pPr>
      <w:r>
        <w:t xml:space="preserve">CD4 T </w:t>
      </w:r>
    </w:p>
    <w:p w14:paraId="16BDE087" w14:textId="77777777" w:rsidR="007F7E63" w:rsidRDefault="007F7E63" w:rsidP="007F7E63">
      <w:pPr>
        <w:numPr>
          <w:ilvl w:val="0"/>
          <w:numId w:val="16"/>
        </w:numPr>
        <w:spacing w:before="100" w:beforeAutospacing="1" w:after="100" w:afterAutospacing="1" w:line="240" w:lineRule="auto"/>
      </w:pPr>
      <w:r>
        <w:t xml:space="preserve">CD8 T </w:t>
      </w:r>
    </w:p>
    <w:p w14:paraId="0D5B509F" w14:textId="77777777" w:rsidR="007F7E63" w:rsidRDefault="007F7E63" w:rsidP="007F7E63">
      <w:pPr>
        <w:numPr>
          <w:ilvl w:val="0"/>
          <w:numId w:val="16"/>
        </w:numPr>
        <w:spacing w:before="100" w:beforeAutospacing="1" w:after="100" w:afterAutospacing="1" w:line="240" w:lineRule="auto"/>
      </w:pPr>
      <w:r>
        <w:t xml:space="preserve">Treg </w:t>
      </w:r>
    </w:p>
    <w:p w14:paraId="0330925F" w14:textId="77777777" w:rsidR="007F7E63" w:rsidRDefault="007F7E63" w:rsidP="007F7E63">
      <w:pPr>
        <w:pStyle w:val="NormalWeb"/>
      </w:pPr>
      <w:r>
        <w:t>The model first estimates broad cell classes, then refines within each class.</w:t>
      </w:r>
    </w:p>
    <w:p w14:paraId="796BF93C" w14:textId="77777777" w:rsidR="007F7E63" w:rsidRDefault="007F7E63" w:rsidP="007F7E63">
      <w:pPr>
        <w:pStyle w:val="NormalWeb"/>
      </w:pPr>
      <w:r>
        <w:t>This is useful because broad classes often have strong ATAC differences, while fine subtypes may differ only at a smaller set of peaks or motifs.</w:t>
      </w:r>
    </w:p>
    <w:p w14:paraId="3E4571E1" w14:textId="77777777" w:rsidR="007F7E63" w:rsidRDefault="007F7E63" w:rsidP="007F7E63">
      <w:pPr>
        <w:pStyle w:val="NormalWeb"/>
      </w:pPr>
      <w:r>
        <w:t>A hierarchical model could look like:</w:t>
      </w:r>
    </w:p>
    <w:p w14:paraId="092E918B" w14:textId="77777777" w:rsidR="007F7E63" w:rsidRDefault="007F7E63" w:rsidP="007F7E63">
      <m:oMathPara>
        <m:oMath>
          <m:r>
            <w:rPr>
              <w:rFonts w:ascii="Cambria Math" w:hAnsi="Cambria Math"/>
            </w:rPr>
            <m:t>P(</m:t>
          </m:r>
          <m:r>
            <m:rPr>
              <m:nor/>
            </m:rPr>
            <m:t>Treg in spot</m:t>
          </m:r>
          <m:r>
            <w:rPr>
              <w:rFonts w:ascii="Cambria Math" w:hAnsi="Cambria Math"/>
            </w:rPr>
            <m:t>)=P(</m:t>
          </m:r>
          <m:r>
            <m:rPr>
              <m:nor/>
            </m:rPr>
            <m:t>immune in spot</m:t>
          </m:r>
          <m:r>
            <w:rPr>
              <w:rFonts w:ascii="Cambria Math" w:hAnsi="Cambria Math"/>
            </w:rPr>
            <m:t>)×P(</m:t>
          </m:r>
          <m:r>
            <m:rPr>
              <m:nor/>
            </m:rPr>
            <m:t>T cell</m:t>
          </m:r>
          <m:r>
            <w:rPr>
              <w:rFonts w:ascii="Cambria Math" w:hAnsi="Cambria Math"/>
            </w:rPr>
            <m:t>∣</m:t>
          </m:r>
          <m:r>
            <m:rPr>
              <m:nor/>
            </m:rPr>
            <m:t>immune</m:t>
          </m:r>
          <m:r>
            <w:rPr>
              <w:rFonts w:ascii="Cambria Math" w:hAnsi="Cambria Math"/>
            </w:rPr>
            <m:t>)×P(</m:t>
          </m:r>
          <m:r>
            <m:rPr>
              <m:nor/>
            </m:rPr>
            <m:t>Treg</m:t>
          </m:r>
          <m:r>
            <w:rPr>
              <w:rFonts w:ascii="Cambria Math" w:hAnsi="Cambria Math"/>
            </w:rPr>
            <m:t>∣</m:t>
          </m:r>
          <m:r>
            <m:rPr>
              <m:nor/>
            </m:rPr>
            <m:t>T cell</m:t>
          </m:r>
          <m:r>
            <w:rPr>
              <w:rFonts w:ascii="Cambria Math" w:hAnsi="Cambria Math"/>
            </w:rPr>
            <m:t>)</m:t>
          </m:r>
          <m:r>
            <w:rPr>
              <w:rFonts w:ascii="Cambria Math" w:hAnsi="Cambria Math"/>
            </w:rPr>
            <w:br/>
          </m:r>
        </m:oMath>
      </m:oMathPara>
    </w:p>
    <w:p w14:paraId="5A923BF0" w14:textId="77777777" w:rsidR="007F7E63" w:rsidRDefault="007F7E63" w:rsidP="007F7E63">
      <w:pPr>
        <w:pStyle w:val="NormalWeb"/>
      </w:pPr>
      <w:r>
        <w:t>In plain English:</w:t>
      </w:r>
    </w:p>
    <w:p w14:paraId="37125A1A" w14:textId="77777777" w:rsidR="007F7E63" w:rsidRDefault="007F7E63" w:rsidP="007F7E63">
      <w:pPr>
        <w:pStyle w:val="NormalWeb"/>
      </w:pPr>
      <w:r>
        <w:t>Do not ask the model to distinguish 30 cell types immediately. First ask whether immune cells are present, then which immune subtype is likely.</w:t>
      </w:r>
    </w:p>
    <w:p w14:paraId="56177135" w14:textId="77777777" w:rsidR="007F7E63" w:rsidRDefault="007F7E63" w:rsidP="007F7E63">
      <w:pPr>
        <w:pStyle w:val="NormalWeb"/>
      </w:pPr>
      <w:r>
        <w:rPr>
          <w:rStyle w:val="Strong"/>
        </w:rPr>
        <w:t>Why this could work:</w:t>
      </w:r>
      <w:r>
        <w:t xml:space="preserve"> The paper shows ATAC struggles more with rare cell types than RNA. Hierarchical inference could stabilize rare-cell predictions by sharing information across related cell types. </w:t>
      </w:r>
    </w:p>
    <w:p w14:paraId="5C5EEF52" w14:textId="77777777" w:rsidR="007F7E63" w:rsidRDefault="00386214" w:rsidP="007F7E63">
      <w:r>
        <w:rPr>
          <w:noProof/>
        </w:rPr>
        <w:pict w14:anchorId="70497FCD">
          <v:rect id="_x0000_i1034" alt="" style="width:468pt;height:.05pt;mso-width-percent:0;mso-height-percent:0;mso-width-percent:0;mso-height-percent:0" o:hralign="center" o:hrstd="t" o:hr="t" fillcolor="#a0a0a0" stroked="f"/>
        </w:pict>
      </w:r>
    </w:p>
    <w:p w14:paraId="410FFA4D" w14:textId="77777777" w:rsidR="007F7E63" w:rsidRDefault="007F7E63" w:rsidP="007F7E63">
      <w:pPr>
        <w:pStyle w:val="Heading1"/>
      </w:pPr>
      <w:r>
        <w:t>8. Add an “unknown cell type” or “unexplained signal” component</w:t>
      </w:r>
    </w:p>
    <w:p w14:paraId="1D0229D3" w14:textId="77777777" w:rsidR="007F7E63" w:rsidRDefault="007F7E63" w:rsidP="007F7E63">
      <w:pPr>
        <w:pStyle w:val="NormalWeb"/>
      </w:pPr>
      <w:r>
        <w:t>Real spatial samples often contain cell states or cell types missing from the reference. Most deconvolution methods force every signal to be explained by known reference cell types.</w:t>
      </w:r>
    </w:p>
    <w:p w14:paraId="770B52EC" w14:textId="77777777" w:rsidR="007F7E63" w:rsidRDefault="007F7E63" w:rsidP="007F7E63">
      <w:pPr>
        <w:pStyle w:val="NormalWeb"/>
      </w:pPr>
      <w:r>
        <w:t>That can create false positives.</w:t>
      </w:r>
    </w:p>
    <w:p w14:paraId="08792EAF" w14:textId="77777777" w:rsidR="007F7E63" w:rsidRDefault="007F7E63" w:rsidP="007F7E63">
      <w:pPr>
        <w:pStyle w:val="NormalWeb"/>
      </w:pPr>
      <w:r>
        <w:t>A better model should include:</w:t>
      </w:r>
    </w:p>
    <w:p w14:paraId="2C00A84C" w14:textId="77777777" w:rsidR="007F7E63" w:rsidRDefault="00000000" w:rsidP="007F7E63">
      <m:oMathPara>
        <m:oMath>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e>
              <m:sSub>
                <m:sSubPr>
                  <m:ctrlPr>
                    <w:rPr>
                      <w:rFonts w:ascii="Cambria Math" w:hAnsi="Cambria Math"/>
                    </w:rPr>
                  </m:ctrlPr>
                </m:sSubPr>
                <m:e>
                  <m:r>
                    <w:rPr>
                      <w:rFonts w:ascii="Cambria Math" w:hAnsi="Cambria Math"/>
                    </w:rPr>
                    <m:t>u</m:t>
                  </m:r>
                </m:e>
                <m:sub>
                  <m:r>
                    <w:rPr>
                      <w:rFonts w:ascii="Cambria Math" w:hAnsi="Cambria Math"/>
                    </w:rPr>
                    <m:t>s</m:t>
                  </m:r>
                </m:sub>
              </m:sSub>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e>
            <m:e>
              <m:sSub>
                <m:sSubPr>
                  <m:ctrlPr>
                    <w:rPr>
                      <w:rFonts w:ascii="Cambria Math" w:hAnsi="Cambria Math"/>
                    </w:rPr>
                  </m:ctrlPr>
                </m:sSubPr>
                <m:e>
                  <m:r>
                    <w:rPr>
                      <w:rFonts w:ascii="Cambria Math" w:hAnsi="Cambria Math"/>
                    </w:rPr>
                    <m:t>b</m:t>
                  </m:r>
                </m:e>
                <m:sub>
                  <m:r>
                    <w:rPr>
                      <w:rFonts w:ascii="Cambria Math" w:hAnsi="Cambria Math"/>
                    </w:rPr>
                    <m:t>s,p</m:t>
                  </m:r>
                </m:sub>
              </m:sSub>
            </m:e>
          </m:d>
          <m:r>
            <m:rPr>
              <m:sty m:val="p"/>
            </m:rPr>
            <w:rPr>
              <w:rFonts w:ascii="Cambria Math" w:hAnsi="Cambria Math"/>
            </w:rPr>
            <w:br/>
          </m:r>
        </m:oMath>
      </m:oMathPara>
    </w:p>
    <w:p w14:paraId="30453258" w14:textId="77777777" w:rsidR="007F7E63" w:rsidRDefault="007F7E63" w:rsidP="007F7E63">
      <w:pPr>
        <w:pStyle w:val="NormalWeb"/>
      </w:pPr>
      <w:r>
        <w:t>where:</w:t>
      </w:r>
    </w:p>
    <w:p w14:paraId="69A91F6D"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u</m:t>
            </m:r>
          </m:e>
          <m:sub>
            <m:r>
              <w:rPr>
                <w:rFonts w:ascii="Cambria Math" w:hAnsi="Cambria Math"/>
              </w:rPr>
              <m:t>s</m:t>
            </m:r>
          </m:sub>
        </m:sSub>
      </m:oMath>
      <w:r w:rsidR="007F7E63">
        <w:t xml:space="preserve">= abundance of unknown/unmodeled signal </w:t>
      </w:r>
    </w:p>
    <w:p w14:paraId="1827810D"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m:rPr>
                <m:nor/>
              </m:rPr>
              <m:t>unknown</m:t>
            </m:r>
            <m:r>
              <w:rPr>
                <w:rFonts w:ascii="Cambria Math" w:hAnsi="Cambria Math"/>
              </w:rPr>
              <m:t>,p</m:t>
            </m:r>
          </m:sub>
        </m:sSub>
      </m:oMath>
      <w:r w:rsidR="007F7E63">
        <w:t xml:space="preserve">= unknown or residual accessibility pattern </w:t>
      </w:r>
    </w:p>
    <w:p w14:paraId="3E8E8B24" w14:textId="77777777" w:rsidR="007F7E63" w:rsidRDefault="00000000" w:rsidP="007F7E63">
      <w:pPr>
        <w:numPr>
          <w:ilvl w:val="0"/>
          <w:numId w:val="17"/>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s,p</m:t>
            </m:r>
          </m:sub>
        </m:sSub>
      </m:oMath>
      <w:r w:rsidR="007F7E63">
        <w:t xml:space="preserve">= background/noise </w:t>
      </w:r>
    </w:p>
    <w:p w14:paraId="7D7CBF7D" w14:textId="77777777" w:rsidR="007F7E63" w:rsidRDefault="007F7E63" w:rsidP="007F7E63">
      <w:pPr>
        <w:pStyle w:val="NormalWeb"/>
      </w:pPr>
      <w:r>
        <w:t>In plain English:</w:t>
      </w:r>
    </w:p>
    <w:p w14:paraId="35CB0F54" w14:textId="77777777" w:rsidR="007F7E63" w:rsidRDefault="007F7E63" w:rsidP="007F7E63">
      <w:pPr>
        <w:pStyle w:val="NormalWeb"/>
      </w:pPr>
      <w:r>
        <w:t>The method should be allowed to say, “This spot contains something not well represented in the reference.”</w:t>
      </w:r>
    </w:p>
    <w:p w14:paraId="4A17D92A" w14:textId="77777777" w:rsidR="007F7E63" w:rsidRDefault="007F7E63" w:rsidP="007F7E63">
      <w:pPr>
        <w:pStyle w:val="NormalWeb"/>
      </w:pPr>
      <w:r>
        <w:t>This is especially important for:</w:t>
      </w:r>
    </w:p>
    <w:p w14:paraId="0FF2FD52" w14:textId="77777777" w:rsidR="007F7E63" w:rsidRDefault="007F7E63" w:rsidP="007F7E63">
      <w:pPr>
        <w:numPr>
          <w:ilvl w:val="0"/>
          <w:numId w:val="18"/>
        </w:numPr>
        <w:spacing w:before="100" w:beforeAutospacing="1" w:after="100" w:afterAutospacing="1" w:line="240" w:lineRule="auto"/>
      </w:pPr>
      <w:r>
        <w:t xml:space="preserve">tumors </w:t>
      </w:r>
    </w:p>
    <w:p w14:paraId="77ECFD31" w14:textId="77777777" w:rsidR="007F7E63" w:rsidRDefault="007F7E63" w:rsidP="007F7E63">
      <w:pPr>
        <w:numPr>
          <w:ilvl w:val="0"/>
          <w:numId w:val="18"/>
        </w:numPr>
        <w:spacing w:before="100" w:beforeAutospacing="1" w:after="100" w:afterAutospacing="1" w:line="240" w:lineRule="auto"/>
      </w:pPr>
      <w:r>
        <w:t xml:space="preserve">disease tissues </w:t>
      </w:r>
    </w:p>
    <w:p w14:paraId="59BA28CD" w14:textId="77777777" w:rsidR="007F7E63" w:rsidRDefault="007F7E63" w:rsidP="007F7E63">
      <w:pPr>
        <w:numPr>
          <w:ilvl w:val="0"/>
          <w:numId w:val="18"/>
        </w:numPr>
        <w:spacing w:before="100" w:beforeAutospacing="1" w:after="100" w:afterAutospacing="1" w:line="240" w:lineRule="auto"/>
      </w:pPr>
      <w:r>
        <w:t xml:space="preserve">developmental tissues </w:t>
      </w:r>
    </w:p>
    <w:p w14:paraId="55BC1ECE" w14:textId="77777777" w:rsidR="007F7E63" w:rsidRDefault="007F7E63" w:rsidP="007F7E63">
      <w:pPr>
        <w:numPr>
          <w:ilvl w:val="0"/>
          <w:numId w:val="18"/>
        </w:numPr>
        <w:spacing w:before="100" w:beforeAutospacing="1" w:after="100" w:afterAutospacing="1" w:line="240" w:lineRule="auto"/>
      </w:pPr>
      <w:r>
        <w:t xml:space="preserve">cross-donor references </w:t>
      </w:r>
    </w:p>
    <w:p w14:paraId="2CF6B8FA" w14:textId="77777777" w:rsidR="007F7E63" w:rsidRDefault="007F7E63" w:rsidP="007F7E63">
      <w:pPr>
        <w:numPr>
          <w:ilvl w:val="0"/>
          <w:numId w:val="18"/>
        </w:numPr>
        <w:spacing w:before="100" w:beforeAutospacing="1" w:after="100" w:afterAutospacing="1" w:line="240" w:lineRule="auto"/>
      </w:pPr>
      <w:r>
        <w:t xml:space="preserve">cross-species references </w:t>
      </w:r>
    </w:p>
    <w:p w14:paraId="10231721" w14:textId="77777777" w:rsidR="007F7E63" w:rsidRDefault="007F7E63" w:rsidP="007F7E63">
      <w:pPr>
        <w:numPr>
          <w:ilvl w:val="0"/>
          <w:numId w:val="18"/>
        </w:numPr>
        <w:spacing w:before="100" w:beforeAutospacing="1" w:after="100" w:afterAutospacing="1" w:line="240" w:lineRule="auto"/>
      </w:pPr>
      <w:r>
        <w:t xml:space="preserve">incomplete immune references </w:t>
      </w:r>
    </w:p>
    <w:p w14:paraId="2D3B0B55" w14:textId="77777777" w:rsidR="007F7E63" w:rsidRDefault="007F7E63" w:rsidP="007F7E63">
      <w:pPr>
        <w:pStyle w:val="NormalWeb"/>
      </w:pPr>
      <w:r>
        <w:rPr>
          <w:rStyle w:val="Strong"/>
        </w:rPr>
        <w:t>Why this could work:</w:t>
      </w:r>
      <w:r>
        <w:t xml:space="preserve"> Reference mismatch is a major practical issue. The paper also found that Tangram was sensitive to reference size and composition, which reinforces that reference design matters. </w:t>
      </w:r>
    </w:p>
    <w:p w14:paraId="4D2E7426" w14:textId="77777777" w:rsidR="007F7E63" w:rsidRDefault="00386214" w:rsidP="007F7E63">
      <w:r>
        <w:rPr>
          <w:noProof/>
        </w:rPr>
        <w:pict w14:anchorId="7A8CC7B1">
          <v:rect id="_x0000_i1033" alt="" style="width:468pt;height:.05pt;mso-width-percent:0;mso-height-percent:0;mso-width-percent:0;mso-height-percent:0" o:hralign="center" o:hrstd="t" o:hr="t" fillcolor="#a0a0a0" stroked="f"/>
        </w:pict>
      </w:r>
    </w:p>
    <w:p w14:paraId="0A2ABF75" w14:textId="77777777" w:rsidR="007F7E63" w:rsidRDefault="007F7E63" w:rsidP="007F7E63">
      <w:pPr>
        <w:pStyle w:val="Heading1"/>
      </w:pPr>
      <w:r>
        <w:t>9. Domain adaptation between scATAC reference and spatial ATAC</w:t>
      </w:r>
    </w:p>
    <w:p w14:paraId="24FFA354" w14:textId="77777777" w:rsidR="007F7E63" w:rsidRDefault="007F7E63" w:rsidP="007F7E63">
      <w:pPr>
        <w:pStyle w:val="NormalWeb"/>
      </w:pPr>
      <w:r>
        <w:t>Spatial ATAC and dissociated scATAC may have different technical biases. The reference and spatial data may differ because of:</w:t>
      </w:r>
    </w:p>
    <w:p w14:paraId="7E298D5A" w14:textId="77777777" w:rsidR="007F7E63" w:rsidRDefault="007F7E63" w:rsidP="007F7E63">
      <w:pPr>
        <w:numPr>
          <w:ilvl w:val="0"/>
          <w:numId w:val="19"/>
        </w:numPr>
        <w:spacing w:before="100" w:beforeAutospacing="1" w:after="100" w:afterAutospacing="1" w:line="240" w:lineRule="auto"/>
      </w:pPr>
      <w:r>
        <w:t xml:space="preserve">protocol </w:t>
      </w:r>
    </w:p>
    <w:p w14:paraId="1B20AC9C" w14:textId="77777777" w:rsidR="007F7E63" w:rsidRDefault="007F7E63" w:rsidP="007F7E63">
      <w:pPr>
        <w:numPr>
          <w:ilvl w:val="0"/>
          <w:numId w:val="19"/>
        </w:numPr>
        <w:spacing w:before="100" w:beforeAutospacing="1" w:after="100" w:afterAutospacing="1" w:line="240" w:lineRule="auto"/>
      </w:pPr>
      <w:r>
        <w:t xml:space="preserve">tissue processing </w:t>
      </w:r>
    </w:p>
    <w:p w14:paraId="4F8A9A56" w14:textId="77777777" w:rsidR="007F7E63" w:rsidRDefault="007F7E63" w:rsidP="007F7E63">
      <w:pPr>
        <w:numPr>
          <w:ilvl w:val="0"/>
          <w:numId w:val="19"/>
        </w:numPr>
        <w:spacing w:before="100" w:beforeAutospacing="1" w:after="100" w:afterAutospacing="1" w:line="240" w:lineRule="auto"/>
      </w:pPr>
      <w:r>
        <w:t xml:space="preserve">donor </w:t>
      </w:r>
    </w:p>
    <w:p w14:paraId="134FC1E4" w14:textId="77777777" w:rsidR="007F7E63" w:rsidRDefault="007F7E63" w:rsidP="007F7E63">
      <w:pPr>
        <w:numPr>
          <w:ilvl w:val="0"/>
          <w:numId w:val="19"/>
        </w:numPr>
        <w:spacing w:before="100" w:beforeAutospacing="1" w:after="100" w:afterAutospacing="1" w:line="240" w:lineRule="auto"/>
      </w:pPr>
      <w:r>
        <w:t xml:space="preserve">batch </w:t>
      </w:r>
    </w:p>
    <w:p w14:paraId="75CE09D6" w14:textId="77777777" w:rsidR="007F7E63" w:rsidRDefault="007F7E63" w:rsidP="007F7E63">
      <w:pPr>
        <w:numPr>
          <w:ilvl w:val="0"/>
          <w:numId w:val="19"/>
        </w:numPr>
        <w:spacing w:before="100" w:beforeAutospacing="1" w:after="100" w:afterAutospacing="1" w:line="240" w:lineRule="auto"/>
      </w:pPr>
      <w:r>
        <w:t xml:space="preserve">sequencing depth </w:t>
      </w:r>
    </w:p>
    <w:p w14:paraId="7C5C57EA" w14:textId="77777777" w:rsidR="007F7E63" w:rsidRDefault="007F7E63" w:rsidP="007F7E63">
      <w:pPr>
        <w:numPr>
          <w:ilvl w:val="0"/>
          <w:numId w:val="19"/>
        </w:numPr>
        <w:spacing w:before="100" w:beforeAutospacing="1" w:after="100" w:afterAutospacing="1" w:line="240" w:lineRule="auto"/>
      </w:pPr>
      <w:r>
        <w:t xml:space="preserve">peak calling </w:t>
      </w:r>
    </w:p>
    <w:p w14:paraId="7DA5B1E7" w14:textId="77777777" w:rsidR="007F7E63" w:rsidRDefault="007F7E63" w:rsidP="007F7E63">
      <w:pPr>
        <w:numPr>
          <w:ilvl w:val="0"/>
          <w:numId w:val="19"/>
        </w:numPr>
        <w:spacing w:before="100" w:beforeAutospacing="1" w:after="100" w:afterAutospacing="1" w:line="240" w:lineRule="auto"/>
      </w:pPr>
      <w:r>
        <w:t xml:space="preserve">nuclei quality </w:t>
      </w:r>
    </w:p>
    <w:p w14:paraId="58A6DB89" w14:textId="77777777" w:rsidR="007F7E63" w:rsidRDefault="007F7E63" w:rsidP="007F7E63">
      <w:pPr>
        <w:numPr>
          <w:ilvl w:val="0"/>
          <w:numId w:val="19"/>
        </w:numPr>
        <w:spacing w:before="100" w:beforeAutospacing="1" w:after="100" w:afterAutospacing="1" w:line="240" w:lineRule="auto"/>
      </w:pPr>
      <w:r>
        <w:t xml:space="preserve">spatial capture efficiency </w:t>
      </w:r>
    </w:p>
    <w:p w14:paraId="1440F0E9" w14:textId="77777777" w:rsidR="007F7E63" w:rsidRDefault="007F7E63" w:rsidP="007F7E63">
      <w:pPr>
        <w:pStyle w:val="NormalWeb"/>
      </w:pPr>
      <w:r>
        <w:t>A new method should explicitly model reference-to-spatial shift.</w:t>
      </w:r>
    </w:p>
    <w:p w14:paraId="1A66E1D4" w14:textId="77777777" w:rsidR="007F7E63" w:rsidRDefault="007F7E63" w:rsidP="007F7E63">
      <w:pPr>
        <w:pStyle w:val="NormalWeb"/>
      </w:pPr>
      <w:r>
        <w:t>For example:</w:t>
      </w:r>
    </w:p>
    <w:p w14:paraId="77F24AEB"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p</m:t>
              </m:r>
            </m:sub>
          </m:sSub>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m:rPr>
              <m:sty m:val="p"/>
            </m:rPr>
            <w:rPr>
              <w:rFonts w:ascii="Cambria Math" w:hAnsi="Cambria Math"/>
            </w:rPr>
            <w:br/>
          </m:r>
        </m:oMath>
      </m:oMathPara>
    </w:p>
    <w:p w14:paraId="25310F76"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p</m:t>
            </m:r>
          </m:sub>
        </m:sSub>
      </m:oMath>
      <w:r>
        <w:t>is a peak-specific shift between reference and spatial data.</w:t>
      </w:r>
    </w:p>
    <w:p w14:paraId="662ADF88" w14:textId="77777777" w:rsidR="007F7E63" w:rsidRDefault="007F7E63" w:rsidP="007F7E63">
      <w:pPr>
        <w:pStyle w:val="NormalWeb"/>
      </w:pPr>
      <w:r>
        <w:t>Or:</w:t>
      </w:r>
    </w:p>
    <w:p w14:paraId="15CE510E" w14:textId="77777777" w:rsidR="007F7E63" w:rsidRDefault="00000000" w:rsidP="007F7E63">
      <m:oMathPara>
        <m:oMath>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spatial</m:t>
              </m:r>
            </m:sup>
          </m:sSubSup>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c,p</m:t>
              </m:r>
            </m:sub>
            <m:sup>
              <m:r>
                <m:rPr>
                  <m:nor/>
                </m:rPr>
                <m:t>reference</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batch,p</m:t>
              </m:r>
            </m:sub>
          </m:sSub>
          <m:r>
            <m:rPr>
              <m:sty m:val="p"/>
            </m:rPr>
            <w:rPr>
              <w:rFonts w:ascii="Cambria Math" w:hAnsi="Cambria Math"/>
            </w:rPr>
            <w:br/>
          </m:r>
        </m:oMath>
      </m:oMathPara>
    </w:p>
    <w:p w14:paraId="2708481A" w14:textId="77777777" w:rsidR="007F7E63" w:rsidRDefault="007F7E63" w:rsidP="007F7E63">
      <w:pPr>
        <w:pStyle w:val="NormalWeb"/>
      </w:pPr>
      <w:r>
        <w:t>This lets the method adapt the reference signature to the spatial assay.</w:t>
      </w:r>
    </w:p>
    <w:p w14:paraId="03C2C1E6" w14:textId="77777777" w:rsidR="007F7E63" w:rsidRDefault="007F7E63" w:rsidP="007F7E63">
      <w:pPr>
        <w:pStyle w:val="NormalWeb"/>
      </w:pPr>
      <w:r>
        <w:t xml:space="preserve">This direction is supported by recent work on spatial ATAC integration: INSTINCT was designed for multi-sample spatial chromatin accessibility integration and specifically addresses high dimensionality, noise, and batch effects in spATAC-seq data. </w:t>
      </w:r>
    </w:p>
    <w:p w14:paraId="61954DB9" w14:textId="77777777" w:rsidR="007F7E63" w:rsidRDefault="007F7E63" w:rsidP="007F7E63">
      <w:pPr>
        <w:pStyle w:val="NormalWeb"/>
      </w:pPr>
      <w:r>
        <w:rPr>
          <w:rStyle w:val="Strong"/>
        </w:rPr>
        <w:t>Why this could work:</w:t>
      </w:r>
      <w:r>
        <w:t xml:space="preserve"> A method can fail not because the mixture model is wrong, but because the reference signatures are shifted relative to the spatial data.</w:t>
      </w:r>
    </w:p>
    <w:p w14:paraId="37D3A2C0" w14:textId="77777777" w:rsidR="007F7E63" w:rsidRDefault="00386214" w:rsidP="007F7E63">
      <w:r>
        <w:rPr>
          <w:noProof/>
        </w:rPr>
        <w:pict w14:anchorId="16E7F41F">
          <v:rect id="_x0000_i1032" alt="" style="width:468pt;height:.05pt;mso-width-percent:0;mso-height-percent:0;mso-width-percent:0;mso-height-percent:0" o:hralign="center" o:hrstd="t" o:hr="t" fillcolor="#a0a0a0" stroked="f"/>
        </w:pict>
      </w:r>
    </w:p>
    <w:p w14:paraId="4D1772D8" w14:textId="77777777" w:rsidR="007F7E63" w:rsidRDefault="007F7E63" w:rsidP="007F7E63">
      <w:pPr>
        <w:pStyle w:val="Heading1"/>
      </w:pPr>
      <w:r>
        <w:t>10. Use motif-level constraints for interpretability and robustness</w:t>
      </w:r>
    </w:p>
    <w:p w14:paraId="179DB32B" w14:textId="77777777" w:rsidR="007F7E63" w:rsidRDefault="007F7E63" w:rsidP="007F7E63">
      <w:pPr>
        <w:pStyle w:val="NormalWeb"/>
      </w:pPr>
      <w:r>
        <w:t>ATAC peaks are hard to interpret one by one. Motifs are more compact and biologically meaningful.</w:t>
      </w:r>
    </w:p>
    <w:p w14:paraId="17EF4547" w14:textId="77777777" w:rsidR="007F7E63" w:rsidRDefault="007F7E63" w:rsidP="007F7E63">
      <w:pPr>
        <w:pStyle w:val="NormalWeb"/>
      </w:pPr>
      <w:r>
        <w:t>Suppose a cell type is known to be associated with a transcription factor:</w:t>
      </w:r>
    </w:p>
    <w:p w14:paraId="5141614D" w14:textId="77777777" w:rsidR="007F7E63" w:rsidRDefault="007F7E63" w:rsidP="007F7E63">
      <w:pPr>
        <w:numPr>
          <w:ilvl w:val="0"/>
          <w:numId w:val="20"/>
        </w:numPr>
        <w:spacing w:before="100" w:beforeAutospacing="1" w:after="100" w:afterAutospacing="1" w:line="240" w:lineRule="auto"/>
      </w:pPr>
      <w:r>
        <w:t xml:space="preserve">T cells: TCF, RUNX, NFAT motifs </w:t>
      </w:r>
    </w:p>
    <w:p w14:paraId="543E9CC4" w14:textId="77777777" w:rsidR="007F7E63" w:rsidRDefault="007F7E63" w:rsidP="007F7E63">
      <w:pPr>
        <w:numPr>
          <w:ilvl w:val="0"/>
          <w:numId w:val="20"/>
        </w:numPr>
        <w:spacing w:before="100" w:beforeAutospacing="1" w:after="100" w:afterAutospacing="1" w:line="240" w:lineRule="auto"/>
      </w:pPr>
      <w:r>
        <w:t xml:space="preserve">macrophages: PU.1/SPI1, CEBP motifs </w:t>
      </w:r>
    </w:p>
    <w:p w14:paraId="0110E439" w14:textId="77777777" w:rsidR="007F7E63" w:rsidRDefault="007F7E63" w:rsidP="007F7E63">
      <w:pPr>
        <w:numPr>
          <w:ilvl w:val="0"/>
          <w:numId w:val="20"/>
        </w:numPr>
        <w:spacing w:before="100" w:beforeAutospacing="1" w:after="100" w:afterAutospacing="1" w:line="240" w:lineRule="auto"/>
      </w:pPr>
      <w:r>
        <w:t xml:space="preserve">endothelial cells: ETS motifs </w:t>
      </w:r>
    </w:p>
    <w:p w14:paraId="00100A18" w14:textId="77777777" w:rsidR="007F7E63" w:rsidRDefault="007F7E63" w:rsidP="007F7E63">
      <w:pPr>
        <w:numPr>
          <w:ilvl w:val="0"/>
          <w:numId w:val="20"/>
        </w:numPr>
        <w:spacing w:before="100" w:beforeAutospacing="1" w:after="100" w:afterAutospacing="1" w:line="240" w:lineRule="auto"/>
      </w:pPr>
      <w:r>
        <w:t xml:space="preserve">fibroblasts: AP-1, TEAD, TCF21-like programs depending on tissue </w:t>
      </w:r>
    </w:p>
    <w:p w14:paraId="025FF4B8" w14:textId="77777777" w:rsidR="007F7E63" w:rsidRDefault="007F7E63" w:rsidP="007F7E63">
      <w:pPr>
        <w:pStyle w:val="NormalWeb"/>
      </w:pPr>
      <w:r>
        <w:t>The method could use motif activity as an extra layer:</w:t>
      </w:r>
    </w:p>
    <w:p w14:paraId="363BE616" w14:textId="77777777" w:rsidR="007F7E63" w:rsidRDefault="007F7E63" w:rsidP="007F7E63">
      <m:oMathPara>
        <m:oMath>
          <m:r>
            <m:rPr>
              <m:nor/>
            </m:rPr>
            <m:t>cell type proportion</m:t>
          </m:r>
          <m:r>
            <w:rPr>
              <w:rFonts w:ascii="Cambria Math" w:hAnsi="Cambria Math"/>
            </w:rPr>
            <m:t>→</m:t>
          </m:r>
          <m:r>
            <m:rPr>
              <m:nor/>
            </m:rPr>
            <m:t>expected motif activity</m:t>
          </m:r>
          <m:r>
            <w:rPr>
              <w:rFonts w:ascii="Cambria Math" w:hAnsi="Cambria Math"/>
            </w:rPr>
            <m:t>→</m:t>
          </m:r>
          <m:r>
            <m:rPr>
              <m:nor/>
            </m:rPr>
            <m:t>expected peak accessibility</m:t>
          </m:r>
          <m:r>
            <m:rPr>
              <m:sty m:val="p"/>
            </m:rPr>
            <w:br/>
          </m:r>
        </m:oMath>
      </m:oMathPara>
    </w:p>
    <w:p w14:paraId="32F69FEE" w14:textId="77777777" w:rsidR="007F7E63" w:rsidRDefault="007F7E63" w:rsidP="007F7E63">
      <w:pPr>
        <w:pStyle w:val="NormalWeb"/>
      </w:pPr>
      <w:r>
        <w:t>Or use motifs as constraints:</w:t>
      </w:r>
    </w:p>
    <w:p w14:paraId="3A623A6A" w14:textId="77777777" w:rsidR="007F7E63" w:rsidRDefault="007F7E63" w:rsidP="007F7E63">
      <w:pPr>
        <w:pStyle w:val="NormalWeb"/>
      </w:pPr>
      <w:r>
        <w:t>If a spot is predicted to contain many macrophages, macrophage-associated motif accessibility should also be high.</w:t>
      </w:r>
    </w:p>
    <w:p w14:paraId="6567BCE3" w14:textId="77777777" w:rsidR="007F7E63" w:rsidRDefault="007F7E63" w:rsidP="007F7E63">
      <w:pPr>
        <w:pStyle w:val="NormalWeb"/>
      </w:pPr>
      <w:r>
        <w:t xml:space="preserve">chromVAR is particularly relevant because it was designed to infer motif-associated accessibility from sparse chromatin-accessibility data while controlling technical biases. </w:t>
      </w:r>
    </w:p>
    <w:p w14:paraId="57C63C23" w14:textId="77777777" w:rsidR="007F7E63" w:rsidRDefault="007F7E63" w:rsidP="007F7E63">
      <w:pPr>
        <w:pStyle w:val="NormalWeb"/>
      </w:pPr>
      <w:r>
        <w:rPr>
          <w:rStyle w:val="Strong"/>
        </w:rPr>
        <w:t>Why this could work:</w:t>
      </w:r>
      <w:r>
        <w:t xml:space="preserve"> Motif scores aggregate information across many peaks, making them less sparse and more interpretable than individual peaks.</w:t>
      </w:r>
    </w:p>
    <w:p w14:paraId="6AFDE53A" w14:textId="77777777" w:rsidR="007F7E63" w:rsidRDefault="00386214" w:rsidP="007F7E63">
      <w:r>
        <w:rPr>
          <w:noProof/>
        </w:rPr>
        <w:pict w14:anchorId="6E4A51B0">
          <v:rect id="_x0000_i1031" alt="" style="width:468pt;height:.05pt;mso-width-percent:0;mso-height-percent:0;mso-width-percent:0;mso-height-percent:0" o:hralign="center" o:hrstd="t" o:hr="t" fillcolor="#a0a0a0" stroked="f"/>
        </w:pict>
      </w:r>
    </w:p>
    <w:p w14:paraId="294FCC18" w14:textId="77777777" w:rsidR="007F7E63" w:rsidRDefault="007F7E63" w:rsidP="007F7E63">
      <w:pPr>
        <w:pStyle w:val="Heading1"/>
      </w:pPr>
      <w:r>
        <w:t>11. Combine peak-level and program-level evidence</w:t>
      </w:r>
    </w:p>
    <w:p w14:paraId="75558F74" w14:textId="77777777" w:rsidR="007F7E63" w:rsidRDefault="007F7E63" w:rsidP="007F7E63">
      <w:pPr>
        <w:pStyle w:val="NormalWeb"/>
      </w:pPr>
      <w:r>
        <w:t>A very strong architecture could use two branches:</w:t>
      </w:r>
    </w:p>
    <w:p w14:paraId="6E6D5411" w14:textId="77777777" w:rsidR="007F7E63" w:rsidRDefault="007F7E63" w:rsidP="007F7E63">
      <w:pPr>
        <w:pStyle w:val="Heading3"/>
      </w:pPr>
      <w:r>
        <w:t>Branch A: peak-level deconvolution</w:t>
      </w:r>
    </w:p>
    <w:p w14:paraId="733F04D6" w14:textId="77777777" w:rsidR="007F7E63" w:rsidRDefault="007F7E63" w:rsidP="007F7E63">
      <w:pPr>
        <w:pStyle w:val="NormalWeb"/>
      </w:pPr>
      <w:r>
        <w:t>Uses selected marker peaks.</w:t>
      </w:r>
    </w:p>
    <w:p w14:paraId="53A97EE6" w14:textId="77777777" w:rsidR="007F7E63" w:rsidRDefault="007F7E63" w:rsidP="007F7E63">
      <w:pPr>
        <w:pStyle w:val="NormalWeb"/>
      </w:pPr>
      <w:r>
        <w:t>Good for:</w:t>
      </w:r>
    </w:p>
    <w:p w14:paraId="287632D2" w14:textId="77777777" w:rsidR="007F7E63" w:rsidRDefault="007F7E63" w:rsidP="007F7E63">
      <w:pPr>
        <w:numPr>
          <w:ilvl w:val="0"/>
          <w:numId w:val="21"/>
        </w:numPr>
        <w:spacing w:before="100" w:beforeAutospacing="1" w:after="100" w:afterAutospacing="1" w:line="240" w:lineRule="auto"/>
      </w:pPr>
      <w:r>
        <w:t xml:space="preserve">specific cell-type markers </w:t>
      </w:r>
    </w:p>
    <w:p w14:paraId="59886007" w14:textId="77777777" w:rsidR="007F7E63" w:rsidRDefault="007F7E63" w:rsidP="007F7E63">
      <w:pPr>
        <w:numPr>
          <w:ilvl w:val="0"/>
          <w:numId w:val="21"/>
        </w:numPr>
        <w:spacing w:before="100" w:beforeAutospacing="1" w:after="100" w:afterAutospacing="1" w:line="240" w:lineRule="auto"/>
      </w:pPr>
      <w:r>
        <w:t xml:space="preserve">fine-grained subtype resolution </w:t>
      </w:r>
    </w:p>
    <w:p w14:paraId="5FD8E028" w14:textId="77777777" w:rsidR="007F7E63" w:rsidRDefault="007F7E63" w:rsidP="007F7E63">
      <w:pPr>
        <w:numPr>
          <w:ilvl w:val="0"/>
          <w:numId w:val="21"/>
        </w:numPr>
        <w:spacing w:before="100" w:beforeAutospacing="1" w:after="100" w:afterAutospacing="1" w:line="240" w:lineRule="auto"/>
      </w:pPr>
      <w:r>
        <w:t xml:space="preserve">direct interpretation of genomic regions </w:t>
      </w:r>
    </w:p>
    <w:p w14:paraId="1E1C42CA" w14:textId="77777777" w:rsidR="007F7E63" w:rsidRDefault="007F7E63" w:rsidP="007F7E63">
      <w:pPr>
        <w:pStyle w:val="Heading3"/>
      </w:pPr>
      <w:r>
        <w:t>Branch B: program-level deconvolution</w:t>
      </w:r>
    </w:p>
    <w:p w14:paraId="3D3AF435" w14:textId="77777777" w:rsidR="007F7E63" w:rsidRDefault="007F7E63" w:rsidP="007F7E63">
      <w:pPr>
        <w:pStyle w:val="NormalWeb"/>
      </w:pPr>
      <w:r>
        <w:t>Uses topics, motifs, or gene activity.</w:t>
      </w:r>
    </w:p>
    <w:p w14:paraId="19B77145" w14:textId="77777777" w:rsidR="007F7E63" w:rsidRDefault="007F7E63" w:rsidP="007F7E63">
      <w:pPr>
        <w:pStyle w:val="NormalWeb"/>
      </w:pPr>
      <w:r>
        <w:t>Good for:</w:t>
      </w:r>
    </w:p>
    <w:p w14:paraId="2D8119A4" w14:textId="77777777" w:rsidR="007F7E63" w:rsidRDefault="007F7E63" w:rsidP="007F7E63">
      <w:pPr>
        <w:numPr>
          <w:ilvl w:val="0"/>
          <w:numId w:val="22"/>
        </w:numPr>
        <w:spacing w:before="100" w:beforeAutospacing="1" w:after="100" w:afterAutospacing="1" w:line="240" w:lineRule="auto"/>
      </w:pPr>
      <w:r>
        <w:t xml:space="preserve">robustness </w:t>
      </w:r>
    </w:p>
    <w:p w14:paraId="4CC17D8C" w14:textId="77777777" w:rsidR="007F7E63" w:rsidRDefault="007F7E63" w:rsidP="007F7E63">
      <w:pPr>
        <w:numPr>
          <w:ilvl w:val="0"/>
          <w:numId w:val="22"/>
        </w:numPr>
        <w:spacing w:before="100" w:beforeAutospacing="1" w:after="100" w:afterAutospacing="1" w:line="240" w:lineRule="auto"/>
      </w:pPr>
      <w:r>
        <w:t xml:space="preserve">sparse data </w:t>
      </w:r>
    </w:p>
    <w:p w14:paraId="35FA3CF3" w14:textId="77777777" w:rsidR="007F7E63" w:rsidRDefault="007F7E63" w:rsidP="007F7E63">
      <w:pPr>
        <w:numPr>
          <w:ilvl w:val="0"/>
          <w:numId w:val="22"/>
        </w:numPr>
        <w:spacing w:before="100" w:beforeAutospacing="1" w:after="100" w:afterAutospacing="1" w:line="240" w:lineRule="auto"/>
      </w:pPr>
      <w:r>
        <w:t xml:space="preserve">regulatory-state interpretation </w:t>
      </w:r>
    </w:p>
    <w:p w14:paraId="5C010EFE" w14:textId="77777777" w:rsidR="007F7E63" w:rsidRDefault="007F7E63" w:rsidP="007F7E63">
      <w:pPr>
        <w:pStyle w:val="NormalWeb"/>
      </w:pPr>
      <w:r>
        <w:t>Then combine them:</w:t>
      </w:r>
    </w:p>
    <w:p w14:paraId="2FA90283" w14:textId="77777777" w:rsidR="007F7E63" w:rsidRDefault="007F7E63" w:rsidP="007F7E63">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w:rPr>
                  <w:rFonts w:ascii="Cambria Math" w:hAnsi="Cambria Math"/>
                </w:rPr>
                <m:t>peaks</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topics</m:t>
              </m:r>
            </m:sub>
          </m:sSub>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motifs</m:t>
              </m:r>
            </m:sub>
          </m:sSub>
          <m:r>
            <m:rPr>
              <m:sty m:val="p"/>
            </m:rPr>
            <w:rPr>
              <w:rFonts w:ascii="Cambria Math" w:hAnsi="Cambria Math"/>
            </w:rPr>
            <w:br/>
          </m:r>
        </m:oMath>
      </m:oMathPara>
    </w:p>
    <w:p w14:paraId="01D22613" w14:textId="77777777" w:rsidR="007F7E63" w:rsidRDefault="007F7E63" w:rsidP="007F7E63">
      <w:pPr>
        <w:pStyle w:val="NormalWeb"/>
      </w:pPr>
      <w:r>
        <w:t>In plain English:</w:t>
      </w:r>
    </w:p>
    <w:p w14:paraId="760B4924" w14:textId="77777777" w:rsidR="007F7E63" w:rsidRDefault="007F7E63" w:rsidP="007F7E63">
      <w:pPr>
        <w:pStyle w:val="NormalWeb"/>
      </w:pPr>
      <w:r>
        <w:t>Let the model use individual peaks when they are informative, but also use smoother regulatory-program signals when peak counts are sparse.</w:t>
      </w:r>
    </w:p>
    <w:p w14:paraId="2A01EAA9" w14:textId="77777777" w:rsidR="007F7E63" w:rsidRDefault="007F7E63" w:rsidP="007F7E63">
      <w:pPr>
        <w:pStyle w:val="NormalWeb"/>
      </w:pPr>
      <w:r>
        <w:t>This hybrid approach could outperform pure peak-based models.</w:t>
      </w:r>
    </w:p>
    <w:p w14:paraId="2694141D" w14:textId="77777777" w:rsidR="007F7E63" w:rsidRDefault="00386214" w:rsidP="007F7E63">
      <w:r>
        <w:rPr>
          <w:noProof/>
        </w:rPr>
        <w:pict w14:anchorId="63412930">
          <v:rect id="_x0000_i1030" alt="" style="width:468pt;height:.05pt;mso-width-percent:0;mso-height-percent:0;mso-width-percent:0;mso-height-percent:0" o:hralign="center" o:hrstd="t" o:hr="t" fillcolor="#a0a0a0" stroked="f"/>
        </w:pict>
      </w:r>
    </w:p>
    <w:p w14:paraId="19D4514A" w14:textId="77777777" w:rsidR="007F7E63" w:rsidRDefault="007F7E63" w:rsidP="007F7E63">
      <w:pPr>
        <w:pStyle w:val="Heading1"/>
      </w:pPr>
      <w:r>
        <w:t>12. Use histology or nuclear density when available</w:t>
      </w:r>
    </w:p>
    <w:p w14:paraId="013F3291" w14:textId="77777777" w:rsidR="007F7E63" w:rsidRDefault="007F7E63" w:rsidP="007F7E63">
      <w:pPr>
        <w:pStyle w:val="NormalWeb"/>
      </w:pPr>
      <w:r>
        <w:t>Many spatial platforms have tissue images or DAPI-like nuclear information. If you know approximately how many nuclei are in each spot, deconvolution becomes easier.</w:t>
      </w:r>
    </w:p>
    <w:p w14:paraId="70839E5E" w14:textId="77777777" w:rsidR="007F7E63" w:rsidRDefault="007F7E63" w:rsidP="007F7E63">
      <w:pPr>
        <w:pStyle w:val="NormalWeb"/>
      </w:pPr>
      <w:r>
        <w:t>Instead of estimating only proportions:</w:t>
      </w:r>
    </w:p>
    <w:p w14:paraId="045F771C" w14:textId="77777777" w:rsidR="007F7E63" w:rsidRDefault="00000000" w:rsidP="007F7E63">
      <m:oMathPara>
        <m:oMath>
          <m:sSub>
            <m:sSubPr>
              <m:ctrlPr>
                <w:rPr>
                  <w:rFonts w:ascii="Cambria Math" w:hAnsi="Cambria Math"/>
                </w:rPr>
              </m:ctrlPr>
            </m:sSubPr>
            <m:e>
              <m:r>
                <w:rPr>
                  <w:rFonts w:ascii="Cambria Math" w:hAnsi="Cambria Math"/>
                </w:rPr>
                <m:t>π</m:t>
              </m:r>
            </m:e>
            <m:sub>
              <m:r>
                <w:rPr>
                  <w:rFonts w:ascii="Cambria Math" w:hAnsi="Cambria Math"/>
                </w:rPr>
                <m:t>s,c</m:t>
              </m:r>
            </m:sub>
          </m:sSub>
          <m:r>
            <m:rPr>
              <m:sty m:val="p"/>
            </m:rPr>
            <w:rPr>
              <w:rFonts w:ascii="Cambria Math" w:hAnsi="Cambria Math"/>
            </w:rPr>
            <w:br/>
          </m:r>
        </m:oMath>
      </m:oMathPara>
    </w:p>
    <w:p w14:paraId="5D692EE2" w14:textId="77777777" w:rsidR="007F7E63" w:rsidRDefault="007F7E63" w:rsidP="007F7E63">
      <w:pPr>
        <w:pStyle w:val="NormalWeb"/>
      </w:pPr>
      <w:r>
        <w:t>you estimate actual cell counts:</w:t>
      </w:r>
    </w:p>
    <w:p w14:paraId="27387968" w14:textId="77777777" w:rsidR="007F7E63" w:rsidRDefault="00000000" w:rsidP="007F7E63">
      <m:oMathPara>
        <m:oMath>
          <m:sSub>
            <m:sSubPr>
              <m:ctrlPr>
                <w:rPr>
                  <w:rFonts w:ascii="Cambria Math" w:hAnsi="Cambria Math"/>
                </w:rPr>
              </m:ctrlPr>
            </m:sSubPr>
            <m:e>
              <m:r>
                <w:rPr>
                  <w:rFonts w:ascii="Cambria Math" w:hAnsi="Cambria Math"/>
                </w:rPr>
                <m:t>n</m:t>
              </m:r>
            </m:e>
            <m:sub>
              <m:r>
                <w:rPr>
                  <w:rFonts w:ascii="Cambria Math" w:hAnsi="Cambria Math"/>
                </w:rPr>
                <m:t>s,c</m:t>
              </m:r>
            </m:sub>
          </m:sSub>
          <m:r>
            <m:rPr>
              <m:sty m:val="p"/>
            </m:rPr>
            <w:rPr>
              <w:rFonts w:ascii="Cambria Math" w:hAnsi="Cambria Math"/>
            </w:rPr>
            <w:br/>
          </m:r>
        </m:oMath>
      </m:oMathPara>
    </w:p>
    <w:p w14:paraId="3C965470" w14:textId="77777777" w:rsidR="007F7E63" w:rsidRDefault="007F7E63" w:rsidP="007F7E63">
      <w:pPr>
        <w:pStyle w:val="NormalWeb"/>
      </w:pPr>
      <w:r>
        <w:t>with:</w:t>
      </w:r>
    </w:p>
    <w:p w14:paraId="6E32155E" w14:textId="77777777" w:rsidR="007F7E63" w:rsidRDefault="00000000" w:rsidP="007F7E63">
      <m:oMathPara>
        <m:oMath>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n</m:t>
                  </m:r>
                </m:e>
                <m:sub>
                  <m:r>
                    <w:rPr>
                      <w:rFonts w:ascii="Cambria Math" w:hAnsi="Cambria Math"/>
                    </w:rPr>
                    <m:t>s,c</m:t>
                  </m:r>
                </m:sub>
              </m:sSub>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w:br/>
          </m:r>
        </m:oMath>
      </m:oMathPara>
    </w:p>
    <w:p w14:paraId="126A9855" w14:textId="77777777" w:rsidR="007F7E63" w:rsidRDefault="007F7E63" w:rsidP="007F7E63">
      <w:pPr>
        <w:pStyle w:val="NormalWeb"/>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is the estimated number of nuclei in spot </w:t>
      </w:r>
      <m:oMath>
        <m:r>
          <w:rPr>
            <w:rFonts w:ascii="Cambria Math" w:hAnsi="Cambria Math"/>
          </w:rPr>
          <m:t>s</m:t>
        </m:r>
      </m:oMath>
      <w:r>
        <w:t>.</w:t>
      </w:r>
    </w:p>
    <w:p w14:paraId="1E62BEFC" w14:textId="77777777" w:rsidR="007F7E63" w:rsidRDefault="007F7E63" w:rsidP="007F7E63">
      <w:pPr>
        <w:pStyle w:val="NormalWeb"/>
      </w:pPr>
      <w:r>
        <w:t>This helps distinguish:</w:t>
      </w:r>
    </w:p>
    <w:p w14:paraId="4D4595AC" w14:textId="77777777" w:rsidR="007F7E63" w:rsidRDefault="007F7E63" w:rsidP="007F7E63">
      <w:pPr>
        <w:numPr>
          <w:ilvl w:val="0"/>
          <w:numId w:val="23"/>
        </w:numPr>
        <w:spacing w:before="100" w:beforeAutospacing="1" w:after="100" w:afterAutospacing="1" w:line="240" w:lineRule="auto"/>
      </w:pPr>
      <w:r>
        <w:t xml:space="preserve">a spot with 80% immune cells but few total cells </w:t>
      </w:r>
    </w:p>
    <w:p w14:paraId="018BD64F" w14:textId="77777777" w:rsidR="007F7E63" w:rsidRDefault="007F7E63" w:rsidP="007F7E63">
      <w:pPr>
        <w:numPr>
          <w:ilvl w:val="0"/>
          <w:numId w:val="23"/>
        </w:numPr>
        <w:spacing w:before="100" w:beforeAutospacing="1" w:after="100" w:afterAutospacing="1" w:line="240" w:lineRule="auto"/>
      </w:pPr>
      <w:r>
        <w:t xml:space="preserve">a spot with 80% immune cells and many total cells </w:t>
      </w:r>
    </w:p>
    <w:p w14:paraId="6CA93A9C" w14:textId="77777777" w:rsidR="007F7E63" w:rsidRDefault="007F7E63" w:rsidP="007F7E63">
      <w:pPr>
        <w:pStyle w:val="NormalWeb"/>
      </w:pPr>
      <w:r>
        <w:t>Both have the same proportion but different signal strength.</w:t>
      </w:r>
    </w:p>
    <w:p w14:paraId="333A6F6E" w14:textId="77777777" w:rsidR="007F7E63" w:rsidRDefault="007F7E63" w:rsidP="007F7E63">
      <w:pPr>
        <w:pStyle w:val="NormalWeb"/>
      </w:pPr>
      <w:r>
        <w:rPr>
          <w:rStyle w:val="Strong"/>
        </w:rPr>
        <w:t>Why this could work:</w:t>
      </w:r>
      <w:r>
        <w:t xml:space="preserve"> Spatial ATAC spot counts depend strongly on both cell composition and cell density. The paper’s simulation framework explicitly varies cell density, which shows that density is an important factor for benchmarking deconvolution. </w:t>
      </w:r>
    </w:p>
    <w:p w14:paraId="63D19E75" w14:textId="77777777" w:rsidR="007F7E63" w:rsidRDefault="00386214" w:rsidP="007F7E63">
      <w:r>
        <w:rPr>
          <w:noProof/>
        </w:rPr>
        <w:pict w14:anchorId="6ADF14C7">
          <v:rect id="_x0000_i1029" alt="" style="width:468pt;height:.05pt;mso-width-percent:0;mso-height-percent:0;mso-width-percent:0;mso-height-percent:0" o:hralign="center" o:hrstd="t" o:hr="t" fillcolor="#a0a0a0" stroked="f"/>
        </w:pict>
      </w:r>
    </w:p>
    <w:p w14:paraId="7BB8E3FD" w14:textId="77777777" w:rsidR="007F7E63" w:rsidRDefault="007F7E63" w:rsidP="007F7E63">
      <w:pPr>
        <w:pStyle w:val="Heading1"/>
      </w:pPr>
      <w:r>
        <w:t>My strongest recommended method direction</w:t>
      </w:r>
    </w:p>
    <w:p w14:paraId="7F0F59EA" w14:textId="77777777" w:rsidR="007F7E63" w:rsidRDefault="007F7E63" w:rsidP="007F7E63">
      <w:pPr>
        <w:pStyle w:val="NormalWeb"/>
      </w:pPr>
      <w:r>
        <w:t>If I were designing a new method, I would build this:</w:t>
      </w:r>
    </w:p>
    <w:p w14:paraId="0AF973B3" w14:textId="77777777" w:rsidR="007F7E63" w:rsidRDefault="007F7E63" w:rsidP="007F7E63">
      <w:pPr>
        <w:pStyle w:val="Heading2"/>
      </w:pPr>
      <w:r>
        <w:rPr>
          <w:rStyle w:val="Strong"/>
          <w:b w:val="0"/>
          <w:bCs w:val="0"/>
        </w:rPr>
        <w:t>Spatial ATAC-native Bayesian deconvolution with adaptive regulatory features</w:t>
      </w:r>
    </w:p>
    <w:p w14:paraId="1ED86016" w14:textId="77777777" w:rsidR="007F7E63" w:rsidRDefault="007F7E63" w:rsidP="007F7E63">
      <w:pPr>
        <w:pStyle w:val="NormalWeb"/>
      </w:pPr>
      <w:r>
        <w:t>The model would have five parts.</w:t>
      </w:r>
    </w:p>
    <w:p w14:paraId="6DEAFF76" w14:textId="77777777" w:rsidR="007F7E63" w:rsidRDefault="007F7E63" w:rsidP="007F7E63">
      <w:pPr>
        <w:pStyle w:val="Heading3"/>
      </w:pPr>
      <w:r>
        <w:t>1. ATAC-native likelihood</w:t>
      </w:r>
    </w:p>
    <w:p w14:paraId="6B57390B" w14:textId="77777777" w:rsidR="007F7E63" w:rsidRDefault="007F7E63" w:rsidP="007F7E63">
      <w:pPr>
        <w:pStyle w:val="NormalWeb"/>
      </w:pPr>
      <w:r>
        <w:t>Use Poisson, negative binomial, binomial, or beta-binomial likelihoods, then benchmark which fits spatial ATAC best.</w:t>
      </w:r>
    </w:p>
    <w:p w14:paraId="0C34397C" w14:textId="77777777" w:rsidR="007F7E63" w:rsidRDefault="007F7E63" w:rsidP="007F7E63">
      <w:pPr>
        <w:pStyle w:val="NormalWeb"/>
      </w:pPr>
      <w:r>
        <w:t>Start simple:</w:t>
      </w:r>
    </w:p>
    <w:p w14:paraId="4A8DFF78"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r>
            <w:rPr>
              <w:rFonts w:ascii="Cambria Math" w:hAnsi="Cambria Math"/>
            </w:rPr>
            <w:br/>
          </m:r>
        </m:oMath>
      </m:oMathPara>
    </w:p>
    <w:p w14:paraId="448E8BFD" w14:textId="77777777" w:rsidR="007F7E63" w:rsidRDefault="007F7E63" w:rsidP="007F7E63">
      <w:pPr>
        <w:pStyle w:val="NormalWeb"/>
      </w:pPr>
      <w:r>
        <w:t>or:</w:t>
      </w:r>
    </w:p>
    <w:p w14:paraId="2B9D4A3E"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NegativeBinomial</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s,p</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r>
            <w:rPr>
              <w:rFonts w:ascii="Cambria Math" w:hAnsi="Cambria Math"/>
            </w:rPr>
            <w:br/>
          </m:r>
        </m:oMath>
      </m:oMathPara>
    </w:p>
    <w:p w14:paraId="4C36047D" w14:textId="77777777" w:rsidR="007F7E63" w:rsidRDefault="007F7E63" w:rsidP="007F7E63">
      <w:pPr>
        <w:pStyle w:val="Heading3"/>
      </w:pPr>
      <w:r>
        <w:t>2. Reference-derived cell-type signatures</w:t>
      </w:r>
    </w:p>
    <w:p w14:paraId="4F5712B1" w14:textId="77777777" w:rsidR="007F7E63" w:rsidRDefault="007F7E63" w:rsidP="007F7E63">
      <w:pPr>
        <w:pStyle w:val="NormalWeb"/>
      </w:pPr>
      <w:r>
        <w:t xml:space="preserve">Learn </w:t>
      </w:r>
      <m:oMath>
        <m:sSub>
          <m:sSubPr>
            <m:ctrlPr>
              <w:rPr>
                <w:rFonts w:ascii="Cambria Math" w:hAnsi="Cambria Math"/>
              </w:rPr>
            </m:ctrlPr>
          </m:sSubPr>
          <m:e>
            <m:r>
              <w:rPr>
                <w:rFonts w:ascii="Cambria Math" w:hAnsi="Cambria Math"/>
              </w:rPr>
              <m:t>θ</m:t>
            </m:r>
          </m:e>
          <m:sub>
            <m:r>
              <w:rPr>
                <w:rFonts w:ascii="Cambria Math" w:hAnsi="Cambria Math"/>
              </w:rPr>
              <m:t>c,p</m:t>
            </m:r>
          </m:sub>
        </m:sSub>
      </m:oMath>
      <w:r>
        <w:t>from scATAC or multiome reference data.</w:t>
      </w:r>
    </w:p>
    <w:p w14:paraId="5A74DDA0" w14:textId="77777777" w:rsidR="007F7E63" w:rsidRDefault="007F7E63" w:rsidP="007F7E63">
      <w:pPr>
        <w:pStyle w:val="NormalWeb"/>
      </w:pPr>
      <w:r>
        <w:t>Use shrinkage so rare cell types do not get noisy signatures:</w:t>
      </w:r>
    </w:p>
    <w:p w14:paraId="50672E59" w14:textId="77777777" w:rsidR="007F7E63" w:rsidRDefault="00000000" w:rsidP="007F7E63">
      <m:oMathPara>
        <m:oMath>
          <m:sSub>
            <m:sSubPr>
              <m:ctrlPr>
                <w:rPr>
                  <w:rFonts w:ascii="Cambria Math" w:hAnsi="Cambria Math"/>
                </w:rPr>
              </m:ctrlPr>
            </m:sSubPr>
            <m:e>
              <m:r>
                <w:rPr>
                  <w:rFonts w:ascii="Cambria Math" w:hAnsi="Cambria Math"/>
                </w:rPr>
                <m:t>θ</m:t>
              </m:r>
            </m:e>
            <m:sub>
              <m:r>
                <w:rPr>
                  <w:rFonts w:ascii="Cambria Math" w:hAnsi="Cambria Math"/>
                </w:rPr>
                <m:t>c,p</m:t>
              </m:r>
            </m:sub>
          </m:sSub>
          <m:r>
            <w:rPr>
              <w:rFonts w:ascii="Cambria Math" w:hAnsi="Cambria Math"/>
            </w:rPr>
            <m:t>=</m:t>
          </m:r>
          <m:r>
            <m:rPr>
              <m:nor/>
            </m:rPr>
            <m:t>cell-type-specific signal</m:t>
          </m:r>
          <m:r>
            <w:rPr>
              <w:rFonts w:ascii="Cambria Math" w:hAnsi="Cambria Math"/>
            </w:rPr>
            <m:t>+</m:t>
          </m:r>
          <m:r>
            <m:rPr>
              <m:nor/>
            </m:rPr>
            <m:t>shared parent-cell-type signal</m:t>
          </m:r>
          <m:r>
            <m:rPr>
              <m:sty m:val="p"/>
            </m:rPr>
            <w:br/>
          </m:r>
        </m:oMath>
      </m:oMathPara>
    </w:p>
    <w:p w14:paraId="2169E367" w14:textId="77777777" w:rsidR="007F7E63" w:rsidRDefault="007F7E63" w:rsidP="007F7E63">
      <w:pPr>
        <w:pStyle w:val="Heading3"/>
      </w:pPr>
      <w:r>
        <w:t>3. Adaptive peak weighting</w:t>
      </w:r>
    </w:p>
    <w:p w14:paraId="76459C70" w14:textId="77777777" w:rsidR="007F7E63" w:rsidRDefault="007F7E63" w:rsidP="007F7E63">
      <w:pPr>
        <w:pStyle w:val="NormalWeb"/>
      </w:pPr>
      <w:r>
        <w:t>Learn or precompute peak weights:</w:t>
      </w:r>
    </w:p>
    <w:p w14:paraId="678F7377" w14:textId="77777777" w:rsidR="007F7E63" w:rsidRDefault="00000000" w:rsidP="007F7E63">
      <m:oMathPara>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w:br/>
          </m:r>
        </m:oMath>
      </m:oMathPara>
    </w:p>
    <w:p w14:paraId="054D82F6" w14:textId="77777777" w:rsidR="007F7E63" w:rsidRDefault="007F7E63" w:rsidP="007F7E63">
      <w:pPr>
        <w:pStyle w:val="NormalWeb"/>
      </w:pPr>
      <w:r>
        <w:t>so informative peaks matter more than generic accessible peaks.</w:t>
      </w:r>
    </w:p>
    <w:p w14:paraId="09A5CBF8" w14:textId="77777777" w:rsidR="007F7E63" w:rsidRDefault="007F7E63" w:rsidP="007F7E63">
      <w:pPr>
        <w:pStyle w:val="Heading3"/>
      </w:pPr>
      <w:r>
        <w:t>4. Spatial prior</w:t>
      </w:r>
    </w:p>
    <w:p w14:paraId="388EB034" w14:textId="77777777" w:rsidR="007F7E63" w:rsidRDefault="007F7E63" w:rsidP="007F7E63">
      <w:pPr>
        <w:pStyle w:val="NormalWeb"/>
      </w:pPr>
      <w:r>
        <w:t>Neighboring spots should have related compositions:</w:t>
      </w:r>
    </w:p>
    <w:p w14:paraId="550A7CD4" w14:textId="77777777" w:rsidR="007F7E63" w:rsidRDefault="00000000" w:rsidP="007F7E63">
      <m:oMathPara>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m:t>
          </m:r>
          <m:r>
            <m:rPr>
              <m:nor/>
            </m:rPr>
            <m:t>smooth over spatial graph</m:t>
          </m:r>
          <m:r>
            <m:rPr>
              <m:sty m:val="p"/>
            </m:rPr>
            <w:br/>
          </m:r>
        </m:oMath>
      </m:oMathPara>
    </w:p>
    <w:p w14:paraId="0E63A4DD" w14:textId="77777777" w:rsidR="007F7E63" w:rsidRDefault="007F7E63" w:rsidP="007F7E63">
      <w:pPr>
        <w:pStyle w:val="NormalWeb"/>
      </w:pPr>
      <w:r>
        <w:t>but allow boundaries.</w:t>
      </w:r>
    </w:p>
    <w:p w14:paraId="1FB86F94" w14:textId="77777777" w:rsidR="007F7E63" w:rsidRDefault="007F7E63" w:rsidP="007F7E63">
      <w:pPr>
        <w:pStyle w:val="Heading3"/>
      </w:pPr>
      <w:r>
        <w:t>5. Regulatory-state layer</w:t>
      </w:r>
    </w:p>
    <w:p w14:paraId="019D4A93" w14:textId="77777777" w:rsidR="007F7E63" w:rsidRDefault="007F7E63" w:rsidP="007F7E63">
      <w:pPr>
        <w:pStyle w:val="NormalWeb"/>
      </w:pPr>
      <w:r>
        <w:t>Model latent motif/topic programs:</w:t>
      </w:r>
    </w:p>
    <w:p w14:paraId="0A4299A9" w14:textId="77777777" w:rsidR="007F7E63" w:rsidRDefault="00000000" w:rsidP="007F7E63">
      <m:oMathPara>
        <m:oMath>
          <m:sSub>
            <m:sSubPr>
              <m:ctrlPr>
                <w:rPr>
                  <w:rFonts w:ascii="Cambria Math" w:hAnsi="Cambria Math"/>
                </w:rPr>
              </m:ctrlPr>
            </m:sSubPr>
            <m:e>
              <m:r>
                <w:rPr>
                  <w:rFonts w:ascii="Cambria Math" w:hAnsi="Cambria Math"/>
                </w:rPr>
                <m:t>z</m:t>
              </m:r>
            </m:e>
            <m:sub>
              <m:r>
                <w:rPr>
                  <w:rFonts w:ascii="Cambria Math" w:hAnsi="Cambria Math"/>
                </w:rPr>
                <m:t>s,c,k</m:t>
              </m:r>
            </m:sub>
          </m:sSub>
          <m:r>
            <m:rPr>
              <m:sty m:val="p"/>
            </m:rPr>
            <w:rPr>
              <w:rFonts w:ascii="Cambria Math" w:hAnsi="Cambria Math"/>
            </w:rPr>
            <w:br/>
          </m:r>
        </m:oMath>
      </m:oMathPara>
    </w:p>
    <w:p w14:paraId="380D9AF9" w14:textId="77777777" w:rsidR="007F7E63" w:rsidRDefault="007F7E63" w:rsidP="007F7E63">
      <w:pPr>
        <w:pStyle w:val="NormalWeb"/>
      </w:pPr>
      <w:r>
        <w:t>so the method can say not only:</w:t>
      </w:r>
    </w:p>
    <w:p w14:paraId="7CFF18BC" w14:textId="77777777" w:rsidR="007F7E63" w:rsidRDefault="007F7E63" w:rsidP="007F7E63">
      <w:pPr>
        <w:pStyle w:val="NormalWeb"/>
      </w:pPr>
      <w:r>
        <w:t>“This spot has macrophages,”</w:t>
      </w:r>
    </w:p>
    <w:p w14:paraId="6164D776" w14:textId="77777777" w:rsidR="007F7E63" w:rsidRDefault="007F7E63" w:rsidP="007F7E63">
      <w:pPr>
        <w:pStyle w:val="NormalWeb"/>
      </w:pPr>
      <w:r>
        <w:t>but also:</w:t>
      </w:r>
    </w:p>
    <w:p w14:paraId="74AAAABF" w14:textId="77777777" w:rsidR="007F7E63" w:rsidRDefault="007F7E63" w:rsidP="007F7E63">
      <w:pPr>
        <w:pStyle w:val="NormalWeb"/>
      </w:pPr>
      <w:r>
        <w:t>“This spot has macrophages with inflammatory enhancer accessibility.”</w:t>
      </w:r>
    </w:p>
    <w:p w14:paraId="52655C45" w14:textId="77777777" w:rsidR="007F7E63" w:rsidRDefault="007F7E63" w:rsidP="007F7E63">
      <w:pPr>
        <w:pStyle w:val="NormalWeb"/>
      </w:pPr>
      <w:r>
        <w:t>That would make the method more useful than ordinary deconvolution.</w:t>
      </w:r>
    </w:p>
    <w:p w14:paraId="159198B6" w14:textId="77777777" w:rsidR="007F7E63" w:rsidRDefault="00386214" w:rsidP="007F7E63">
      <w:r>
        <w:rPr>
          <w:noProof/>
        </w:rPr>
        <w:pict w14:anchorId="22E94D81">
          <v:rect id="_x0000_i1028" alt="" style="width:468pt;height:.05pt;mso-width-percent:0;mso-height-percent:0;mso-width-percent:0;mso-height-percent:0" o:hralign="center" o:hrstd="t" o:hr="t" fillcolor="#a0a0a0" stroked="f"/>
        </w:pict>
      </w:r>
    </w:p>
    <w:p w14:paraId="0D9C4933" w14:textId="77777777" w:rsidR="007F7E63" w:rsidRDefault="007F7E63" w:rsidP="007F7E63">
      <w:pPr>
        <w:pStyle w:val="Heading1"/>
      </w:pPr>
      <w:r>
        <w:t>Minimal prototype that could be publishable</w:t>
      </w:r>
    </w:p>
    <w:p w14:paraId="3FB0DD27" w14:textId="77777777" w:rsidR="007F7E63" w:rsidRDefault="007F7E63" w:rsidP="007F7E63">
      <w:pPr>
        <w:pStyle w:val="NormalWeb"/>
      </w:pPr>
      <w:r>
        <w:t>A good first version does not need to be overly complicated.</w:t>
      </w:r>
    </w:p>
    <w:p w14:paraId="7F2100C6" w14:textId="77777777" w:rsidR="007F7E63" w:rsidRDefault="007F7E63" w:rsidP="007F7E63">
      <w:pPr>
        <w:pStyle w:val="NormalWeb"/>
      </w:pPr>
      <w:r>
        <w:t>I would start with this model:</w:t>
      </w:r>
    </w:p>
    <w:p w14:paraId="3027A371" w14:textId="77777777" w:rsidR="007F7E63" w:rsidRDefault="00000000" w:rsidP="007F7E63">
      <m:oMathPara>
        <m:oMath>
          <m:sSub>
            <m:sSubPr>
              <m:ctrlPr>
                <w:rPr>
                  <w:rFonts w:ascii="Cambria Math" w:hAnsi="Cambria Math"/>
                </w:rPr>
              </m:ctrlPr>
            </m:sSubPr>
            <m:e>
              <m:r>
                <w:rPr>
                  <w:rFonts w:ascii="Cambria Math" w:hAnsi="Cambria Math"/>
                </w:rPr>
                <m:t>y</m:t>
              </m:r>
            </m:e>
            <m:sub>
              <m:r>
                <w:rPr>
                  <w:rFonts w:ascii="Cambria Math" w:hAnsi="Cambria Math"/>
                </w:rPr>
                <m:t>s,p</m:t>
              </m:r>
            </m:sub>
          </m:sSub>
          <m:r>
            <w:rPr>
              <w:rFonts w:ascii="Cambria Math" w:hAnsi="Cambria Math"/>
            </w:rPr>
            <m:t>∼</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b</m:t>
                  </m:r>
                </m:e>
                <m:sub>
                  <m:r>
                    <w:rPr>
                      <w:rFonts w:ascii="Cambria Math" w:hAnsi="Cambria Math"/>
                    </w:rPr>
                    <m:t>p</m:t>
                  </m:r>
                </m:sub>
              </m:sSub>
              <m:nary>
                <m:naryPr>
                  <m:chr m:val="∑"/>
                  <m:limLoc m:val="undOvr"/>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sSub>
                <m:sSubPr>
                  <m:ctrlPr>
                    <w:rPr>
                      <w:rFonts w:ascii="Cambria Math" w:hAnsi="Cambria Math"/>
                    </w:rPr>
                  </m:ctrlPr>
                </m:sSubPr>
                <m:e>
                  <m:r>
                    <w:rPr>
                      <w:rFonts w:ascii="Cambria Math" w:hAnsi="Cambria Math"/>
                    </w:rPr>
                    <m:t>θ</m:t>
                  </m:r>
                </m:e>
                <m:sub>
                  <m:r>
                    <w:rPr>
                      <w:rFonts w:ascii="Cambria Math" w:hAnsi="Cambria Math"/>
                    </w:rPr>
                    <m:t>c,p</m:t>
                  </m:r>
                </m:sub>
              </m:sSub>
            </m:e>
          </m:d>
          <m:r>
            <m:rPr>
              <m:sty m:val="p"/>
            </m:rPr>
            <w:rPr>
              <w:rFonts w:ascii="Cambria Math" w:hAnsi="Cambria Math"/>
            </w:rPr>
            <w:br/>
          </m:r>
        </m:oMath>
      </m:oMathPara>
    </w:p>
    <w:p w14:paraId="7BB5F519" w14:textId="77777777" w:rsidR="007F7E63" w:rsidRDefault="007F7E63" w:rsidP="007F7E63">
      <w:pPr>
        <w:pStyle w:val="NormalWeb"/>
      </w:pPr>
      <w:r>
        <w:t>with:</w:t>
      </w:r>
    </w:p>
    <w:p w14:paraId="0E88B220"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a</m:t>
            </m:r>
          </m:e>
          <m:sub>
            <m:r>
              <w:rPr>
                <w:rFonts w:ascii="Cambria Math" w:hAnsi="Cambria Math"/>
              </w:rPr>
              <m:t>s,c</m:t>
            </m:r>
          </m:sub>
        </m:sSub>
        <m:r>
          <w:rPr>
            <w:rFonts w:ascii="Cambria Math" w:hAnsi="Cambria Math"/>
          </w:rPr>
          <m:t>≥0</m:t>
        </m:r>
      </m:oMath>
    </w:p>
    <w:p w14:paraId="2D263AA3" w14:textId="77777777" w:rsidR="007F7E63" w:rsidRDefault="007F7E63" w:rsidP="007F7E63">
      <w:pPr>
        <w:numPr>
          <w:ilvl w:val="0"/>
          <w:numId w:val="24"/>
        </w:numPr>
        <w:spacing w:before="100" w:beforeAutospacing="1" w:after="100" w:afterAutospacing="1" w:line="240" w:lineRule="auto"/>
      </w:pPr>
      <w:r>
        <w:t xml:space="preserve">optional constraint: </w:t>
      </w:r>
      <m:oMath>
        <m:nary>
          <m:naryPr>
            <m:chr m:val="∑"/>
            <m:limLoc m:val="subSup"/>
            <m:grow m:val="1"/>
            <m:supHide m:val="1"/>
            <m:ctrlPr>
              <w:rPr>
                <w:rFonts w:ascii="Cambria Math" w:hAnsi="Cambria Math"/>
              </w:rPr>
            </m:ctrlPr>
          </m:naryPr>
          <m:sub>
            <m:r>
              <w:rPr>
                <w:rFonts w:ascii="Cambria Math" w:hAnsi="Cambria Math"/>
              </w:rPr>
              <m:t>c</m:t>
            </m:r>
          </m:sub>
          <m:sup/>
          <m:e>
            <m:sSub>
              <m:sSubPr>
                <m:ctrlPr>
                  <w:rPr>
                    <w:rFonts w:ascii="Cambria Math" w:hAnsi="Cambria Math"/>
                  </w:rPr>
                </m:ctrlPr>
              </m:sSubPr>
              <m:e>
                <m:r>
                  <w:rPr>
                    <w:rFonts w:ascii="Cambria Math" w:hAnsi="Cambria Math"/>
                  </w:rPr>
                  <m:t>a</m:t>
                </m:r>
              </m:e>
              <m:sub>
                <m:r>
                  <w:rPr>
                    <w:rFonts w:ascii="Cambria Math" w:hAnsi="Cambria Math"/>
                  </w:rPr>
                  <m:t>s,c</m:t>
                </m:r>
              </m:sub>
            </m:sSub>
          </m:e>
        </m:nary>
        <m:r>
          <w:rPr>
            <w:rFonts w:ascii="Cambria Math" w:hAnsi="Cambria Math"/>
          </w:rPr>
          <m:t>=1</m:t>
        </m:r>
      </m:oMath>
    </w:p>
    <w:p w14:paraId="2EA43DDB"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d</m:t>
            </m:r>
          </m:e>
          <m:sub>
            <m:r>
              <w:rPr>
                <w:rFonts w:ascii="Cambria Math" w:hAnsi="Cambria Math"/>
              </w:rPr>
              <m:t>s</m:t>
            </m:r>
          </m:sub>
        </m:sSub>
      </m:oMath>
      <w:r w:rsidR="007F7E63">
        <w:t xml:space="preserve">= spot depth </w:t>
      </w:r>
    </w:p>
    <w:p w14:paraId="6DE5CEB3"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b</m:t>
            </m:r>
          </m:e>
          <m:sub>
            <m:r>
              <w:rPr>
                <w:rFonts w:ascii="Cambria Math" w:hAnsi="Cambria Math"/>
              </w:rPr>
              <m:t>p</m:t>
            </m:r>
          </m:sub>
        </m:sSub>
      </m:oMath>
      <w:r w:rsidR="007F7E63">
        <w:t xml:space="preserve">= peak bias </w:t>
      </w:r>
    </w:p>
    <w:p w14:paraId="2437A88F" w14:textId="77777777" w:rsidR="007F7E63" w:rsidRDefault="00000000" w:rsidP="007F7E63">
      <w:pPr>
        <w:numPr>
          <w:ilvl w:val="0"/>
          <w:numId w:val="24"/>
        </w:numPr>
        <w:spacing w:before="100" w:beforeAutospacing="1" w:after="100" w:afterAutospacing="1" w:line="240" w:lineRule="auto"/>
      </w:pPr>
      <m:oMath>
        <m:sSub>
          <m:sSubPr>
            <m:ctrlPr>
              <w:rPr>
                <w:rFonts w:ascii="Cambria Math" w:hAnsi="Cambria Math"/>
              </w:rPr>
            </m:ctrlPr>
          </m:sSubPr>
          <m:e>
            <m:r>
              <w:rPr>
                <w:rFonts w:ascii="Cambria Math" w:hAnsi="Cambria Math"/>
              </w:rPr>
              <m:t>θ</m:t>
            </m:r>
          </m:e>
          <m:sub>
            <m:r>
              <w:rPr>
                <w:rFonts w:ascii="Cambria Math" w:hAnsi="Cambria Math"/>
              </w:rPr>
              <m:t>c,p</m:t>
            </m:r>
          </m:sub>
        </m:sSub>
      </m:oMath>
      <w:r w:rsidR="007F7E63">
        <w:t xml:space="preserve">= cell-type accessibility signature </w:t>
      </w:r>
    </w:p>
    <w:p w14:paraId="064A2F46" w14:textId="77777777" w:rsidR="007F7E63" w:rsidRDefault="007F7E63" w:rsidP="007F7E63">
      <w:pPr>
        <w:numPr>
          <w:ilvl w:val="0"/>
          <w:numId w:val="24"/>
        </w:numPr>
        <w:spacing w:before="100" w:beforeAutospacing="1" w:after="100" w:afterAutospacing="1" w:line="240" w:lineRule="auto"/>
      </w:pPr>
      <w:r>
        <w:t xml:space="preserve">spatial smoothing on </w:t>
      </w:r>
      <m:oMath>
        <m:sSub>
          <m:sSubPr>
            <m:ctrlPr>
              <w:rPr>
                <w:rFonts w:ascii="Cambria Math" w:hAnsi="Cambria Math"/>
              </w:rPr>
            </m:ctrlPr>
          </m:sSubPr>
          <m:e>
            <m:r>
              <w:rPr>
                <w:rFonts w:ascii="Cambria Math" w:hAnsi="Cambria Math"/>
              </w:rPr>
              <m:t>a</m:t>
            </m:r>
          </m:e>
          <m:sub>
            <m:r>
              <w:rPr>
                <w:rFonts w:ascii="Cambria Math" w:hAnsi="Cambria Math"/>
              </w:rPr>
              <m:t>s,c</m:t>
            </m:r>
          </m:sub>
        </m:sSub>
      </m:oMath>
    </w:p>
    <w:p w14:paraId="6704422E" w14:textId="77777777" w:rsidR="007F7E63" w:rsidRDefault="007F7E63" w:rsidP="007F7E63">
      <w:pPr>
        <w:numPr>
          <w:ilvl w:val="0"/>
          <w:numId w:val="24"/>
        </w:numPr>
        <w:spacing w:before="100" w:beforeAutospacing="1" w:after="100" w:afterAutospacing="1" w:line="240" w:lineRule="auto"/>
      </w:pPr>
      <w:r>
        <w:t xml:space="preserve">adaptive peak weights </w:t>
      </w:r>
      <m:oMath>
        <m:sSub>
          <m:sSubPr>
            <m:ctrlPr>
              <w:rPr>
                <w:rFonts w:ascii="Cambria Math" w:hAnsi="Cambria Math"/>
              </w:rPr>
            </m:ctrlPr>
          </m:sSubPr>
          <m:e>
            <m:r>
              <w:rPr>
                <w:rFonts w:ascii="Cambria Math" w:hAnsi="Cambria Math"/>
              </w:rPr>
              <m:t>w</m:t>
            </m:r>
          </m:e>
          <m:sub>
            <m:r>
              <w:rPr>
                <w:rFonts w:ascii="Cambria Math" w:hAnsi="Cambria Math"/>
              </w:rPr>
              <m:t>p</m:t>
            </m:r>
          </m:sub>
        </m:sSub>
      </m:oMath>
    </w:p>
    <w:p w14:paraId="296BCFEE" w14:textId="77777777" w:rsidR="007F7E63" w:rsidRDefault="007F7E63" w:rsidP="007F7E63">
      <w:pPr>
        <w:pStyle w:val="NormalWeb"/>
      </w:pPr>
      <w:r>
        <w:t>Then compare against:</w:t>
      </w:r>
    </w:p>
    <w:p w14:paraId="2814A28C" w14:textId="77777777" w:rsidR="007F7E63" w:rsidRDefault="007F7E63" w:rsidP="007F7E63">
      <w:pPr>
        <w:numPr>
          <w:ilvl w:val="0"/>
          <w:numId w:val="25"/>
        </w:numPr>
        <w:spacing w:before="100" w:beforeAutospacing="1" w:after="100" w:afterAutospacing="1" w:line="240" w:lineRule="auto"/>
      </w:pPr>
      <w:r>
        <w:t xml:space="preserve">Cell2location </w:t>
      </w:r>
    </w:p>
    <w:p w14:paraId="3AAC9A78" w14:textId="77777777" w:rsidR="007F7E63" w:rsidRDefault="007F7E63" w:rsidP="007F7E63">
      <w:pPr>
        <w:numPr>
          <w:ilvl w:val="0"/>
          <w:numId w:val="25"/>
        </w:numPr>
        <w:spacing w:before="100" w:beforeAutospacing="1" w:after="100" w:afterAutospacing="1" w:line="240" w:lineRule="auto"/>
      </w:pPr>
      <w:r>
        <w:t xml:space="preserve">RCTD </w:t>
      </w:r>
    </w:p>
    <w:p w14:paraId="0AAEBD9F" w14:textId="77777777" w:rsidR="007F7E63" w:rsidRDefault="007F7E63" w:rsidP="007F7E63">
      <w:pPr>
        <w:numPr>
          <w:ilvl w:val="0"/>
          <w:numId w:val="25"/>
        </w:numPr>
        <w:spacing w:before="100" w:beforeAutospacing="1" w:after="100" w:afterAutospacing="1" w:line="240" w:lineRule="auto"/>
      </w:pPr>
      <w:r>
        <w:t xml:space="preserve">SpatialDWLS </w:t>
      </w:r>
    </w:p>
    <w:p w14:paraId="6CAD2FEF" w14:textId="77777777" w:rsidR="007F7E63" w:rsidRDefault="007F7E63" w:rsidP="007F7E63">
      <w:pPr>
        <w:numPr>
          <w:ilvl w:val="0"/>
          <w:numId w:val="25"/>
        </w:numPr>
        <w:spacing w:before="100" w:beforeAutospacing="1" w:after="100" w:afterAutospacing="1" w:line="240" w:lineRule="auto"/>
      </w:pPr>
      <w:r>
        <w:t xml:space="preserve">Tangram </w:t>
      </w:r>
    </w:p>
    <w:p w14:paraId="4B14E659" w14:textId="77777777" w:rsidR="007F7E63" w:rsidRDefault="007F7E63" w:rsidP="007F7E63">
      <w:pPr>
        <w:numPr>
          <w:ilvl w:val="0"/>
          <w:numId w:val="25"/>
        </w:numPr>
        <w:spacing w:before="100" w:beforeAutospacing="1" w:after="100" w:afterAutospacing="1" w:line="240" w:lineRule="auto"/>
      </w:pPr>
      <w:r>
        <w:t xml:space="preserve">DestVI </w:t>
      </w:r>
    </w:p>
    <w:p w14:paraId="7BD5CE34" w14:textId="77777777" w:rsidR="007F7E63" w:rsidRDefault="007F7E63" w:rsidP="007F7E63">
      <w:pPr>
        <w:numPr>
          <w:ilvl w:val="0"/>
          <w:numId w:val="25"/>
        </w:numPr>
        <w:spacing w:before="100" w:beforeAutospacing="1" w:after="100" w:afterAutospacing="1" w:line="240" w:lineRule="auto"/>
      </w:pPr>
      <w:r>
        <w:t xml:space="preserve">majority-cell-type baseline </w:t>
      </w:r>
    </w:p>
    <w:p w14:paraId="545493FB" w14:textId="77777777" w:rsidR="007F7E63" w:rsidRDefault="007F7E63" w:rsidP="007F7E63">
      <w:pPr>
        <w:pStyle w:val="NormalWeb"/>
      </w:pPr>
      <w:r>
        <w:t xml:space="preserve">Use the same simulation framework from the paper, because the authors made their methods, simulations, peak-selection strategies, notebooks, and scripts available. </w:t>
      </w:r>
    </w:p>
    <w:p w14:paraId="4BBDDE06" w14:textId="77777777" w:rsidR="007F7E63" w:rsidRDefault="007F7E63" w:rsidP="007F7E63">
      <w:pPr>
        <w:pStyle w:val="NormalWeb"/>
      </w:pPr>
      <w:r>
        <w:t>The first paper-worthy claim could be:</w:t>
      </w:r>
    </w:p>
    <w:p w14:paraId="4DFB5DDA" w14:textId="77777777" w:rsidR="007F7E63" w:rsidRDefault="007F7E63" w:rsidP="007F7E63">
      <w:pPr>
        <w:pStyle w:val="NormalWeb"/>
      </w:pPr>
      <w:r>
        <w:t>“An ATAC-native Poisson spatial model with adaptive peak weighting and spatial smoothing improves rare-cell and zonated-tissue deconvolution over RNA-derived methods.”</w:t>
      </w:r>
    </w:p>
    <w:p w14:paraId="3F4C4D96" w14:textId="77777777" w:rsidR="007F7E63" w:rsidRDefault="00386214" w:rsidP="007F7E63">
      <w:r>
        <w:rPr>
          <w:noProof/>
        </w:rPr>
        <w:pict w14:anchorId="2038A91D">
          <v:rect id="_x0000_i1027" alt="" style="width:468pt;height:.05pt;mso-width-percent:0;mso-height-percent:0;mso-width-percent:0;mso-height-percent:0" o:hralign="center" o:hrstd="t" o:hr="t" fillcolor="#a0a0a0" stroked="f"/>
        </w:pict>
      </w:r>
    </w:p>
    <w:p w14:paraId="6D4941B7" w14:textId="77777777" w:rsidR="007F7E63" w:rsidRDefault="007F7E63" w:rsidP="007F7E63">
      <w:pPr>
        <w:pStyle w:val="Heading1"/>
      </w:pPr>
      <w:r>
        <w:t>What I would avoid initially</w:t>
      </w:r>
    </w:p>
    <w:p w14:paraId="2E6AFB99" w14:textId="77777777" w:rsidR="007F7E63" w:rsidRDefault="007F7E63" w:rsidP="007F7E63">
      <w:pPr>
        <w:pStyle w:val="NormalWeb"/>
      </w:pPr>
      <w:r>
        <w:t xml:space="preserve">I would avoid starting with a very large deep-learning model unless you have a lot of data. Spatial ATAC ground-truth datasets are still limited, and the paper notes that there is limited availability of gold-standard spatial chromatin accessibility datasets at single-cell resolution. </w:t>
      </w:r>
    </w:p>
    <w:p w14:paraId="5942E8A2" w14:textId="77777777" w:rsidR="007F7E63" w:rsidRDefault="007F7E63" w:rsidP="007F7E63">
      <w:pPr>
        <w:pStyle w:val="NormalWeb"/>
      </w:pPr>
      <w:r>
        <w:t>A simpler probabilistic model may be better because it is:</w:t>
      </w:r>
    </w:p>
    <w:p w14:paraId="76E376B3" w14:textId="77777777" w:rsidR="007F7E63" w:rsidRDefault="007F7E63" w:rsidP="007F7E63">
      <w:pPr>
        <w:numPr>
          <w:ilvl w:val="0"/>
          <w:numId w:val="26"/>
        </w:numPr>
        <w:spacing w:before="100" w:beforeAutospacing="1" w:after="100" w:afterAutospacing="1" w:line="240" w:lineRule="auto"/>
      </w:pPr>
      <w:r>
        <w:t xml:space="preserve">easier to debug </w:t>
      </w:r>
    </w:p>
    <w:p w14:paraId="0F4DA7CB" w14:textId="77777777" w:rsidR="007F7E63" w:rsidRDefault="007F7E63" w:rsidP="007F7E63">
      <w:pPr>
        <w:numPr>
          <w:ilvl w:val="0"/>
          <w:numId w:val="26"/>
        </w:numPr>
        <w:spacing w:before="100" w:beforeAutospacing="1" w:after="100" w:afterAutospacing="1" w:line="240" w:lineRule="auto"/>
      </w:pPr>
      <w:r>
        <w:t xml:space="preserve">easier to interpret </w:t>
      </w:r>
    </w:p>
    <w:p w14:paraId="312AC67A" w14:textId="77777777" w:rsidR="007F7E63" w:rsidRDefault="007F7E63" w:rsidP="007F7E63">
      <w:pPr>
        <w:numPr>
          <w:ilvl w:val="0"/>
          <w:numId w:val="26"/>
        </w:numPr>
        <w:spacing w:before="100" w:beforeAutospacing="1" w:after="100" w:afterAutospacing="1" w:line="240" w:lineRule="auto"/>
      </w:pPr>
      <w:r>
        <w:t xml:space="preserve">easier to benchmark </w:t>
      </w:r>
    </w:p>
    <w:p w14:paraId="510D04D8" w14:textId="77777777" w:rsidR="007F7E63" w:rsidRDefault="007F7E63" w:rsidP="007F7E63">
      <w:pPr>
        <w:numPr>
          <w:ilvl w:val="0"/>
          <w:numId w:val="26"/>
        </w:numPr>
        <w:spacing w:before="100" w:beforeAutospacing="1" w:after="100" w:afterAutospacing="1" w:line="240" w:lineRule="auto"/>
      </w:pPr>
      <w:r>
        <w:t xml:space="preserve">easier to publish as a clear methodological advance </w:t>
      </w:r>
    </w:p>
    <w:p w14:paraId="7B7FBA17" w14:textId="77777777" w:rsidR="007F7E63" w:rsidRDefault="007F7E63" w:rsidP="007F7E63">
      <w:pPr>
        <w:numPr>
          <w:ilvl w:val="0"/>
          <w:numId w:val="26"/>
        </w:numPr>
        <w:spacing w:before="100" w:beforeAutospacing="1" w:after="100" w:afterAutospacing="1" w:line="240" w:lineRule="auto"/>
      </w:pPr>
      <w:r>
        <w:t xml:space="preserve">easier to compare fairly against RCTD and Cell2location </w:t>
      </w:r>
    </w:p>
    <w:p w14:paraId="6E130C93" w14:textId="77777777" w:rsidR="007F7E63" w:rsidRDefault="007F7E63" w:rsidP="007F7E63">
      <w:pPr>
        <w:pStyle w:val="NormalWeb"/>
      </w:pPr>
      <w:r>
        <w:t>Deep learning can come later, especially for the regulatory-state or domain-adaptation layer.</w:t>
      </w:r>
    </w:p>
    <w:p w14:paraId="6BD645C8" w14:textId="77777777" w:rsidR="007F7E63" w:rsidRDefault="00386214" w:rsidP="007F7E63">
      <w:r>
        <w:rPr>
          <w:noProof/>
        </w:rPr>
        <w:pict w14:anchorId="289EB5AC">
          <v:rect id="_x0000_i1026" alt="" style="width:468pt;height:.05pt;mso-width-percent:0;mso-height-percent:0;mso-width-percent:0;mso-height-percent:0" o:hralign="center" o:hrstd="t" o:hr="t" fillcolor="#a0a0a0" stroked="f"/>
        </w:pict>
      </w:r>
    </w:p>
    <w:p w14:paraId="163FF688" w14:textId="77777777" w:rsidR="007F7E63" w:rsidRDefault="007F7E63" w:rsidP="007F7E63">
      <w:pPr>
        <w:pStyle w:val="Heading1"/>
      </w:pPr>
      <w:r>
        <w:t>Most promising thesis-style aims</w:t>
      </w:r>
    </w:p>
    <w:p w14:paraId="2EE17009" w14:textId="77777777" w:rsidR="007F7E63" w:rsidRDefault="007F7E63" w:rsidP="007F7E63">
      <w:pPr>
        <w:pStyle w:val="NormalWeb"/>
      </w:pPr>
      <w:r>
        <w:t>A clean project could be framed as three aims:</w:t>
      </w:r>
    </w:p>
    <w:p w14:paraId="1993DEB1" w14:textId="77777777" w:rsidR="007F7E63" w:rsidRDefault="007F7E63" w:rsidP="007F7E63">
      <w:pPr>
        <w:pStyle w:val="Heading2"/>
      </w:pPr>
      <w:r>
        <w:t>Aim 1: ATAC-native likelihood</w:t>
      </w:r>
    </w:p>
    <w:p w14:paraId="58D2E279" w14:textId="77777777" w:rsidR="007F7E63" w:rsidRDefault="007F7E63" w:rsidP="007F7E63">
      <w:pPr>
        <w:pStyle w:val="NormalWeb"/>
      </w:pPr>
      <w:r>
        <w:t>Compare Poisson, negative binomial, binomial, and beta-binomial likelihoods for spatial ATAC deconvolution.</w:t>
      </w:r>
    </w:p>
    <w:p w14:paraId="2D47224F" w14:textId="77777777" w:rsidR="007F7E63" w:rsidRDefault="007F7E63" w:rsidP="007F7E63">
      <w:pPr>
        <w:pStyle w:val="NormalWeb"/>
      </w:pPr>
      <w:r>
        <w:t>Main question:</w:t>
      </w:r>
    </w:p>
    <w:p w14:paraId="1CFC0F30" w14:textId="77777777" w:rsidR="007F7E63" w:rsidRDefault="007F7E63" w:rsidP="007F7E63">
      <w:pPr>
        <w:pStyle w:val="NormalWeb"/>
      </w:pPr>
      <w:r>
        <w:t>What count model best describes spot-level ATAC peak counts?</w:t>
      </w:r>
    </w:p>
    <w:p w14:paraId="0CDF59CA" w14:textId="77777777" w:rsidR="007F7E63" w:rsidRDefault="007F7E63" w:rsidP="007F7E63">
      <w:pPr>
        <w:pStyle w:val="Heading2"/>
      </w:pPr>
      <w:r>
        <w:t>Aim 2: Adaptive feature learning</w:t>
      </w:r>
    </w:p>
    <w:p w14:paraId="6F845A72" w14:textId="77777777" w:rsidR="007F7E63" w:rsidRDefault="007F7E63" w:rsidP="007F7E63">
      <w:pPr>
        <w:pStyle w:val="NormalWeb"/>
      </w:pPr>
      <w:r>
        <w:t>Develop peak weights that prioritize cell-type-informative and spatially informative peaks.</w:t>
      </w:r>
    </w:p>
    <w:p w14:paraId="438EACDE" w14:textId="77777777" w:rsidR="007F7E63" w:rsidRDefault="007F7E63" w:rsidP="007F7E63">
      <w:pPr>
        <w:pStyle w:val="NormalWeb"/>
      </w:pPr>
      <w:r>
        <w:t>Main question:</w:t>
      </w:r>
    </w:p>
    <w:p w14:paraId="538A983D" w14:textId="77777777" w:rsidR="007F7E63" w:rsidRDefault="007F7E63" w:rsidP="007F7E63">
      <w:pPr>
        <w:pStyle w:val="NormalWeb"/>
      </w:pPr>
      <w:r>
        <w:t>Can learned peak weighting beat fixed highly variable peak selection?</w:t>
      </w:r>
    </w:p>
    <w:p w14:paraId="06FF42F7" w14:textId="77777777" w:rsidR="007F7E63" w:rsidRDefault="007F7E63" w:rsidP="007F7E63">
      <w:pPr>
        <w:pStyle w:val="Heading2"/>
      </w:pPr>
      <w:r>
        <w:t>Aim 3: Spatial regulatory-state deconvolution</w:t>
      </w:r>
    </w:p>
    <w:p w14:paraId="09B8B94D" w14:textId="77777777" w:rsidR="007F7E63" w:rsidRDefault="007F7E63" w:rsidP="007F7E63">
      <w:pPr>
        <w:pStyle w:val="NormalWeb"/>
      </w:pPr>
      <w:r>
        <w:t>Add spatial smoothing and motif/topic-level programs.</w:t>
      </w:r>
    </w:p>
    <w:p w14:paraId="0EA981F6" w14:textId="77777777" w:rsidR="007F7E63" w:rsidRDefault="007F7E63" w:rsidP="007F7E63">
      <w:pPr>
        <w:pStyle w:val="NormalWeb"/>
      </w:pPr>
      <w:r>
        <w:t>Main question:</w:t>
      </w:r>
    </w:p>
    <w:p w14:paraId="17EB7CAE" w14:textId="77777777" w:rsidR="007F7E63" w:rsidRDefault="007F7E63" w:rsidP="007F7E63">
      <w:pPr>
        <w:pStyle w:val="NormalWeb"/>
      </w:pPr>
      <w:r>
        <w:t>Can we recover both cell-type composition and spatial regulatory programs?</w:t>
      </w:r>
    </w:p>
    <w:p w14:paraId="401AEF89" w14:textId="77777777" w:rsidR="007F7E63" w:rsidRDefault="00386214" w:rsidP="007F7E63">
      <w:r>
        <w:rPr>
          <w:noProof/>
        </w:rPr>
        <w:pict w14:anchorId="5ACC722B">
          <v:rect id="_x0000_i1025" alt="" style="width:468pt;height:.05pt;mso-width-percent:0;mso-height-percent:0;mso-width-percent:0;mso-height-percent:0" o:hralign="center" o:hrstd="t" o:hr="t" fillcolor="#a0a0a0" stroked="f"/>
        </w:pict>
      </w:r>
    </w:p>
    <w:p w14:paraId="646429D1" w14:textId="77777777" w:rsidR="007F7E63" w:rsidRDefault="007F7E63" w:rsidP="007F7E63">
      <w:pPr>
        <w:pStyle w:val="Heading1"/>
      </w:pPr>
      <w:r>
        <w:t>My ranking of directions by likely payoff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713"/>
        <w:gridCol w:w="5018"/>
      </w:tblGrid>
      <w:tr w:rsidR="007F7E63" w14:paraId="2E57C0CB" w14:textId="77777777">
        <w:trPr>
          <w:tblHeader/>
          <w:tblCellSpacing w:w="15" w:type="dxa"/>
        </w:trPr>
        <w:tc>
          <w:tcPr>
            <w:tcW w:w="0" w:type="auto"/>
            <w:vAlign w:val="center"/>
            <w:hideMark/>
          </w:tcPr>
          <w:p w14:paraId="71A528F7" w14:textId="77777777" w:rsidR="007F7E63" w:rsidRDefault="007F7E63">
            <w:pPr>
              <w:jc w:val="center"/>
              <w:rPr>
                <w:b/>
                <w:bCs/>
              </w:rPr>
            </w:pPr>
            <w:r>
              <w:rPr>
                <w:b/>
                <w:bCs/>
              </w:rPr>
              <w:t>Rank</w:t>
            </w:r>
          </w:p>
        </w:tc>
        <w:tc>
          <w:tcPr>
            <w:tcW w:w="0" w:type="auto"/>
            <w:vAlign w:val="center"/>
            <w:hideMark/>
          </w:tcPr>
          <w:p w14:paraId="6821771A" w14:textId="77777777" w:rsidR="007F7E63" w:rsidRDefault="007F7E63">
            <w:pPr>
              <w:jc w:val="center"/>
              <w:rPr>
                <w:b/>
                <w:bCs/>
              </w:rPr>
            </w:pPr>
            <w:r>
              <w:rPr>
                <w:b/>
                <w:bCs/>
              </w:rPr>
              <w:t>Direction</w:t>
            </w:r>
          </w:p>
        </w:tc>
        <w:tc>
          <w:tcPr>
            <w:tcW w:w="0" w:type="auto"/>
            <w:vAlign w:val="center"/>
            <w:hideMark/>
          </w:tcPr>
          <w:p w14:paraId="66E30586" w14:textId="77777777" w:rsidR="007F7E63" w:rsidRDefault="007F7E63">
            <w:pPr>
              <w:jc w:val="center"/>
              <w:rPr>
                <w:b/>
                <w:bCs/>
              </w:rPr>
            </w:pPr>
            <w:r>
              <w:rPr>
                <w:b/>
                <w:bCs/>
              </w:rPr>
              <w:t>Why it is promising</w:t>
            </w:r>
          </w:p>
        </w:tc>
      </w:tr>
      <w:tr w:rsidR="007F7E63" w14:paraId="5FD47A8D" w14:textId="77777777">
        <w:trPr>
          <w:tblCellSpacing w:w="15" w:type="dxa"/>
        </w:trPr>
        <w:tc>
          <w:tcPr>
            <w:tcW w:w="0" w:type="auto"/>
            <w:vAlign w:val="center"/>
            <w:hideMark/>
          </w:tcPr>
          <w:p w14:paraId="778C00C9" w14:textId="77777777" w:rsidR="007F7E63" w:rsidRDefault="007F7E63">
            <w:r>
              <w:t>1</w:t>
            </w:r>
          </w:p>
        </w:tc>
        <w:tc>
          <w:tcPr>
            <w:tcW w:w="0" w:type="auto"/>
            <w:vAlign w:val="center"/>
            <w:hideMark/>
          </w:tcPr>
          <w:p w14:paraId="51072571" w14:textId="77777777" w:rsidR="007F7E63" w:rsidRDefault="007F7E63">
            <w:r>
              <w:t>ATAC-native probabilistic likelihood</w:t>
            </w:r>
          </w:p>
        </w:tc>
        <w:tc>
          <w:tcPr>
            <w:tcW w:w="0" w:type="auto"/>
            <w:vAlign w:val="center"/>
            <w:hideMark/>
          </w:tcPr>
          <w:p w14:paraId="1A3434A6" w14:textId="77777777" w:rsidR="007F7E63" w:rsidRDefault="007F7E63">
            <w:r>
              <w:t>Directly addresses mismatch between RNA methods and ATAC data</w:t>
            </w:r>
          </w:p>
        </w:tc>
      </w:tr>
      <w:tr w:rsidR="007F7E63" w14:paraId="6B3AB1A1" w14:textId="77777777">
        <w:trPr>
          <w:tblCellSpacing w:w="15" w:type="dxa"/>
        </w:trPr>
        <w:tc>
          <w:tcPr>
            <w:tcW w:w="0" w:type="auto"/>
            <w:vAlign w:val="center"/>
            <w:hideMark/>
          </w:tcPr>
          <w:p w14:paraId="756E608A" w14:textId="77777777" w:rsidR="007F7E63" w:rsidRDefault="007F7E63">
            <w:r>
              <w:t>2</w:t>
            </w:r>
          </w:p>
        </w:tc>
        <w:tc>
          <w:tcPr>
            <w:tcW w:w="0" w:type="auto"/>
            <w:vAlign w:val="center"/>
            <w:hideMark/>
          </w:tcPr>
          <w:p w14:paraId="267A8EDD" w14:textId="77777777" w:rsidR="007F7E63" w:rsidRDefault="007F7E63">
            <w:r>
              <w:t>Adaptive peak selection / peak weighting</w:t>
            </w:r>
          </w:p>
        </w:tc>
        <w:tc>
          <w:tcPr>
            <w:tcW w:w="0" w:type="auto"/>
            <w:vAlign w:val="center"/>
            <w:hideMark/>
          </w:tcPr>
          <w:p w14:paraId="46C76A02" w14:textId="77777777" w:rsidR="007F7E63" w:rsidRDefault="007F7E63">
            <w:r>
              <w:t>Paper shows peak selection strongly affects performance</w:t>
            </w:r>
          </w:p>
        </w:tc>
      </w:tr>
      <w:tr w:rsidR="007F7E63" w14:paraId="47F6799E" w14:textId="77777777">
        <w:trPr>
          <w:tblCellSpacing w:w="15" w:type="dxa"/>
        </w:trPr>
        <w:tc>
          <w:tcPr>
            <w:tcW w:w="0" w:type="auto"/>
            <w:vAlign w:val="center"/>
            <w:hideMark/>
          </w:tcPr>
          <w:p w14:paraId="45BD64B3" w14:textId="77777777" w:rsidR="007F7E63" w:rsidRDefault="007F7E63">
            <w:r>
              <w:t>3</w:t>
            </w:r>
          </w:p>
        </w:tc>
        <w:tc>
          <w:tcPr>
            <w:tcW w:w="0" w:type="auto"/>
            <w:vAlign w:val="center"/>
            <w:hideMark/>
          </w:tcPr>
          <w:p w14:paraId="0DCD0092" w14:textId="77777777" w:rsidR="007F7E63" w:rsidRDefault="007F7E63">
            <w:r>
              <w:t>Spatial smoothing with boundary preservation</w:t>
            </w:r>
          </w:p>
        </w:tc>
        <w:tc>
          <w:tcPr>
            <w:tcW w:w="0" w:type="auto"/>
            <w:vAlign w:val="center"/>
            <w:hideMark/>
          </w:tcPr>
          <w:p w14:paraId="0C9B96D7" w14:textId="77777777" w:rsidR="007F7E63" w:rsidRDefault="007F7E63">
            <w:r>
              <w:t>Uses information existing methods mostly ignore</w:t>
            </w:r>
          </w:p>
        </w:tc>
      </w:tr>
      <w:tr w:rsidR="007F7E63" w14:paraId="048F7D50" w14:textId="77777777">
        <w:trPr>
          <w:tblCellSpacing w:w="15" w:type="dxa"/>
        </w:trPr>
        <w:tc>
          <w:tcPr>
            <w:tcW w:w="0" w:type="auto"/>
            <w:vAlign w:val="center"/>
            <w:hideMark/>
          </w:tcPr>
          <w:p w14:paraId="55A46F20" w14:textId="77777777" w:rsidR="007F7E63" w:rsidRDefault="007F7E63">
            <w:r>
              <w:t>4</w:t>
            </w:r>
          </w:p>
        </w:tc>
        <w:tc>
          <w:tcPr>
            <w:tcW w:w="0" w:type="auto"/>
            <w:vAlign w:val="center"/>
            <w:hideMark/>
          </w:tcPr>
          <w:p w14:paraId="2047F877" w14:textId="77777777" w:rsidR="007F7E63" w:rsidRDefault="007F7E63">
            <w:r>
              <w:t>Topic/motif/gene-activity deconvolution</w:t>
            </w:r>
          </w:p>
        </w:tc>
        <w:tc>
          <w:tcPr>
            <w:tcW w:w="0" w:type="auto"/>
            <w:vAlign w:val="center"/>
            <w:hideMark/>
          </w:tcPr>
          <w:p w14:paraId="0413BEE8" w14:textId="77777777" w:rsidR="007F7E63" w:rsidRDefault="007F7E63">
            <w:r>
              <w:t>Reduces sparsity and adds biological interpretability</w:t>
            </w:r>
          </w:p>
        </w:tc>
      </w:tr>
      <w:tr w:rsidR="007F7E63" w14:paraId="368DFBDE" w14:textId="77777777">
        <w:trPr>
          <w:tblCellSpacing w:w="15" w:type="dxa"/>
        </w:trPr>
        <w:tc>
          <w:tcPr>
            <w:tcW w:w="0" w:type="auto"/>
            <w:vAlign w:val="center"/>
            <w:hideMark/>
          </w:tcPr>
          <w:p w14:paraId="0FC70DED" w14:textId="77777777" w:rsidR="007F7E63" w:rsidRDefault="007F7E63">
            <w:r>
              <w:t>5</w:t>
            </w:r>
          </w:p>
        </w:tc>
        <w:tc>
          <w:tcPr>
            <w:tcW w:w="0" w:type="auto"/>
            <w:vAlign w:val="center"/>
            <w:hideMark/>
          </w:tcPr>
          <w:p w14:paraId="626E08D9" w14:textId="77777777" w:rsidR="007F7E63" w:rsidRDefault="007F7E63">
            <w:r>
              <w:t>Multiome-informed reference learning</w:t>
            </w:r>
          </w:p>
        </w:tc>
        <w:tc>
          <w:tcPr>
            <w:tcW w:w="0" w:type="auto"/>
            <w:vAlign w:val="center"/>
            <w:hideMark/>
          </w:tcPr>
          <w:p w14:paraId="32565F2C" w14:textId="77777777" w:rsidR="007F7E63" w:rsidRDefault="007F7E63">
            <w:r>
              <w:t>Helps rare cell types and improves annotations</w:t>
            </w:r>
          </w:p>
        </w:tc>
      </w:tr>
      <w:tr w:rsidR="007F7E63" w14:paraId="02A93683" w14:textId="77777777">
        <w:trPr>
          <w:tblCellSpacing w:w="15" w:type="dxa"/>
        </w:trPr>
        <w:tc>
          <w:tcPr>
            <w:tcW w:w="0" w:type="auto"/>
            <w:vAlign w:val="center"/>
            <w:hideMark/>
          </w:tcPr>
          <w:p w14:paraId="0004482C" w14:textId="77777777" w:rsidR="007F7E63" w:rsidRDefault="007F7E63">
            <w:r>
              <w:t>6</w:t>
            </w:r>
          </w:p>
        </w:tc>
        <w:tc>
          <w:tcPr>
            <w:tcW w:w="0" w:type="auto"/>
            <w:vAlign w:val="center"/>
            <w:hideMark/>
          </w:tcPr>
          <w:p w14:paraId="3F516F44" w14:textId="77777777" w:rsidR="007F7E63" w:rsidRDefault="007F7E63">
            <w:r>
              <w:t>Hierarchical cell-type modeling</w:t>
            </w:r>
          </w:p>
        </w:tc>
        <w:tc>
          <w:tcPr>
            <w:tcW w:w="0" w:type="auto"/>
            <w:vAlign w:val="center"/>
            <w:hideMark/>
          </w:tcPr>
          <w:p w14:paraId="32264EC9" w14:textId="77777777" w:rsidR="007F7E63" w:rsidRDefault="007F7E63">
            <w:r>
              <w:t>Stabilizes fine subtype predictions</w:t>
            </w:r>
          </w:p>
        </w:tc>
      </w:tr>
      <w:tr w:rsidR="007F7E63" w14:paraId="6E0941AE" w14:textId="77777777">
        <w:trPr>
          <w:tblCellSpacing w:w="15" w:type="dxa"/>
        </w:trPr>
        <w:tc>
          <w:tcPr>
            <w:tcW w:w="0" w:type="auto"/>
            <w:vAlign w:val="center"/>
            <w:hideMark/>
          </w:tcPr>
          <w:p w14:paraId="309CE9A0" w14:textId="77777777" w:rsidR="007F7E63" w:rsidRDefault="007F7E63">
            <w:r>
              <w:t>7</w:t>
            </w:r>
          </w:p>
        </w:tc>
        <w:tc>
          <w:tcPr>
            <w:tcW w:w="0" w:type="auto"/>
            <w:vAlign w:val="center"/>
            <w:hideMark/>
          </w:tcPr>
          <w:p w14:paraId="0EBB7526" w14:textId="77777777" w:rsidR="007F7E63" w:rsidRDefault="007F7E63">
            <w:r>
              <w:t>Unknown-cell/background component</w:t>
            </w:r>
          </w:p>
        </w:tc>
        <w:tc>
          <w:tcPr>
            <w:tcW w:w="0" w:type="auto"/>
            <w:vAlign w:val="center"/>
            <w:hideMark/>
          </w:tcPr>
          <w:p w14:paraId="4889EB00" w14:textId="77777777" w:rsidR="007F7E63" w:rsidRDefault="007F7E63">
            <w:r>
              <w:t>Makes the method more robust in real disease/tumor data</w:t>
            </w:r>
          </w:p>
        </w:tc>
      </w:tr>
      <w:tr w:rsidR="007F7E63" w14:paraId="68405CB6" w14:textId="77777777">
        <w:trPr>
          <w:tblCellSpacing w:w="15" w:type="dxa"/>
        </w:trPr>
        <w:tc>
          <w:tcPr>
            <w:tcW w:w="0" w:type="auto"/>
            <w:vAlign w:val="center"/>
            <w:hideMark/>
          </w:tcPr>
          <w:p w14:paraId="74299284" w14:textId="77777777" w:rsidR="007F7E63" w:rsidRDefault="007F7E63">
            <w:r>
              <w:t>8</w:t>
            </w:r>
          </w:p>
        </w:tc>
        <w:tc>
          <w:tcPr>
            <w:tcW w:w="0" w:type="auto"/>
            <w:vAlign w:val="center"/>
            <w:hideMark/>
          </w:tcPr>
          <w:p w14:paraId="79E6B7C7" w14:textId="77777777" w:rsidR="007F7E63" w:rsidRDefault="007F7E63">
            <w:r>
              <w:t>Deep generative model</w:t>
            </w:r>
          </w:p>
        </w:tc>
        <w:tc>
          <w:tcPr>
            <w:tcW w:w="0" w:type="auto"/>
            <w:vAlign w:val="center"/>
            <w:hideMark/>
          </w:tcPr>
          <w:p w14:paraId="232547CE" w14:textId="77777777" w:rsidR="007F7E63" w:rsidRDefault="007F7E63">
            <w:r>
              <w:t>Powerful, but higher risk and harder to validate</w:t>
            </w:r>
          </w:p>
        </w:tc>
      </w:tr>
    </w:tbl>
    <w:p w14:paraId="083198C6" w14:textId="77777777" w:rsidR="007F7E63" w:rsidRDefault="007F7E63" w:rsidP="007F7E63">
      <w:pPr>
        <w:pStyle w:val="NormalWeb"/>
      </w:pPr>
      <w:r>
        <w:t xml:space="preserve">My best suggestion: start with </w:t>
      </w:r>
      <w:r>
        <w:rPr>
          <w:rStyle w:val="Strong"/>
        </w:rPr>
        <w:t>a simple ATAC-native probabilistic model plus adaptive peak weighting</w:t>
      </w:r>
      <w:r>
        <w:t xml:space="preserve">, then add </w:t>
      </w:r>
      <w:r>
        <w:rPr>
          <w:rStyle w:val="Strong"/>
        </w:rPr>
        <w:t>spatial priors</w:t>
      </w:r>
      <w:r>
        <w:t xml:space="preserve"> and </w:t>
      </w:r>
      <w:r>
        <w:rPr>
          <w:rStyle w:val="Strong"/>
        </w:rPr>
        <w:t>motif/topic features</w:t>
      </w:r>
      <w:r>
        <w:t xml:space="preserve"> as extensions. That combination directly targets the weaknesses exposed by the paper while staying interpretable and benchmarkable.</w:t>
      </w:r>
    </w:p>
    <w:sectPr w:rsidR="007F7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6E0"/>
    <w:multiLevelType w:val="multilevel"/>
    <w:tmpl w:val="CA7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32D3"/>
    <w:multiLevelType w:val="multilevel"/>
    <w:tmpl w:val="EEE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736A"/>
    <w:multiLevelType w:val="multilevel"/>
    <w:tmpl w:val="ED4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66EC"/>
    <w:multiLevelType w:val="multilevel"/>
    <w:tmpl w:val="8014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C55D0"/>
    <w:multiLevelType w:val="multilevel"/>
    <w:tmpl w:val="9B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93333"/>
    <w:multiLevelType w:val="multilevel"/>
    <w:tmpl w:val="F280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2051"/>
    <w:multiLevelType w:val="multilevel"/>
    <w:tmpl w:val="088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304C0"/>
    <w:multiLevelType w:val="multilevel"/>
    <w:tmpl w:val="D8EC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32164"/>
    <w:multiLevelType w:val="multilevel"/>
    <w:tmpl w:val="4EA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D01C9"/>
    <w:multiLevelType w:val="multilevel"/>
    <w:tmpl w:val="780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D0768"/>
    <w:multiLevelType w:val="multilevel"/>
    <w:tmpl w:val="AD1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73CE4"/>
    <w:multiLevelType w:val="multilevel"/>
    <w:tmpl w:val="6B5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F2DE5"/>
    <w:multiLevelType w:val="multilevel"/>
    <w:tmpl w:val="E6AE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3DEA"/>
    <w:multiLevelType w:val="multilevel"/>
    <w:tmpl w:val="D66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86DF5"/>
    <w:multiLevelType w:val="multilevel"/>
    <w:tmpl w:val="3BBC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4A167D"/>
    <w:multiLevelType w:val="multilevel"/>
    <w:tmpl w:val="C91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D787A"/>
    <w:multiLevelType w:val="multilevel"/>
    <w:tmpl w:val="60E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72C6E"/>
    <w:multiLevelType w:val="multilevel"/>
    <w:tmpl w:val="8BD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47ABE"/>
    <w:multiLevelType w:val="multilevel"/>
    <w:tmpl w:val="3DF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2C772C"/>
    <w:multiLevelType w:val="multilevel"/>
    <w:tmpl w:val="642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B3A0A"/>
    <w:multiLevelType w:val="multilevel"/>
    <w:tmpl w:val="C1D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F29E2"/>
    <w:multiLevelType w:val="multilevel"/>
    <w:tmpl w:val="DA3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C27"/>
    <w:multiLevelType w:val="multilevel"/>
    <w:tmpl w:val="D21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3541F"/>
    <w:multiLevelType w:val="multilevel"/>
    <w:tmpl w:val="C97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63349"/>
    <w:multiLevelType w:val="multilevel"/>
    <w:tmpl w:val="7B8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4707C"/>
    <w:multiLevelType w:val="multilevel"/>
    <w:tmpl w:val="3B8E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93223B"/>
    <w:multiLevelType w:val="multilevel"/>
    <w:tmpl w:val="F96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72287"/>
    <w:multiLevelType w:val="multilevel"/>
    <w:tmpl w:val="8C32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F941B3"/>
    <w:multiLevelType w:val="multilevel"/>
    <w:tmpl w:val="6432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C20306"/>
    <w:multiLevelType w:val="multilevel"/>
    <w:tmpl w:val="54E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83EA6"/>
    <w:multiLevelType w:val="multilevel"/>
    <w:tmpl w:val="2B0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D12B8"/>
    <w:multiLevelType w:val="multilevel"/>
    <w:tmpl w:val="8BC0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B7254"/>
    <w:multiLevelType w:val="multilevel"/>
    <w:tmpl w:val="7F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6149C"/>
    <w:multiLevelType w:val="multilevel"/>
    <w:tmpl w:val="9F9A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B52"/>
    <w:multiLevelType w:val="multilevel"/>
    <w:tmpl w:val="A06E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A1914"/>
    <w:multiLevelType w:val="multilevel"/>
    <w:tmpl w:val="8EF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D5C0C"/>
    <w:multiLevelType w:val="multilevel"/>
    <w:tmpl w:val="21E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F4FB5"/>
    <w:multiLevelType w:val="multilevel"/>
    <w:tmpl w:val="17CC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4434E"/>
    <w:multiLevelType w:val="multilevel"/>
    <w:tmpl w:val="97E2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9332B3"/>
    <w:multiLevelType w:val="multilevel"/>
    <w:tmpl w:val="959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346B1"/>
    <w:multiLevelType w:val="multilevel"/>
    <w:tmpl w:val="64E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316C7"/>
    <w:multiLevelType w:val="multilevel"/>
    <w:tmpl w:val="EA741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BF6AEB"/>
    <w:multiLevelType w:val="multilevel"/>
    <w:tmpl w:val="18C8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20DA6"/>
    <w:multiLevelType w:val="multilevel"/>
    <w:tmpl w:val="AA9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31088"/>
    <w:multiLevelType w:val="multilevel"/>
    <w:tmpl w:val="A8E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42FD3"/>
    <w:multiLevelType w:val="multilevel"/>
    <w:tmpl w:val="C27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63D32"/>
    <w:multiLevelType w:val="multilevel"/>
    <w:tmpl w:val="C148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E150AF"/>
    <w:multiLevelType w:val="multilevel"/>
    <w:tmpl w:val="1DAE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9D7ECA"/>
    <w:multiLevelType w:val="multilevel"/>
    <w:tmpl w:val="E21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25433">
    <w:abstractNumId w:val="14"/>
  </w:num>
  <w:num w:numId="2" w16cid:durableId="1173571675">
    <w:abstractNumId w:val="32"/>
  </w:num>
  <w:num w:numId="3" w16cid:durableId="837042590">
    <w:abstractNumId w:val="38"/>
  </w:num>
  <w:num w:numId="4" w16cid:durableId="1687294309">
    <w:abstractNumId w:val="12"/>
  </w:num>
  <w:num w:numId="5" w16cid:durableId="1811243241">
    <w:abstractNumId w:val="36"/>
  </w:num>
  <w:num w:numId="6" w16cid:durableId="1489206272">
    <w:abstractNumId w:val="19"/>
  </w:num>
  <w:num w:numId="7" w16cid:durableId="2029217107">
    <w:abstractNumId w:val="31"/>
  </w:num>
  <w:num w:numId="8" w16cid:durableId="1722290790">
    <w:abstractNumId w:val="9"/>
  </w:num>
  <w:num w:numId="9" w16cid:durableId="1982227827">
    <w:abstractNumId w:val="28"/>
  </w:num>
  <w:num w:numId="10" w16cid:durableId="312804706">
    <w:abstractNumId w:val="22"/>
  </w:num>
  <w:num w:numId="11" w16cid:durableId="1915968372">
    <w:abstractNumId w:val="25"/>
  </w:num>
  <w:num w:numId="12" w16cid:durableId="423916818">
    <w:abstractNumId w:val="34"/>
  </w:num>
  <w:num w:numId="13" w16cid:durableId="156699063">
    <w:abstractNumId w:val="41"/>
  </w:num>
  <w:num w:numId="14" w16cid:durableId="825785855">
    <w:abstractNumId w:val="29"/>
  </w:num>
  <w:num w:numId="15" w16cid:durableId="1981231054">
    <w:abstractNumId w:val="46"/>
  </w:num>
  <w:num w:numId="16" w16cid:durableId="202447923">
    <w:abstractNumId w:val="17"/>
  </w:num>
  <w:num w:numId="17" w16cid:durableId="1098480997">
    <w:abstractNumId w:val="10"/>
  </w:num>
  <w:num w:numId="18" w16cid:durableId="950626803">
    <w:abstractNumId w:val="44"/>
  </w:num>
  <w:num w:numId="19" w16cid:durableId="1408190276">
    <w:abstractNumId w:val="35"/>
  </w:num>
  <w:num w:numId="20" w16cid:durableId="930165168">
    <w:abstractNumId w:val="37"/>
  </w:num>
  <w:num w:numId="21" w16cid:durableId="28534760">
    <w:abstractNumId w:val="3"/>
  </w:num>
  <w:num w:numId="22" w16cid:durableId="2071687037">
    <w:abstractNumId w:val="45"/>
  </w:num>
  <w:num w:numId="23" w16cid:durableId="580529336">
    <w:abstractNumId w:val="27"/>
  </w:num>
  <w:num w:numId="24" w16cid:durableId="564069997">
    <w:abstractNumId w:val="8"/>
  </w:num>
  <w:num w:numId="25" w16cid:durableId="1881280439">
    <w:abstractNumId w:val="30"/>
  </w:num>
  <w:num w:numId="26" w16cid:durableId="1463962412">
    <w:abstractNumId w:val="4"/>
  </w:num>
  <w:num w:numId="27" w16cid:durableId="1126242598">
    <w:abstractNumId w:val="48"/>
  </w:num>
  <w:num w:numId="28" w16cid:durableId="1182086159">
    <w:abstractNumId w:val="18"/>
  </w:num>
  <w:num w:numId="29" w16cid:durableId="1837572679">
    <w:abstractNumId w:val="16"/>
  </w:num>
  <w:num w:numId="30" w16cid:durableId="1417747921">
    <w:abstractNumId w:val="13"/>
  </w:num>
  <w:num w:numId="31" w16cid:durableId="641344969">
    <w:abstractNumId w:val="21"/>
  </w:num>
  <w:num w:numId="32" w16cid:durableId="132018587">
    <w:abstractNumId w:val="2"/>
  </w:num>
  <w:num w:numId="33" w16cid:durableId="1302348147">
    <w:abstractNumId w:val="11"/>
  </w:num>
  <w:num w:numId="34" w16cid:durableId="1484657151">
    <w:abstractNumId w:val="47"/>
  </w:num>
  <w:num w:numId="35" w16cid:durableId="1286931481">
    <w:abstractNumId w:val="39"/>
  </w:num>
  <w:num w:numId="36" w16cid:durableId="279921109">
    <w:abstractNumId w:val="6"/>
  </w:num>
  <w:num w:numId="37" w16cid:durableId="1428162305">
    <w:abstractNumId w:val="7"/>
  </w:num>
  <w:num w:numId="38" w16cid:durableId="1788771749">
    <w:abstractNumId w:val="40"/>
  </w:num>
  <w:num w:numId="39" w16cid:durableId="530341633">
    <w:abstractNumId w:val="42"/>
  </w:num>
  <w:num w:numId="40" w16cid:durableId="881790860">
    <w:abstractNumId w:val="1"/>
  </w:num>
  <w:num w:numId="41" w16cid:durableId="1282952258">
    <w:abstractNumId w:val="0"/>
  </w:num>
  <w:num w:numId="42" w16cid:durableId="775715318">
    <w:abstractNumId w:val="20"/>
  </w:num>
  <w:num w:numId="43" w16cid:durableId="1126505756">
    <w:abstractNumId w:val="23"/>
  </w:num>
  <w:num w:numId="44" w16cid:durableId="1304040270">
    <w:abstractNumId w:val="43"/>
  </w:num>
  <w:num w:numId="45" w16cid:durableId="1863667626">
    <w:abstractNumId w:val="24"/>
  </w:num>
  <w:num w:numId="46" w16cid:durableId="230777674">
    <w:abstractNumId w:val="26"/>
  </w:num>
  <w:num w:numId="47" w16cid:durableId="1068841791">
    <w:abstractNumId w:val="5"/>
  </w:num>
  <w:num w:numId="48" w16cid:durableId="590164673">
    <w:abstractNumId w:val="15"/>
  </w:num>
  <w:num w:numId="49" w16cid:durableId="10731185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CFD"/>
    <w:rsid w:val="000972E5"/>
    <w:rsid w:val="0019361E"/>
    <w:rsid w:val="00386214"/>
    <w:rsid w:val="005905F7"/>
    <w:rsid w:val="006C7740"/>
    <w:rsid w:val="00764E49"/>
    <w:rsid w:val="007F7E63"/>
    <w:rsid w:val="00881ED9"/>
    <w:rsid w:val="008B3465"/>
    <w:rsid w:val="008F331B"/>
    <w:rsid w:val="00AB323B"/>
    <w:rsid w:val="00E00A1B"/>
    <w:rsid w:val="00E22CFD"/>
    <w:rsid w:val="00E45914"/>
    <w:rsid w:val="00ED074F"/>
    <w:rsid w:val="00F07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2A96"/>
  <w15:chartTrackingRefBased/>
  <w15:docId w15:val="{F66C0D6D-64C9-1641-9103-D933D11C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2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2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CFD"/>
    <w:rPr>
      <w:rFonts w:eastAsiaTheme="majorEastAsia" w:cstheme="majorBidi"/>
      <w:color w:val="272727" w:themeColor="text1" w:themeTint="D8"/>
    </w:rPr>
  </w:style>
  <w:style w:type="paragraph" w:styleId="Title">
    <w:name w:val="Title"/>
    <w:basedOn w:val="Normal"/>
    <w:next w:val="Normal"/>
    <w:link w:val="TitleChar"/>
    <w:uiPriority w:val="10"/>
    <w:qFormat/>
    <w:rsid w:val="00E22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CFD"/>
    <w:pPr>
      <w:spacing w:before="160"/>
      <w:jc w:val="center"/>
    </w:pPr>
    <w:rPr>
      <w:i/>
      <w:iCs/>
      <w:color w:val="404040" w:themeColor="text1" w:themeTint="BF"/>
    </w:rPr>
  </w:style>
  <w:style w:type="character" w:customStyle="1" w:styleId="QuoteChar">
    <w:name w:val="Quote Char"/>
    <w:basedOn w:val="DefaultParagraphFont"/>
    <w:link w:val="Quote"/>
    <w:uiPriority w:val="29"/>
    <w:rsid w:val="00E22CFD"/>
    <w:rPr>
      <w:i/>
      <w:iCs/>
      <w:color w:val="404040" w:themeColor="text1" w:themeTint="BF"/>
    </w:rPr>
  </w:style>
  <w:style w:type="paragraph" w:styleId="ListParagraph">
    <w:name w:val="List Paragraph"/>
    <w:basedOn w:val="Normal"/>
    <w:uiPriority w:val="34"/>
    <w:qFormat/>
    <w:rsid w:val="00E22CFD"/>
    <w:pPr>
      <w:ind w:left="720"/>
      <w:contextualSpacing/>
    </w:pPr>
  </w:style>
  <w:style w:type="character" w:styleId="IntenseEmphasis">
    <w:name w:val="Intense Emphasis"/>
    <w:basedOn w:val="DefaultParagraphFont"/>
    <w:uiPriority w:val="21"/>
    <w:qFormat/>
    <w:rsid w:val="00E22CFD"/>
    <w:rPr>
      <w:i/>
      <w:iCs/>
      <w:color w:val="0F4761" w:themeColor="accent1" w:themeShade="BF"/>
    </w:rPr>
  </w:style>
  <w:style w:type="paragraph" w:styleId="IntenseQuote">
    <w:name w:val="Intense Quote"/>
    <w:basedOn w:val="Normal"/>
    <w:next w:val="Normal"/>
    <w:link w:val="IntenseQuoteChar"/>
    <w:uiPriority w:val="30"/>
    <w:qFormat/>
    <w:rsid w:val="00E22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CFD"/>
    <w:rPr>
      <w:i/>
      <w:iCs/>
      <w:color w:val="0F4761" w:themeColor="accent1" w:themeShade="BF"/>
    </w:rPr>
  </w:style>
  <w:style w:type="character" w:styleId="IntenseReference">
    <w:name w:val="Intense Reference"/>
    <w:basedOn w:val="DefaultParagraphFont"/>
    <w:uiPriority w:val="32"/>
    <w:qFormat/>
    <w:rsid w:val="00E22CFD"/>
    <w:rPr>
      <w:b/>
      <w:bCs/>
      <w:smallCaps/>
      <w:color w:val="0F4761" w:themeColor="accent1" w:themeShade="BF"/>
      <w:spacing w:val="5"/>
    </w:rPr>
  </w:style>
  <w:style w:type="paragraph" w:styleId="NormalWeb">
    <w:name w:val="Normal (Web)"/>
    <w:basedOn w:val="Normal"/>
    <w:uiPriority w:val="99"/>
    <w:semiHidden/>
    <w:unhideWhenUsed/>
    <w:rsid w:val="00E22C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2CFD"/>
    <w:rPr>
      <w:b/>
      <w:bCs/>
    </w:rPr>
  </w:style>
  <w:style w:type="character" w:styleId="HTMLCode">
    <w:name w:val="HTML Code"/>
    <w:basedOn w:val="DefaultParagraphFont"/>
    <w:uiPriority w:val="99"/>
    <w:semiHidden/>
    <w:unhideWhenUsed/>
    <w:rsid w:val="00ED074F"/>
    <w:rPr>
      <w:rFonts w:ascii="Courier New" w:eastAsia="Times New Roman" w:hAnsi="Courier New" w:cs="Courier New"/>
      <w:sz w:val="20"/>
      <w:szCs w:val="20"/>
    </w:rPr>
  </w:style>
  <w:style w:type="paragraph" w:customStyle="1" w:styleId="msonormal0">
    <w:name w:val="msonormal"/>
    <w:basedOn w:val="Normal"/>
    <w:rsid w:val="007F7E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7F7E63"/>
  </w:style>
  <w:style w:type="character" w:customStyle="1" w:styleId="katex">
    <w:name w:val="katex"/>
    <w:basedOn w:val="DefaultParagraphFont"/>
    <w:rsid w:val="007F7E63"/>
  </w:style>
  <w:style w:type="character" w:customStyle="1" w:styleId="katex-mathml">
    <w:name w:val="katex-mathml"/>
    <w:basedOn w:val="DefaultParagraphFont"/>
    <w:rsid w:val="007F7E63"/>
  </w:style>
  <w:style w:type="character" w:customStyle="1" w:styleId="katex-html">
    <w:name w:val="katex-html"/>
    <w:basedOn w:val="DefaultParagraphFont"/>
    <w:rsid w:val="007F7E63"/>
  </w:style>
  <w:style w:type="character" w:customStyle="1" w:styleId="base">
    <w:name w:val="base"/>
    <w:basedOn w:val="DefaultParagraphFont"/>
    <w:rsid w:val="007F7E63"/>
  </w:style>
  <w:style w:type="character" w:customStyle="1" w:styleId="strut">
    <w:name w:val="strut"/>
    <w:basedOn w:val="DefaultParagraphFont"/>
    <w:rsid w:val="007F7E63"/>
  </w:style>
  <w:style w:type="character" w:customStyle="1" w:styleId="mord">
    <w:name w:val="mord"/>
    <w:basedOn w:val="DefaultParagraphFont"/>
    <w:rsid w:val="007F7E63"/>
  </w:style>
  <w:style w:type="character" w:customStyle="1" w:styleId="msupsub">
    <w:name w:val="msupsub"/>
    <w:basedOn w:val="DefaultParagraphFont"/>
    <w:rsid w:val="007F7E63"/>
  </w:style>
  <w:style w:type="character" w:customStyle="1" w:styleId="vlist-t">
    <w:name w:val="vlist-t"/>
    <w:basedOn w:val="DefaultParagraphFont"/>
    <w:rsid w:val="007F7E63"/>
  </w:style>
  <w:style w:type="character" w:customStyle="1" w:styleId="vlist-r">
    <w:name w:val="vlist-r"/>
    <w:basedOn w:val="DefaultParagraphFont"/>
    <w:rsid w:val="007F7E63"/>
  </w:style>
  <w:style w:type="character" w:customStyle="1" w:styleId="vlist">
    <w:name w:val="vlist"/>
    <w:basedOn w:val="DefaultParagraphFont"/>
    <w:rsid w:val="007F7E63"/>
  </w:style>
  <w:style w:type="character" w:customStyle="1" w:styleId="pstrut">
    <w:name w:val="pstrut"/>
    <w:basedOn w:val="DefaultParagraphFont"/>
    <w:rsid w:val="007F7E63"/>
  </w:style>
  <w:style w:type="character" w:customStyle="1" w:styleId="sizing">
    <w:name w:val="sizing"/>
    <w:basedOn w:val="DefaultParagraphFont"/>
    <w:rsid w:val="007F7E63"/>
  </w:style>
  <w:style w:type="character" w:customStyle="1" w:styleId="mpunct">
    <w:name w:val="mpunct"/>
    <w:basedOn w:val="DefaultParagraphFont"/>
    <w:rsid w:val="007F7E63"/>
  </w:style>
  <w:style w:type="character" w:customStyle="1" w:styleId="vlist-s">
    <w:name w:val="vlist-s"/>
    <w:basedOn w:val="DefaultParagraphFont"/>
    <w:rsid w:val="007F7E63"/>
  </w:style>
  <w:style w:type="character" w:customStyle="1" w:styleId="mspace">
    <w:name w:val="mspace"/>
    <w:basedOn w:val="DefaultParagraphFont"/>
    <w:rsid w:val="007F7E63"/>
  </w:style>
  <w:style w:type="character" w:customStyle="1" w:styleId="mrel">
    <w:name w:val="mrel"/>
    <w:basedOn w:val="DefaultParagraphFont"/>
    <w:rsid w:val="007F7E63"/>
  </w:style>
  <w:style w:type="character" w:customStyle="1" w:styleId="mopen">
    <w:name w:val="mopen"/>
    <w:basedOn w:val="DefaultParagraphFont"/>
    <w:rsid w:val="007F7E63"/>
  </w:style>
  <w:style w:type="character" w:customStyle="1" w:styleId="mclose">
    <w:name w:val="mclose"/>
    <w:basedOn w:val="DefaultParagraphFont"/>
    <w:rsid w:val="007F7E63"/>
  </w:style>
  <w:style w:type="character" w:customStyle="1" w:styleId="mbin">
    <w:name w:val="mbin"/>
    <w:basedOn w:val="DefaultParagraphFont"/>
    <w:rsid w:val="007F7E63"/>
  </w:style>
  <w:style w:type="character" w:customStyle="1" w:styleId="mop">
    <w:name w:val="mop"/>
    <w:basedOn w:val="DefaultParagraphFont"/>
    <w:rsid w:val="007F7E63"/>
  </w:style>
  <w:style w:type="character" w:customStyle="1" w:styleId="minner">
    <w:name w:val="minner"/>
    <w:basedOn w:val="DefaultParagraphFont"/>
    <w:rsid w:val="007F7E63"/>
  </w:style>
  <w:style w:type="character" w:customStyle="1" w:styleId="delimsizing">
    <w:name w:val="delimsizing"/>
    <w:basedOn w:val="DefaultParagraphFont"/>
    <w:rsid w:val="007F7E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5793</Words>
  <Characters>34065</Characters>
  <Application>Microsoft Office Word</Application>
  <DocSecurity>0</DocSecurity>
  <Lines>920</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8</cp:revision>
  <dcterms:created xsi:type="dcterms:W3CDTF">2026-04-26T17:01:00Z</dcterms:created>
  <dcterms:modified xsi:type="dcterms:W3CDTF">2026-04-29T19:15:00Z</dcterms:modified>
</cp:coreProperties>
</file>