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September 5, 2026</w:t>
      </w:r>
    </w:p>
    <w:p>
      <w:r>
        <w:t>Editors</w:t>
      </w:r>
    </w:p>
    <w:p>
      <w:r>
        <w:t>Royal Society Open Science</w:t>
      </w:r>
    </w:p>
    <w:p>
      <w:r>
        <w:t>The Royal Society</w:t>
      </w:r>
    </w:p>
    <w:p>
      <w:r>
        <w:t>Dear Editors,</w:t>
      </w:r>
    </w:p>
    <w:p>
      <w:r>
        <w:t xml:space="preserve">Please consider my manuscript, “Cultivar-dependent transcriptional responses of lychee to </w:t>
      </w:r>
      <w:r>
        <w:rPr>
          <w:i/>
        </w:rPr>
        <w:t>Peronophythora litchii</w:t>
      </w:r>
      <w:r>
        <w:t>: a registered genome-wide analysis,” for publication in Royal Society Open Science as a Research Article.</w:t>
      </w:r>
    </w:p>
    <w:p>
      <w:r>
        <w:t>This study addresses a central challenge in plant-pathogen transcriptomics: distinguishing cultivar-dependent infection responses from effects selected within a single small cohort. It combines a genome-wide cultivar-by-infection analysis, a prospectively registered confirmatory workflow, independent statistical and quantification checks, and prespecified cross-context evaluation in public lychee RNA-seq cohorts. The analysis reports supported, null, and contradictory results under a deterministic evidence framework, including an empty highest-confidence tier where the evidence did not justify stronger claims.</w:t>
      </w:r>
    </w:p>
    <w:p>
      <w:r>
        <w:t>The work fits Royal Society Open Science's broad scientific scope and objective peer-review criterion. Its main contribution is a transparent candidate resource with explicit evidence boundaries, together with a practical demonstration that plausible single-cohort candidates may not survive a formal genome-wide interaction test. Its emphasis on rigorous inference, reproducibility and complete reporting should be useful to readers in plant biology, genomics and bioinformatics.</w:t>
      </w:r>
    </w:p>
    <w:p>
      <w:r>
        <w:t>The manuscript is not under consideration by another journal and has not been published as a peer-reviewed article. I am the sole author, have approved the submitted version, and accept responsibility for the integrity of the work. The study is a reanalysis of public sequencing data and involved no new experiments with humans, human tissue or animals. It received no external funding, and I declare no conflicts of interest.</w:t>
      </w:r>
    </w:p>
    <w:p>
      <w:r>
        <w:t>All underlying sequencing data are publicly accessioned. The complete supplementary tables, supplementary figures, and figure source data are archived at https://doi.org/10.5281/zenodo.22240717, with accession details provided in the manuscript. The analytical source code, workflows, tests and environment specifications are supplied as electronic supplementary material with this submission.</w:t>
      </w:r>
    </w:p>
    <w:p>
      <w:r>
        <w:t>Thank you for considering this manuscript.</w:t>
      </w:r>
    </w:p>
    <w:p>
      <w:r>
        <w:t>Sincerely,</w:t>
      </w:r>
    </w:p>
    <w:p>
      <w:r>
        <w:t>Eric Zhuang</w:t>
      </w:r>
    </w:p>
    <w:p>
      <w:r>
        <w:t>NYU Langone Health, New York, NY, USA</w:t>
      </w:r>
    </w:p>
    <w:p>
      <w:r>
        <w:t>eric.zhuang@nyulangone.org</w:t>
      </w:r>
    </w:p>
    <w:p>
      <w:r>
        <w:t>ORCID iD: 0009-0001-9050-0214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  <w:jc w:val="left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llout">
    <w:name w:val="Figure Callout"/>
    <w:basedOn w:val="Normal"/>
    <w:pPr>
      <w:spacing w:before="180" w:after="180" w:line="240" w:lineRule="auto"/>
      <w:jc w:val="center"/>
    </w:pPr>
    <w:rPr>
      <w:rFonts w:ascii="Times New Roman" w:hAnsi="Times New Roman"/>
      <w:b/>
      <w:color w:val="59595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letter: Cultivar-dependent transcriptional responses of lychee to Peronophythora litchii: a registered genome-wide analysis</dc:title>
  <dc:subject>Submission to Royal Society Open Science</dc:subject>
  <dc:creator>Eric Zhuang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