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September 10, 2026</w:t>
      </w:r>
    </w:p>
    <w:p>
      <w:r>
        <w:t>Natalia Peres, Editor-in-Chief</w:t>
      </w:r>
    </w:p>
    <w:p>
      <w:r>
        <w:t>PhytoFrontiers</w:t>
      </w:r>
    </w:p>
    <w:p>
      <w:r>
        <w:t>The American Phytopathological Society</w:t>
      </w:r>
    </w:p>
    <w:p>
      <w:r>
        <w:t>Dear Dr. Peres,</w:t>
      </w:r>
    </w:p>
    <w:p>
      <w:r>
        <w:t xml:space="preserve">Please consider my manuscript, “Cultivar-dependent transcriptional responses of lychee to </w:t>
      </w:r>
      <w:r>
        <w:rPr>
          <w:i/>
        </w:rPr>
        <w:t>Peronophythora litchii</w:t>
      </w:r>
      <w:r>
        <w:t>: a registered genome-wide analysis,” as a Research article in PhytoFrontiers. The study uses a prospectively registered genome-wide workflow, independent robustness checks, and prespecified cross-context evaluation to distinguish cultivar-dependent infection responses from candidates selected within a single small RNA-sequencing cohort. Its transparent reporting of supported, null, and contradictory outcomes fits the journal's emphasis on rigorous data science relevant to plant health and on sound research regardless of perceived impact. All underlying sequencing data are publicly accessioned, and the complete results, figure source data, protocol, and analysis code are archived at https://doi.org/10.5281/zenodo.22436625. The manuscript is not under consideration elsewhere and has not been published as a peer-reviewed article; I am the sole author, received no external funding, declare no conflicts of interest, and confirm that the reanalysis of public data required no human- or animal-research approval.</w:t>
      </w:r>
    </w:p>
    <w:p>
      <w:r>
        <w:t>Sincerely,</w:t>
      </w:r>
    </w:p>
    <w:p>
      <w:r>
        <w:t>Eric Zhuang</w:t>
      </w:r>
    </w:p>
    <w:p>
      <w:r>
        <w:t>NYU Langone Health, New York, NY, USA</w:t>
      </w:r>
    </w:p>
    <w:p>
      <w:r>
        <w:t>eric.zhuang@nyulangone.org</w:t>
      </w:r>
    </w:p>
    <w:p>
      <w:r>
        <w:t>ORCID iD: 0009-0001-9050-0214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jc w:val="left"/>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llout">
    <w:name w:val="Figure Callout"/>
    <w:basedOn w:val="Normal"/>
    <w:pPr>
      <w:spacing w:before="180" w:after="180" w:line="240" w:lineRule="auto"/>
      <w:jc w:val="center"/>
    </w:pPr>
    <w:rPr>
      <w:rFonts w:ascii="Times New Roman" w:hAnsi="Times New Roman"/>
      <w:b/>
      <w:color w:val="59595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Cultivar-dependent transcriptional responses of lychee to Peronophythora litchii: a registered genome-wide analysis</dc:title>
  <dc:subject>Submission to PhytoFrontiers</dc:subject>
  <dc:creator>Eric Zhuang</dc:creator>
  <cp:keywords/>
  <dc:description>generated by python-docx</dc:description>
  <cp:lastModifiedBy/>
  <cp:revision>1</cp:revision>
  <dcterms:created xsi:type="dcterms:W3CDTF">2013-12-23T23:15:00Z</dcterms:created>
  <dcterms:modified xsi:type="dcterms:W3CDTF">2013-12-23T23:15:00Z</dcterms:modified>
  <cp:category/>
</cp:coreProperties>
</file>