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Handoff — Planogram Generator 2D/3D</w:t>
      </w:r>
    </w:p>
    <w:p>
      <w:r>
        <w:t>Disusun 5 Oktober 2026 · Erie Hermawan</w:t>
      </w:r>
    </w:p>
    <w:p>
      <w:pPr>
        <w:pStyle w:val="Heading2"/>
      </w:pPr>
      <w:r>
        <w:t>Ringkasan</w:t>
      </w:r>
    </w:p>
    <w:p>
      <w:r>
        <w:t>Aplikasi web satu file yang membaca data penempatan SKU dari Excel lalu menampilkan fixture (Wall, Gondola, Endcap, Pallet) dalam 2D dan 3D, difilter per Grup Adjacency atau Series. Fitur sudah lengkap dan hanya-baca; sumber data utama berkas Excel, dan sheet DATA yang sama juga bisa dimuat dari link Google Sheet yang dipublikasikan sebagai CSV.</w:t>
      </w:r>
    </w:p>
    <w:p>
      <w:pPr>
        <w:pStyle w:val="ListBullet"/>
      </w:pPr>
      <w:r>
        <w:rPr>
          <w:b/>
        </w:rPr>
        <w:t xml:space="preserve">Repo: </w:t>
      </w:r>
      <w:r>
        <w:t>eriehermawan-hci/Testing-Erie, branch claude/busy-lovelace-mqgtpd (semua perubahan sudah di-push; PR belum dibuat).</w:t>
      </w:r>
    </w:p>
    <w:p>
      <w:pPr>
        <w:pStyle w:val="ListBullet"/>
      </w:pPr>
      <w:r>
        <w:rPr>
          <w:b/>
        </w:rPr>
        <w:t xml:space="preserve">Aplikasi utama: </w:t>
      </w:r>
      <w:r>
        <w:t>planogram.html.</w:t>
      </w:r>
    </w:p>
    <w:p>
      <w:pPr>
        <w:pStyle w:val="ListBullet"/>
      </w:pPr>
      <w:r>
        <w:rPr>
          <w:b/>
        </w:rPr>
        <w:t xml:space="preserve">Demo mandiri: </w:t>
      </w:r>
      <w:r>
        <w:t>planogram_3d_demo.html (Three.js dan data sampel tertanam, bisa dibuka offline).</w:t>
      </w:r>
    </w:p>
    <w:p>
      <w:pPr>
        <w:pStyle w:val="ListBullet"/>
      </w:pPr>
      <w:r>
        <w:rPr>
          <w:b/>
        </w:rPr>
        <w:t xml:space="preserve">Data: </w:t>
      </w:r>
      <w:r>
        <w:t>data_planogram_terisi.xlsx (12 fixture, 41 SKU, 148 item) dan template_planogram.xlsx (kosong, 11 jenis fixture contoh, 3 SKU contoh).</w:t>
      </w:r>
    </w:p>
    <w:p>
      <w:pPr>
        <w:pStyle w:val="ListBullet"/>
      </w:pPr>
      <w:r>
        <w:rPr>
          <w:b/>
        </w:rPr>
        <w:t xml:space="preserve">Artifact: </w:t>
      </w:r>
      <w:r>
        <w:t>salinan aplikasi di claude.ai (privat) untuk pratinjau; tombol unduh dan link Google Sheet disembunyikan di sana.</w:t>
      </w:r>
    </w:p>
    <w:p>
      <w:pPr>
        <w:pStyle w:val="Heading2"/>
      </w:pPr>
      <w:r>
        <w:t>Arsitektur dan file</w:t>
      </w:r>
    </w:p>
    <w:p>
      <w:r>
        <w:t>Semua kode ada di satu berkas HTML tanpa build step: Excel/CSV masuk lewat importRows(), hasilnya disimpan di objek S, lalu dirender ke 2D (DOM) dan 3D (Three.js r128 dari cdnjs).</w:t>
      </w:r>
    </w:p>
    <w:tbl>
      <w:tblPr>
        <w:tblStyle w:val="LightGrid-Accent1"/>
        <w:tblW w:type="auto" w:w="0"/>
        <w:tblLook w:firstColumn="1" w:firstRow="1" w:lastColumn="0" w:lastRow="0" w:noHBand="0" w:noVBand="1" w:val="04A0"/>
      </w:tblPr>
      <w:tblGrid>
        <w:gridCol w:w="3213"/>
        <w:gridCol w:w="3213"/>
        <w:gridCol w:w="3213"/>
      </w:tblGrid>
      <w:tr>
        <w:tc>
          <w:tcPr>
            <w:tcW w:type="dxa" w:w="2551"/>
          </w:tcPr>
          <w:p>
            <w:r/>
            <w:r>
              <w:rPr>
                <w:b/>
                <w:sz w:val="18"/>
              </w:rPr>
              <w:t>File</w:t>
            </w:r>
          </w:p>
        </w:tc>
        <w:tc>
          <w:tcPr>
            <w:tcW w:type="dxa" w:w="2551"/>
          </w:tcPr>
          <w:p>
            <w:r/>
            <w:r>
              <w:rPr>
                <w:b/>
                <w:sz w:val="18"/>
              </w:rPr>
              <w:t>Fungsi</w:t>
            </w:r>
          </w:p>
        </w:tc>
        <w:tc>
          <w:tcPr>
            <w:tcW w:type="dxa" w:w="4535"/>
          </w:tcPr>
          <w:p>
            <w:r/>
            <w:r>
              <w:rPr>
                <w:b/>
                <w:sz w:val="18"/>
              </w:rPr>
              <w:t>Catatan</w:t>
            </w:r>
          </w:p>
        </w:tc>
      </w:tr>
      <w:tr>
        <w:tc>
          <w:tcPr>
            <w:tcW w:type="dxa" w:w="2551"/>
          </w:tcPr>
          <w:p>
            <w:r/>
            <w:r>
              <w:rPr>
                <w:b w:val="0"/>
                <w:sz w:val="18"/>
              </w:rPr>
              <w:t>planogram.html</w:t>
            </w:r>
          </w:p>
        </w:tc>
        <w:tc>
          <w:tcPr>
            <w:tcW w:type="dxa" w:w="2551"/>
          </w:tcPr>
          <w:p>
            <w:r/>
            <w:r>
              <w:rPr>
                <w:b w:val="0"/>
                <w:sz w:val="18"/>
              </w:rPr>
              <w:t>Aplikasi utama</w:t>
            </w:r>
          </w:p>
        </w:tc>
        <w:tc>
          <w:tcPr>
            <w:tcW w:type="dxa" w:w="4535"/>
          </w:tcPr>
          <w:p>
            <w:r/>
            <w:r>
              <w:rPr>
                <w:b w:val="0"/>
                <w:sz w:val="18"/>
              </w:rPr>
              <w:t>Butuh internet untuk Three.js (cdnjs). Data tersimpan di localStorage kunci planogram-v4.</w:t>
            </w:r>
          </w:p>
        </w:tc>
      </w:tr>
      <w:tr>
        <w:tc>
          <w:tcPr>
            <w:tcW w:type="dxa" w:w="2551"/>
          </w:tcPr>
          <w:p>
            <w:r/>
            <w:r>
              <w:rPr>
                <w:b w:val="0"/>
                <w:sz w:val="18"/>
              </w:rPr>
              <w:t>planogram_3d_demo.html</w:t>
            </w:r>
          </w:p>
        </w:tc>
        <w:tc>
          <w:tcPr>
            <w:tcW w:type="dxa" w:w="2551"/>
          </w:tcPr>
          <w:p>
            <w:r/>
            <w:r>
              <w:rPr>
                <w:b w:val="0"/>
                <w:sz w:val="18"/>
              </w:rPr>
              <w:t>Build mandiri untuk dibagikan</w:t>
            </w:r>
          </w:p>
        </w:tc>
        <w:tc>
          <w:tcPr>
            <w:tcW w:type="dxa" w:w="4535"/>
          </w:tcPr>
          <w:p>
            <w:r/>
            <w:r>
              <w:rPr>
                <w:b w:val="0"/>
                <w:sz w:val="18"/>
              </w:rPr>
              <w:t>Dihasilkan otomatis dari planogram.html + Excel terisi. Jangan diedit tangan.</w:t>
            </w:r>
          </w:p>
        </w:tc>
      </w:tr>
      <w:tr>
        <w:tc>
          <w:tcPr>
            <w:tcW w:type="dxa" w:w="2551"/>
          </w:tcPr>
          <w:p>
            <w:r/>
            <w:r>
              <w:rPr>
                <w:b w:val="0"/>
                <w:sz w:val="18"/>
              </w:rPr>
              <w:t>data_planogram_terisi.xlsx</w:t>
            </w:r>
          </w:p>
        </w:tc>
        <w:tc>
          <w:tcPr>
            <w:tcW w:type="dxa" w:w="2551"/>
          </w:tcPr>
          <w:p>
            <w:r/>
            <w:r>
              <w:rPr>
                <w:b w:val="0"/>
                <w:sz w:val="18"/>
              </w:rPr>
              <w:t>Data sampel</w:t>
            </w:r>
          </w:p>
        </w:tc>
        <w:tc>
          <w:tcPr>
            <w:tcW w:type="dxa" w:w="4535"/>
          </w:tcPr>
          <w:p>
            <w:r/>
            <w:r>
              <w:rPr>
                <w:b w:val="0"/>
                <w:sz w:val="18"/>
              </w:rPr>
              <w:t>Sheet PETUNJUK, DATA, DIMENSI, DAFTAR_FIXTURE, LAYOUT.</w:t>
            </w:r>
          </w:p>
        </w:tc>
      </w:tr>
      <w:tr>
        <w:tc>
          <w:tcPr>
            <w:tcW w:type="dxa" w:w="2551"/>
          </w:tcPr>
          <w:p>
            <w:r/>
            <w:r>
              <w:rPr>
                <w:b w:val="0"/>
                <w:sz w:val="18"/>
              </w:rPr>
              <w:t>template_planogram.xlsx</w:t>
            </w:r>
          </w:p>
        </w:tc>
        <w:tc>
          <w:tcPr>
            <w:tcW w:type="dxa" w:w="2551"/>
          </w:tcPr>
          <w:p>
            <w:r/>
            <w:r>
              <w:rPr>
                <w:b w:val="0"/>
                <w:sz w:val="18"/>
              </w:rPr>
              <w:t>Template kosong</w:t>
            </w:r>
          </w:p>
        </w:tc>
        <w:tc>
          <w:tcPr>
            <w:tcW w:type="dxa" w:w="4535"/>
          </w:tcPr>
          <w:p>
            <w:r/>
            <w:r>
              <w:rPr>
                <w:b w:val="0"/>
                <w:sz w:val="18"/>
              </w:rPr>
              <w:t>Struktur sama, 3 SKU contoh.</w:t>
            </w:r>
          </w:p>
        </w:tc>
      </w:tr>
      <w:tr>
        <w:tc>
          <w:tcPr>
            <w:tcW w:type="dxa" w:w="2551"/>
          </w:tcPr>
          <w:p>
            <w:r/>
            <w:r>
              <w:rPr>
                <w:b w:val="0"/>
                <w:sz w:val="18"/>
              </w:rPr>
              <w:t>tools/build_demo.js, build_artifact.js</w:t>
            </w:r>
          </w:p>
        </w:tc>
        <w:tc>
          <w:tcPr>
            <w:tcW w:type="dxa" w:w="2551"/>
          </w:tcPr>
          <w:p>
            <w:r/>
            <w:r>
              <w:rPr>
                <w:b w:val="0"/>
                <w:sz w:val="18"/>
              </w:rPr>
              <w:t>Pembangun demo dan artifact</w:t>
            </w:r>
          </w:p>
        </w:tc>
        <w:tc>
          <w:tcPr>
            <w:tcW w:type="dxa" w:w="4535"/>
          </w:tcPr>
          <w:p>
            <w:r/>
            <w:r>
              <w:rPr>
                <w:b w:val="0"/>
                <w:sz w:val="18"/>
              </w:rPr>
              <w:t>Perlu tools/three.min.js (tidak di-commit) dan Playwright.</w:t>
            </w:r>
          </w:p>
        </w:tc>
      </w:tr>
    </w:tbl>
    <w:p/>
    <w:p>
      <w:r>
        <w:t>Bagian kode penting di planogram.html:</w:t>
      </w:r>
    </w:p>
    <w:p>
      <w:pPr>
        <w:pStyle w:val="ListBullet"/>
      </w:pPr>
      <w:r>
        <w:t>VARIANTS, PRESETS, zoneLayout(), geom(): definisi fixture, ukuran, tinggi zona, ukuran kartu. Dipakai bersama oleh 2D, 3D, dan PNG.</w:t>
      </w:r>
    </w:p>
    <w:p>
      <w:pPr>
        <w:pStyle w:val="ListBullet"/>
      </w:pPr>
      <w:r>
        <w:t>importRows(), readXlsx(), parseCSV(): pembaca data. Pembaca xlsx dibuat sendiri (tanpa pustaka) dengan DecompressionStream.</w:t>
      </w:r>
    </w:p>
    <w:p>
      <w:pPr>
        <w:pStyle w:val="ListBullet"/>
      </w:pPr>
      <w:r>
        <w:t>F, skuOk(), planOk(), renderFilters(): filter saling terkait.</w:t>
      </w:r>
    </w:p>
    <w:p>
      <w:pPr>
        <w:pStyle w:val="ListBullet"/>
      </w:pPr>
      <w:r>
        <w:t>buildFixture2d(), renderFixture(): tampilan 2D. build3d(), buildOne3d(): tampilan 3D.</w:t>
      </w:r>
    </w:p>
    <w:p>
      <w:pPr>
        <w:pStyle w:val="ListBullet"/>
      </w:pPr>
      <w:r>
        <w:t>applyView(), renderKpis(): tampilan awal kosong, widget, dan chip filter.</w:t>
      </w:r>
    </w:p>
    <w:p>
      <w:pPr>
        <w:pStyle w:val="ListBullet"/>
      </w:pPr>
      <w:r>
        <w:t>renderTplTab(), setTab(): tab Template Fixture (modul kosong 2D dan 3D); fixtureSvg() menggambar skemanya.</w:t>
      </w:r>
    </w:p>
    <w:p>
      <w:pPr>
        <w:pStyle w:val="ListBullet"/>
      </w:pPr>
      <w:r>
        <w:t>loadFromUrl(): memuat sheet DATA dari link Google Sheet terpublikasi (CSV), lewat tombol atau parameter ?data=.</w:t>
      </w:r>
    </w:p>
    <w:p>
      <w:pPr>
        <w:pStyle w:val="Heading2"/>
      </w:pPr>
      <w:r>
        <w:t>Format data Excel</w:t>
      </w:r>
    </w:p>
    <w:p>
      <w:r>
        <w:t>Satu baris di sheet DATA = satu SKU, dengan sampai 3 penempatan fixture berjajar ke samping. Kolom A–K adalah template wajib internal pengguna dan tidak boleh diubah; kolom L ke kanan khusus untuk aplikasi ini.</w:t>
      </w:r>
    </w:p>
    <w:tbl>
      <w:tblPr>
        <w:tblStyle w:val="LightGrid-Accent1"/>
        <w:tblW w:type="auto" w:w="0"/>
        <w:tblLook w:firstColumn="1" w:firstRow="1" w:lastColumn="0" w:lastRow="0" w:noHBand="0" w:noVBand="1" w:val="04A0"/>
      </w:tblPr>
      <w:tblGrid>
        <w:gridCol w:w="2409"/>
        <w:gridCol w:w="2409"/>
        <w:gridCol w:w="2409"/>
        <w:gridCol w:w="2409"/>
      </w:tblGrid>
      <w:tr>
        <w:tc>
          <w:tcPr>
            <w:tcW w:type="dxa" w:w="1020"/>
          </w:tcPr>
          <w:p>
            <w:r/>
            <w:r>
              <w:rPr>
                <w:b/>
                <w:sz w:val="18"/>
              </w:rPr>
              <w:t>Kolom</w:t>
            </w:r>
          </w:p>
        </w:tc>
        <w:tc>
          <w:tcPr>
            <w:tcW w:type="dxa" w:w="2835"/>
          </w:tcPr>
          <w:p>
            <w:r/>
            <w:r>
              <w:rPr>
                <w:b/>
                <w:sz w:val="18"/>
              </w:rPr>
              <w:t>Header</w:t>
            </w:r>
          </w:p>
        </w:tc>
        <w:tc>
          <w:tcPr>
            <w:tcW w:type="dxa" w:w="3231"/>
          </w:tcPr>
          <w:p>
            <w:r/>
            <w:r>
              <w:rPr>
                <w:b/>
                <w:sz w:val="18"/>
              </w:rPr>
              <w:t>Isi</w:t>
            </w:r>
          </w:p>
        </w:tc>
        <w:tc>
          <w:tcPr>
            <w:tcW w:type="dxa" w:w="2551"/>
          </w:tcPr>
          <w:p>
            <w:r/>
            <w:r>
              <w:rPr>
                <w:b/>
                <w:sz w:val="18"/>
              </w:rPr>
              <w:t>Dipakai untuk</w:t>
            </w:r>
          </w:p>
        </w:tc>
      </w:tr>
      <w:tr>
        <w:tc>
          <w:tcPr>
            <w:tcW w:type="dxa" w:w="1020"/>
          </w:tcPr>
          <w:p>
            <w:r/>
            <w:r>
              <w:rPr>
                <w:b w:val="0"/>
                <w:sz w:val="18"/>
              </w:rPr>
              <w:t>A–C</w:t>
            </w:r>
          </w:p>
        </w:tc>
        <w:tc>
          <w:tcPr>
            <w:tcW w:type="dxa" w:w="2835"/>
          </w:tcPr>
          <w:p>
            <w:r/>
            <w:r>
              <w:rPr>
                <w:b w:val="0"/>
                <w:sz w:val="18"/>
              </w:rPr>
              <w:t>DEPT, COMM, CLASS</w:t>
            </w:r>
          </w:p>
        </w:tc>
        <w:tc>
          <w:tcPr>
            <w:tcW w:type="dxa" w:w="3231"/>
          </w:tcPr>
          <w:p>
            <w:r/>
            <w:r>
              <w:rPr>
                <w:b w:val="0"/>
                <w:sz w:val="18"/>
              </w:rPr>
              <w:t>Hirarki produk</w:t>
            </w:r>
          </w:p>
        </w:tc>
        <w:tc>
          <w:tcPr>
            <w:tcW w:type="dxa" w:w="2551"/>
          </w:tcPr>
          <w:p>
            <w:r/>
            <w:r>
              <w:rPr>
                <w:b w:val="0"/>
                <w:sz w:val="18"/>
              </w:rPr>
              <w:t>Logika filter (UI disembunyikan)</w:t>
            </w:r>
          </w:p>
        </w:tc>
      </w:tr>
      <w:tr>
        <w:tc>
          <w:tcPr>
            <w:tcW w:type="dxa" w:w="1020"/>
          </w:tcPr>
          <w:p>
            <w:r/>
            <w:r>
              <w:rPr>
                <w:b w:val="0"/>
                <w:sz w:val="18"/>
              </w:rPr>
              <w:t>D</w:t>
            </w:r>
          </w:p>
        </w:tc>
        <w:tc>
          <w:tcPr>
            <w:tcW w:type="dxa" w:w="2835"/>
          </w:tcPr>
          <w:p>
            <w:r/>
            <w:r>
              <w:rPr>
                <w:b w:val="0"/>
                <w:sz w:val="18"/>
              </w:rPr>
              <w:t>SKU</w:t>
            </w:r>
          </w:p>
        </w:tc>
        <w:tc>
          <w:tcPr>
            <w:tcW w:type="dxa" w:w="3231"/>
          </w:tcPr>
          <w:p>
            <w:r/>
            <w:r>
              <w:rPr>
                <w:b w:val="0"/>
                <w:sz w:val="18"/>
              </w:rPr>
              <w:t>Kode artikel, wajib</w:t>
            </w:r>
          </w:p>
        </w:tc>
        <w:tc>
          <w:tcPr>
            <w:tcW w:type="dxa" w:w="2551"/>
          </w:tcPr>
          <w:p>
            <w:r/>
            <w:r>
              <w:rPr>
                <w:b w:val="0"/>
                <w:sz w:val="18"/>
              </w:rPr>
              <w:t>Kunci SKU dan link gambar</w:t>
            </w:r>
          </w:p>
        </w:tc>
      </w:tr>
      <w:tr>
        <w:tc>
          <w:tcPr>
            <w:tcW w:type="dxa" w:w="1020"/>
          </w:tcPr>
          <w:p>
            <w:r/>
            <w:r>
              <w:rPr>
                <w:b w:val="0"/>
                <w:sz w:val="18"/>
              </w:rPr>
              <w:t>E</w:t>
            </w:r>
          </w:p>
        </w:tc>
        <w:tc>
          <w:tcPr>
            <w:tcW w:type="dxa" w:w="2835"/>
          </w:tcPr>
          <w:p>
            <w:r/>
            <w:r>
              <w:rPr>
                <w:b w:val="0"/>
                <w:sz w:val="18"/>
              </w:rPr>
              <w:t>SKU DESCRIPTION</w:t>
            </w:r>
          </w:p>
        </w:tc>
        <w:tc>
          <w:tcPr>
            <w:tcW w:type="dxa" w:w="3231"/>
          </w:tcPr>
          <w:p>
            <w:r/>
            <w:r>
              <w:rPr>
                <w:b w:val="0"/>
                <w:sz w:val="18"/>
              </w:rPr>
              <w:t>Nama, wajib</w:t>
            </w:r>
          </w:p>
        </w:tc>
        <w:tc>
          <w:tcPr>
            <w:tcW w:type="dxa" w:w="2551"/>
          </w:tcPr>
          <w:p>
            <w:r/>
            <w:r>
              <w:rPr>
                <w:b w:val="0"/>
                <w:sz w:val="18"/>
              </w:rPr>
              <w:t>Teks di kartu</w:t>
            </w:r>
          </w:p>
        </w:tc>
      </w:tr>
      <w:tr>
        <w:tc>
          <w:tcPr>
            <w:tcW w:type="dxa" w:w="1020"/>
          </w:tcPr>
          <w:p>
            <w:r/>
            <w:r>
              <w:rPr>
                <w:b w:val="0"/>
                <w:sz w:val="18"/>
              </w:rPr>
              <w:t>F</w:t>
            </w:r>
          </w:p>
        </w:tc>
        <w:tc>
          <w:tcPr>
            <w:tcW w:type="dxa" w:w="2835"/>
          </w:tcPr>
          <w:p>
            <w:r/>
            <w:r>
              <w:rPr>
                <w:b w:val="0"/>
                <w:sz w:val="18"/>
              </w:rPr>
              <w:t>STOCK</w:t>
            </w:r>
          </w:p>
        </w:tc>
        <w:tc>
          <w:tcPr>
            <w:tcW w:type="dxa" w:w="3231"/>
          </w:tcPr>
          <w:p>
            <w:r/>
            <w:r>
              <w:rPr>
                <w:b w:val="0"/>
                <w:sz w:val="18"/>
              </w:rPr>
              <w:t>Info stok</w:t>
            </w:r>
          </w:p>
        </w:tc>
        <w:tc>
          <w:tcPr>
            <w:tcW w:type="dxa" w:w="2551"/>
          </w:tcPr>
          <w:p>
            <w:r/>
            <w:r>
              <w:rPr>
                <w:b w:val="0"/>
                <w:sz w:val="18"/>
              </w:rPr>
              <w:t>Tidak memengaruhi gambar</w:t>
            </w:r>
          </w:p>
        </w:tc>
      </w:tr>
      <w:tr>
        <w:tc>
          <w:tcPr>
            <w:tcW w:type="dxa" w:w="1020"/>
          </w:tcPr>
          <w:p>
            <w:r/>
            <w:r>
              <w:rPr>
                <w:b w:val="0"/>
                <w:sz w:val="18"/>
              </w:rPr>
              <w:t>G</w:t>
            </w:r>
          </w:p>
        </w:tc>
        <w:tc>
          <w:tcPr>
            <w:tcW w:type="dxa" w:w="2835"/>
          </w:tcPr>
          <w:p>
            <w:r/>
            <w:r>
              <w:rPr>
                <w:b w:val="0"/>
                <w:sz w:val="18"/>
              </w:rPr>
              <w:t>GRUP DISPLAY</w:t>
            </w:r>
          </w:p>
        </w:tc>
        <w:tc>
          <w:tcPr>
            <w:tcW w:type="dxa" w:w="3231"/>
          </w:tcPr>
          <w:p>
            <w:r/>
            <w:r>
              <w:rPr>
                <w:b w:val="0"/>
                <w:sz w:val="18"/>
              </w:rPr>
              <w:t>Grup tampilan</w:t>
            </w:r>
          </w:p>
        </w:tc>
        <w:tc>
          <w:tcPr>
            <w:tcW w:type="dxa" w:w="2551"/>
          </w:tcPr>
          <w:p>
            <w:r/>
            <w:r>
              <w:rPr>
                <w:b w:val="0"/>
                <w:sz w:val="18"/>
              </w:rPr>
              <w:t>Logika filter (UI dihapus)</w:t>
            </w:r>
          </w:p>
        </w:tc>
      </w:tr>
      <w:tr>
        <w:tc>
          <w:tcPr>
            <w:tcW w:type="dxa" w:w="1020"/>
          </w:tcPr>
          <w:p>
            <w:r/>
            <w:r>
              <w:rPr>
                <w:b w:val="0"/>
                <w:sz w:val="18"/>
              </w:rPr>
              <w:t>H</w:t>
            </w:r>
          </w:p>
        </w:tc>
        <w:tc>
          <w:tcPr>
            <w:tcW w:type="dxa" w:w="2835"/>
          </w:tcPr>
          <w:p>
            <w:r/>
            <w:r>
              <w:rPr>
                <w:b w:val="0"/>
                <w:sz w:val="18"/>
              </w:rPr>
              <w:t>GRUP ADJACENCY</w:t>
            </w:r>
          </w:p>
        </w:tc>
        <w:tc>
          <w:tcPr>
            <w:tcW w:type="dxa" w:w="3231"/>
          </w:tcPr>
          <w:p>
            <w:r/>
            <w:r>
              <w:rPr>
                <w:b w:val="0"/>
                <w:sz w:val="18"/>
              </w:rPr>
              <w:t>Grup adjacency</w:t>
            </w:r>
          </w:p>
        </w:tc>
        <w:tc>
          <w:tcPr>
            <w:tcW w:type="dxa" w:w="2551"/>
          </w:tcPr>
          <w:p>
            <w:r/>
            <w:r>
              <w:rPr>
                <w:b w:val="0"/>
                <w:sz w:val="18"/>
              </w:rPr>
              <w:t>Filter utama</w:t>
            </w:r>
          </w:p>
        </w:tc>
      </w:tr>
      <w:tr>
        <w:tc>
          <w:tcPr>
            <w:tcW w:type="dxa" w:w="1020"/>
          </w:tcPr>
          <w:p>
            <w:r/>
            <w:r>
              <w:rPr>
                <w:b w:val="0"/>
                <w:sz w:val="18"/>
              </w:rPr>
              <w:t>I</w:t>
            </w:r>
          </w:p>
        </w:tc>
        <w:tc>
          <w:tcPr>
            <w:tcW w:type="dxa" w:w="2835"/>
          </w:tcPr>
          <w:p>
            <w:r/>
            <w:r>
              <w:rPr>
                <w:b w:val="0"/>
                <w:sz w:val="18"/>
              </w:rPr>
              <w:t>SERIES</w:t>
            </w:r>
          </w:p>
        </w:tc>
        <w:tc>
          <w:tcPr>
            <w:tcW w:type="dxa" w:w="3231"/>
          </w:tcPr>
          <w:p>
            <w:r/>
            <w:r>
              <w:rPr>
                <w:b w:val="0"/>
                <w:sz w:val="18"/>
              </w:rPr>
              <w:t>Series</w:t>
            </w:r>
          </w:p>
        </w:tc>
        <w:tc>
          <w:tcPr>
            <w:tcW w:type="dxa" w:w="2551"/>
          </w:tcPr>
          <w:p>
            <w:r/>
            <w:r>
              <w:rPr>
                <w:b w:val="0"/>
                <w:sz w:val="18"/>
              </w:rPr>
              <w:t>Filter utama</w:t>
            </w:r>
          </w:p>
        </w:tc>
      </w:tr>
      <w:tr>
        <w:tc>
          <w:tcPr>
            <w:tcW w:type="dxa" w:w="1020"/>
          </w:tcPr>
          <w:p>
            <w:r/>
            <w:r>
              <w:rPr>
                <w:b w:val="0"/>
                <w:sz w:val="18"/>
              </w:rPr>
              <w:t>J</w:t>
            </w:r>
          </w:p>
        </w:tc>
        <w:tc>
          <w:tcPr>
            <w:tcW w:type="dxa" w:w="2835"/>
          </w:tcPr>
          <w:p>
            <w:r/>
            <w:r>
              <w:rPr>
                <w:b w:val="0"/>
                <w:sz w:val="18"/>
              </w:rPr>
              <w:t>SUB SERIES*</w:t>
            </w:r>
          </w:p>
        </w:tc>
        <w:tc>
          <w:tcPr>
            <w:tcW w:type="dxa" w:w="3231"/>
          </w:tcPr>
          <w:p>
            <w:r/>
            <w:r>
              <w:rPr>
                <w:b w:val="0"/>
                <w:sz w:val="18"/>
              </w:rPr>
              <w:t>Sub series</w:t>
            </w:r>
          </w:p>
        </w:tc>
        <w:tc>
          <w:tcPr>
            <w:tcW w:type="dxa" w:w="2551"/>
          </w:tcPr>
          <w:p>
            <w:r/>
            <w:r>
              <w:rPr>
                <w:b w:val="0"/>
                <w:sz w:val="18"/>
              </w:rPr>
              <w:t>Logika filter (UI disembunyikan)</w:t>
            </w:r>
          </w:p>
        </w:tc>
      </w:tr>
      <w:tr>
        <w:tc>
          <w:tcPr>
            <w:tcW w:type="dxa" w:w="1020"/>
          </w:tcPr>
          <w:p>
            <w:r/>
            <w:r>
              <w:rPr>
                <w:b w:val="0"/>
                <w:sz w:val="18"/>
              </w:rPr>
              <w:t>K</w:t>
            </w:r>
          </w:p>
        </w:tc>
        <w:tc>
          <w:tcPr>
            <w:tcW w:type="dxa" w:w="2835"/>
          </w:tcPr>
          <w:p>
            <w:r/>
            <w:r>
              <w:rPr>
                <w:b w:val="0"/>
                <w:sz w:val="18"/>
              </w:rPr>
              <w:t>LINK IMAGE</w:t>
            </w:r>
          </w:p>
        </w:tc>
        <w:tc>
          <w:tcPr>
            <w:tcW w:type="dxa" w:w="3231"/>
          </w:tcPr>
          <w:p>
            <w:r/>
            <w:r>
              <w:rPr>
                <w:b w:val="0"/>
                <w:sz w:val="18"/>
              </w:rPr>
              <w:t>Opsional</w:t>
            </w:r>
          </w:p>
        </w:tc>
        <w:tc>
          <w:tcPr>
            <w:tcW w:type="dxa" w:w="2551"/>
          </w:tcPr>
          <w:p>
            <w:r/>
            <w:r>
              <w:rPr>
                <w:b w:val="0"/>
                <w:sz w:val="18"/>
              </w:rPr>
              <w:t>Kosong = otomatis dari pola</w:t>
            </w:r>
          </w:p>
        </w:tc>
      </w:tr>
      <w:tr>
        <w:tc>
          <w:tcPr>
            <w:tcW w:type="dxa" w:w="1020"/>
          </w:tcPr>
          <w:p>
            <w:r/>
            <w:r>
              <w:rPr>
                <w:b w:val="0"/>
                <w:sz w:val="18"/>
              </w:rPr>
              <w:t>L–N</w:t>
            </w:r>
          </w:p>
        </w:tc>
        <w:tc>
          <w:tcPr>
            <w:tcW w:type="dxa" w:w="2835"/>
          </w:tcPr>
          <w:p>
            <w:r/>
            <w:r>
              <w:rPr>
                <w:b w:val="0"/>
                <w:sz w:val="18"/>
              </w:rPr>
              <w:t>ID FIXTURE 1, ZONA NO 1, JENIS ZONA 1</w:t>
            </w:r>
          </w:p>
        </w:tc>
        <w:tc>
          <w:tcPr>
            <w:tcW w:type="dxa" w:w="3231"/>
          </w:tcPr>
          <w:p>
            <w:r/>
            <w:r>
              <w:rPr>
                <w:b w:val="0"/>
                <w:sz w:val="18"/>
              </w:rPr>
              <w:t>Penempatan ke-1 (ID = kode modul, mis. GDN 3S)</w:t>
            </w:r>
          </w:p>
        </w:tc>
        <w:tc>
          <w:tcPr>
            <w:tcW w:type="dxa" w:w="2551"/>
          </w:tcPr>
          <w:p>
            <w:r/>
            <w:r>
              <w:rPr>
                <w:b w:val="0"/>
                <w:sz w:val="18"/>
              </w:rPr>
              <w:t>Planogram</w:t>
            </w:r>
          </w:p>
        </w:tc>
      </w:tr>
      <w:tr>
        <w:tc>
          <w:tcPr>
            <w:tcW w:type="dxa" w:w="1020"/>
          </w:tcPr>
          <w:p>
            <w:r/>
            <w:r>
              <w:rPr>
                <w:b w:val="0"/>
                <w:sz w:val="18"/>
              </w:rPr>
              <w:t>O–P</w:t>
            </w:r>
          </w:p>
        </w:tc>
        <w:tc>
          <w:tcPr>
            <w:tcW w:type="dxa" w:w="2835"/>
          </w:tcPr>
          <w:p>
            <w:r/>
            <w:r>
              <w:rPr>
                <w:b w:val="0"/>
                <w:sz w:val="18"/>
              </w:rPr>
              <w:t>SAMBUNGAN 1, URUTAN SAMBUNG 1</w:t>
            </w:r>
          </w:p>
        </w:tc>
        <w:tc>
          <w:tcPr>
            <w:tcW w:type="dxa" w:w="3231"/>
          </w:tcPr>
          <w:p>
            <w:r/>
            <w:r>
              <w:rPr>
                <w:b w:val="0"/>
                <w:sz w:val="18"/>
              </w:rPr>
              <w:t>Opsional: rangkaian sambung untuk fixture ini</w:t>
            </w:r>
          </w:p>
        </w:tc>
        <w:tc>
          <w:tcPr>
            <w:tcW w:type="dxa" w:w="2551"/>
          </w:tcPr>
          <w:p>
            <w:r/>
            <w:r>
              <w:rPr>
                <w:b w:val="0"/>
                <w:sz w:val="18"/>
              </w:rPr>
              <w:t>Template sambungan</w:t>
            </w:r>
          </w:p>
        </w:tc>
      </w:tr>
      <w:tr>
        <w:tc>
          <w:tcPr>
            <w:tcW w:type="dxa" w:w="1020"/>
          </w:tcPr>
          <w:p>
            <w:r/>
            <w:r>
              <w:rPr>
                <w:b w:val="0"/>
                <w:sz w:val="18"/>
              </w:rPr>
              <w:t>Q–R</w:t>
            </w:r>
          </w:p>
        </w:tc>
        <w:tc>
          <w:tcPr>
            <w:tcW w:type="dxa" w:w="2835"/>
          </w:tcPr>
          <w:p>
            <w:r/>
            <w:r>
              <w:rPr>
                <w:b w:val="0"/>
                <w:sz w:val="18"/>
              </w:rPr>
              <w:t>JENIS FIXTURE 1, STATUS 1</w:t>
            </w:r>
          </w:p>
        </w:tc>
        <w:tc>
          <w:tcPr>
            <w:tcW w:type="dxa" w:w="3231"/>
          </w:tcPr>
          <w:p>
            <w:r/>
            <w:r>
              <w:rPr>
                <w:b w:val="0"/>
                <w:sz w:val="18"/>
              </w:rPr>
              <w:t>Otomatis (rumus)</w:t>
            </w:r>
          </w:p>
        </w:tc>
        <w:tc>
          <w:tcPr>
            <w:tcW w:type="dxa" w:w="2551"/>
          </w:tcPr>
          <w:p>
            <w:r/>
            <w:r>
              <w:rPr>
                <w:b w:val="0"/>
                <w:sz w:val="18"/>
              </w:rPr>
              <w:t>Pengecekan</w:t>
            </w:r>
          </w:p>
        </w:tc>
      </w:tr>
      <w:tr>
        <w:tc>
          <w:tcPr>
            <w:tcW w:type="dxa" w:w="1020"/>
          </w:tcPr>
          <w:p>
            <w:r/>
            <w:r>
              <w:rPr>
                <w:b w:val="0"/>
                <w:sz w:val="18"/>
              </w:rPr>
              <w:t>S–Y</w:t>
            </w:r>
          </w:p>
        </w:tc>
        <w:tc>
          <w:tcPr>
            <w:tcW w:type="dxa" w:w="2835"/>
          </w:tcPr>
          <w:p>
            <w:r/>
            <w:r>
              <w:rPr>
                <w:b w:val="0"/>
                <w:sz w:val="18"/>
              </w:rPr>
              <w:t>Penempatan ke-2</w:t>
            </w:r>
          </w:p>
        </w:tc>
        <w:tc>
          <w:tcPr>
            <w:tcW w:type="dxa" w:w="3231"/>
          </w:tcPr>
          <w:p>
            <w:r/>
            <w:r>
              <w:rPr>
                <w:b w:val="0"/>
                <w:sz w:val="18"/>
              </w:rPr>
              <w:t>Sama seperti L–R</w:t>
            </w:r>
          </w:p>
        </w:tc>
        <w:tc>
          <w:tcPr>
            <w:tcW w:type="dxa" w:w="2551"/>
          </w:tcPr>
          <w:p>
            <w:r/>
            <w:r>
              <w:rPr>
                <w:b w:val="0"/>
                <w:sz w:val="18"/>
              </w:rPr>
              <w:t>Planogram</w:t>
            </w:r>
          </w:p>
        </w:tc>
      </w:tr>
      <w:tr>
        <w:tc>
          <w:tcPr>
            <w:tcW w:type="dxa" w:w="1020"/>
          </w:tcPr>
          <w:p>
            <w:r/>
            <w:r>
              <w:rPr>
                <w:b w:val="0"/>
                <w:sz w:val="18"/>
              </w:rPr>
              <w:t>Z–AF</w:t>
            </w:r>
          </w:p>
        </w:tc>
        <w:tc>
          <w:tcPr>
            <w:tcW w:type="dxa" w:w="2835"/>
          </w:tcPr>
          <w:p>
            <w:r/>
            <w:r>
              <w:rPr>
                <w:b w:val="0"/>
                <w:sz w:val="18"/>
              </w:rPr>
              <w:t>Penempatan ke-3</w:t>
            </w:r>
          </w:p>
        </w:tc>
        <w:tc>
          <w:tcPr>
            <w:tcW w:type="dxa" w:w="3231"/>
          </w:tcPr>
          <w:p>
            <w:r/>
            <w:r>
              <w:rPr>
                <w:b w:val="0"/>
                <w:sz w:val="18"/>
              </w:rPr>
              <w:t>Sama seperti L–R</w:t>
            </w:r>
          </w:p>
        </w:tc>
        <w:tc>
          <w:tcPr>
            <w:tcW w:type="dxa" w:w="2551"/>
          </w:tcPr>
          <w:p>
            <w:r/>
            <w:r>
              <w:rPr>
                <w:b w:val="0"/>
                <w:sz w:val="18"/>
              </w:rPr>
              <w:t>Planogram</w:t>
            </w:r>
          </w:p>
        </w:tc>
      </w:tr>
    </w:tbl>
    <w:p/>
    <w:p>
      <w:r>
        <w:t>Aturan baca:</w:t>
      </w:r>
    </w:p>
    <w:p>
      <w:pPr>
        <w:pStyle w:val="ListBullet"/>
      </w:pPr>
      <w:r>
        <w:t>Header dicocokkan lewat nama (huruf kecil, tanda kurung dan * dibuang, spasi jadi _), bukan posisi kolom. Format lama tanpa angka (ID FIXTURE) dianggap fixture 1.</w:t>
      </w:r>
    </w:p>
    <w:p>
      <w:pPr>
        <w:pStyle w:val="ListBullet"/>
      </w:pPr>
      <w:r>
        <w:t>Nilai X di kolom grup dianggap kosong (isi bawaan dropdown template internal).</w:t>
      </w:r>
    </w:p>
    <w:p>
      <w:pPr>
        <w:pStyle w:val="ListBullet"/>
      </w:pPr>
      <w:r>
        <w:t>Link gambar kosong = https://cdn.ruparupa.io/fit-in/850x850/ruparupa-com/image/upload/Products/{SKU}_1.jpg.</w:t>
      </w:r>
    </w:p>
    <w:p>
      <w:pPr>
        <w:pStyle w:val="ListBullet"/>
      </w:pPr>
      <w:r>
        <w:t>Zona dihitung dari atas, mulai 1. Zona tanpa SKU, atau tidak ditulis, = tempat STOCK.</w:t>
      </w:r>
    </w:p>
    <w:p>
      <w:pPr>
        <w:pStyle w:val="ListBullet"/>
      </w:pPr>
      <w:r>
        <w:t>Baris tanpa ID FIXTURE = SKU master saja (masuk filter, belum ditempatkan).</w:t>
      </w:r>
    </w:p>
    <w:p>
      <w:pPr>
        <w:pStyle w:val="ListBullet"/>
      </w:pPr>
      <w:r>
        <w:t>Satu SKU di lebih dari 3 tempat = tulis lagi di baris baru.</w:t>
      </w:r>
    </w:p>
    <w:p>
      <w:pPr>
        <w:pStyle w:val="ListBullet"/>
      </w:pPr>
      <w:r>
        <w:t>ID di sheet DAFTAR_FIXTURE yang tidak ada di DATA menjadi planogram yang seluruh zonanya STOCK.</w:t>
      </w:r>
    </w:p>
    <w:p>
      <w:pPr>
        <w:pStyle w:val="ListBullet"/>
      </w:pPr>
      <w:r>
        <w:t>Jenis fixture dibaca dari DAFTAR_FIXTURE bila kolom JENIS FIXTURE kosong (rumus belum terhitung).</w:t>
      </w:r>
    </w:p>
    <w:p>
      <w:r>
        <w:t>Jenis fixture yang dikenal (teks harus persis, 11 jenis): Wall 6 Shelving, Wall 5 Shelving, Wall 3 Shelving + 2 Gantungan, Gondola 4 Shelving, Gondola 3 Shelving, Gondola 2 Gantungan + 2 Shelving, Gondola 3 Shelving + 1 Gantungan, Gondola 2 Shelving + 2 Gantungan, Endcap 4 Shelving, Endcap 3 Shelving, Pallet 90x90. Nama lama dengan "Rack" dan "Rak" masih diterima saat impor. Jenis baru harus ditambah di tiga tempat: VARIANTS di planogram.html, sheet LAYOUT (baris zona), dan dropdown di sheet DAFTAR_FIXTURE (batas Excel 255 karakter; sekarang 249). Rumus STATUS di sheet DATA membaca LAYOUT sampai baris 80.</w:t>
      </w:r>
    </w:p>
    <w:p>
      <w:r>
        <w:rPr>
          <w:b/>
        </w:rPr>
        <w:t xml:space="preserve">Kode modul untuk ID fixture: </w:t>
      </w:r>
      <w:r>
        <w:t>ID dibuat dari jenisnya agar mudah dibaca: WLL, GDN, END, PLT + jumlah zona, S = Shelving dan G = Gantungan, urutan sesuai nama jenis (WLL 6S, WLL 3S + 2G, GDN 3S, GDN 2G + 2S, GDN 3S + 1G, GDN 2S + 2G, END 4S, PLT 90). Fixture kedua dengan jenis yang sama diberi akhiran " #2" (PLT 90 #2). ID harus unik; sheet DAFTAR_FIXTURE menandai ID ganda dengan warna merah dan memuat tabel referensi jenis fixture (kolom E–I).</w:t>
      </w:r>
    </w:p>
    <w:p>
      <w:pPr>
        <w:pStyle w:val="Heading2"/>
      </w:pPr>
      <w:r>
        <w:t>Aturan logika</w:t>
      </w:r>
    </w:p>
    <w:p>
      <w:r>
        <w:t>Semua Wall setinggi sama (270 cm), semua Gondola dan Endcap setinggi 150 cm, dan lebar produk dalam satu baris shelving selalu lebar shelving dibagi jumlah SKU. Angka di bawah dihitung oleh zoneLayout() dan geom(), sehingga 2D, 3D, dan PNG identik.</w:t>
      </w:r>
    </w:p>
    <w:tbl>
      <w:tblPr>
        <w:tblStyle w:val="LightGrid-Accent1"/>
        <w:tblW w:type="auto" w:w="0"/>
        <w:tblLook w:firstColumn="1" w:firstRow="1" w:lastColumn="0" w:lastRow="0" w:noHBand="0" w:noVBand="1" w:val="04A0"/>
      </w:tblPr>
      <w:tblGrid>
        <w:gridCol w:w="2409"/>
        <w:gridCol w:w="2409"/>
        <w:gridCol w:w="2409"/>
        <w:gridCol w:w="2409"/>
      </w:tblGrid>
      <w:tr>
        <w:tc>
          <w:tcPr>
            <w:tcW w:type="dxa" w:w="2835"/>
          </w:tcPr>
          <w:p>
            <w:r/>
            <w:r>
              <w:rPr>
                <w:b/>
                <w:sz w:val="18"/>
              </w:rPr>
              <w:t>Fixture</w:t>
            </w:r>
          </w:p>
        </w:tc>
        <w:tc>
          <w:tcPr>
            <w:tcW w:type="dxa" w:w="1984"/>
          </w:tcPr>
          <w:p>
            <w:r/>
            <w:r>
              <w:rPr>
                <w:b/>
                <w:sz w:val="18"/>
              </w:rPr>
              <w:t>Ukuran (L×D×T cm)</w:t>
            </w:r>
          </w:p>
        </w:tc>
        <w:tc>
          <w:tcPr>
            <w:tcW w:type="dxa" w:w="3118"/>
          </w:tcPr>
          <w:p>
            <w:r/>
            <w:r>
              <w:rPr>
                <w:b/>
                <w:sz w:val="18"/>
              </w:rPr>
              <w:t>Susunan dari atas ke bawah</w:t>
            </w:r>
          </w:p>
        </w:tc>
        <w:tc>
          <w:tcPr>
            <w:tcW w:type="dxa" w:w="1701"/>
          </w:tcPr>
          <w:p>
            <w:r/>
            <w:r>
              <w:rPr>
                <w:b/>
                <w:sz w:val="18"/>
              </w:rPr>
              <w:t>Tinggi zona</w:t>
            </w:r>
          </w:p>
        </w:tc>
      </w:tr>
      <w:tr>
        <w:tc>
          <w:tcPr>
            <w:tcW w:type="dxa" w:w="2835"/>
          </w:tcPr>
          <w:p>
            <w:r/>
            <w:r>
              <w:rPr>
                <w:b w:val="0"/>
                <w:sz w:val="18"/>
              </w:rPr>
              <w:t>Wall 6 Shelving</w:t>
            </w:r>
          </w:p>
        </w:tc>
        <w:tc>
          <w:tcPr>
            <w:tcW w:type="dxa" w:w="1984"/>
          </w:tcPr>
          <w:p>
            <w:r/>
            <w:r>
              <w:rPr>
                <w:b w:val="0"/>
                <w:sz w:val="18"/>
              </w:rPr>
              <w:t>120×50×270 (atau 240)</w:t>
            </w:r>
          </w:p>
        </w:tc>
        <w:tc>
          <w:tcPr>
            <w:tcW w:type="dxa" w:w="3118"/>
          </w:tcPr>
          <w:p>
            <w:r/>
            <w:r>
              <w:rPr>
                <w:b w:val="0"/>
                <w:sz w:val="18"/>
              </w:rPr>
              <w:t>6 shelving</w:t>
            </w:r>
          </w:p>
        </w:tc>
        <w:tc>
          <w:tcPr>
            <w:tcW w:type="dxa" w:w="1701"/>
          </w:tcPr>
          <w:p>
            <w:r/>
            <w:r>
              <w:rPr>
                <w:b w:val="0"/>
                <w:sz w:val="18"/>
              </w:rPr>
              <w:t>6 × 43,3 cm</w:t>
            </w:r>
          </w:p>
        </w:tc>
      </w:tr>
      <w:tr>
        <w:tc>
          <w:tcPr>
            <w:tcW w:type="dxa" w:w="2835"/>
          </w:tcPr>
          <w:p>
            <w:r/>
            <w:r>
              <w:rPr>
                <w:b w:val="0"/>
                <w:sz w:val="18"/>
              </w:rPr>
              <w:t>Wall 5 Shelving</w:t>
            </w:r>
          </w:p>
        </w:tc>
        <w:tc>
          <w:tcPr>
            <w:tcW w:type="dxa" w:w="1984"/>
          </w:tcPr>
          <w:p>
            <w:r/>
            <w:r>
              <w:rPr>
                <w:b w:val="0"/>
                <w:sz w:val="18"/>
              </w:rPr>
              <w:t>120×50×270</w:t>
            </w:r>
          </w:p>
        </w:tc>
        <w:tc>
          <w:tcPr>
            <w:tcW w:type="dxa" w:w="3118"/>
          </w:tcPr>
          <w:p>
            <w:r/>
            <w:r>
              <w:rPr>
                <w:b w:val="0"/>
                <w:sz w:val="18"/>
              </w:rPr>
              <w:t>5 shelving</w:t>
            </w:r>
          </w:p>
        </w:tc>
        <w:tc>
          <w:tcPr>
            <w:tcW w:type="dxa" w:w="1701"/>
          </w:tcPr>
          <w:p>
            <w:r/>
            <w:r>
              <w:rPr>
                <w:b w:val="0"/>
                <w:sz w:val="18"/>
              </w:rPr>
              <w:t>5 × 52 cm</w:t>
            </w:r>
          </w:p>
        </w:tc>
      </w:tr>
      <w:tr>
        <w:tc>
          <w:tcPr>
            <w:tcW w:type="dxa" w:w="2835"/>
          </w:tcPr>
          <w:p>
            <w:r/>
            <w:r>
              <w:rPr>
                <w:b w:val="0"/>
                <w:sz w:val="18"/>
              </w:rPr>
              <w:t>Wall 3 Shelving + 2 Gantungan</w:t>
            </w:r>
          </w:p>
        </w:tc>
        <w:tc>
          <w:tcPr>
            <w:tcW w:type="dxa" w:w="1984"/>
          </w:tcPr>
          <w:p>
            <w:r/>
            <w:r>
              <w:rPr>
                <w:b w:val="0"/>
                <w:sz w:val="18"/>
              </w:rPr>
              <w:t>120×50×270</w:t>
            </w:r>
          </w:p>
        </w:tc>
        <w:tc>
          <w:tcPr>
            <w:tcW w:type="dxa" w:w="3118"/>
          </w:tcPr>
          <w:p>
            <w:r/>
            <w:r>
              <w:rPr>
                <w:b w:val="0"/>
                <w:sz w:val="18"/>
              </w:rPr>
              <w:t>2 gantungan, 3 shelving</w:t>
            </w:r>
          </w:p>
        </w:tc>
        <w:tc>
          <w:tcPr>
            <w:tcW w:type="dxa" w:w="1701"/>
          </w:tcPr>
          <w:p>
            <w:r/>
            <w:r>
              <w:rPr>
                <w:b w:val="0"/>
                <w:sz w:val="18"/>
              </w:rPr>
              <w:t>2 × 65 cm, 3 × 43,3 cm</w:t>
            </w:r>
          </w:p>
        </w:tc>
      </w:tr>
      <w:tr>
        <w:tc>
          <w:tcPr>
            <w:tcW w:type="dxa" w:w="2835"/>
          </w:tcPr>
          <w:p>
            <w:r/>
            <w:r>
              <w:rPr>
                <w:b w:val="0"/>
                <w:sz w:val="18"/>
              </w:rPr>
              <w:t>Gondola 4 Shelving</w:t>
            </w:r>
          </w:p>
        </w:tc>
        <w:tc>
          <w:tcPr>
            <w:tcW w:type="dxa" w:w="1984"/>
          </w:tcPr>
          <w:p>
            <w:r/>
            <w:r>
              <w:rPr>
                <w:b w:val="0"/>
                <w:sz w:val="18"/>
              </w:rPr>
              <w:t>120×50×150</w:t>
            </w:r>
          </w:p>
        </w:tc>
        <w:tc>
          <w:tcPr>
            <w:tcW w:type="dxa" w:w="3118"/>
          </w:tcPr>
          <w:p>
            <w:r/>
            <w:r>
              <w:rPr>
                <w:b w:val="0"/>
                <w:sz w:val="18"/>
              </w:rPr>
              <w:t>4 shelving</w:t>
            </w:r>
          </w:p>
        </w:tc>
        <w:tc>
          <w:tcPr>
            <w:tcW w:type="dxa" w:w="1701"/>
          </w:tcPr>
          <w:p>
            <w:r/>
            <w:r>
              <w:rPr>
                <w:b w:val="0"/>
                <w:sz w:val="18"/>
              </w:rPr>
              <w:t>4 × 35 cm</w:t>
            </w:r>
          </w:p>
        </w:tc>
      </w:tr>
      <w:tr>
        <w:tc>
          <w:tcPr>
            <w:tcW w:type="dxa" w:w="2835"/>
          </w:tcPr>
          <w:p>
            <w:r/>
            <w:r>
              <w:rPr>
                <w:b w:val="0"/>
                <w:sz w:val="18"/>
              </w:rPr>
              <w:t>Gondola 3 Shelving</w:t>
            </w:r>
          </w:p>
        </w:tc>
        <w:tc>
          <w:tcPr>
            <w:tcW w:type="dxa" w:w="1984"/>
          </w:tcPr>
          <w:p>
            <w:r/>
            <w:r>
              <w:rPr>
                <w:b w:val="0"/>
                <w:sz w:val="18"/>
              </w:rPr>
              <w:t>120×50×150</w:t>
            </w:r>
          </w:p>
        </w:tc>
        <w:tc>
          <w:tcPr>
            <w:tcW w:type="dxa" w:w="3118"/>
          </w:tcPr>
          <w:p>
            <w:r/>
            <w:r>
              <w:rPr>
                <w:b w:val="0"/>
                <w:sz w:val="18"/>
              </w:rPr>
              <w:t>3 shelving</w:t>
            </w:r>
          </w:p>
        </w:tc>
        <w:tc>
          <w:tcPr>
            <w:tcW w:type="dxa" w:w="1701"/>
          </w:tcPr>
          <w:p>
            <w:r/>
            <w:r>
              <w:rPr>
                <w:b w:val="0"/>
                <w:sz w:val="18"/>
              </w:rPr>
              <w:t>3 × 46,7 cm</w:t>
            </w:r>
          </w:p>
        </w:tc>
      </w:tr>
      <w:tr>
        <w:tc>
          <w:tcPr>
            <w:tcW w:type="dxa" w:w="2835"/>
          </w:tcPr>
          <w:p>
            <w:r/>
            <w:r>
              <w:rPr>
                <w:b w:val="0"/>
                <w:sz w:val="18"/>
              </w:rPr>
              <w:t>Gondola 2 Gantungan + 2 Shelving</w:t>
            </w:r>
          </w:p>
        </w:tc>
        <w:tc>
          <w:tcPr>
            <w:tcW w:type="dxa" w:w="1984"/>
          </w:tcPr>
          <w:p>
            <w:r/>
            <w:r>
              <w:rPr>
                <w:b w:val="0"/>
                <w:sz w:val="18"/>
              </w:rPr>
              <w:t>120×50×150</w:t>
            </w:r>
          </w:p>
        </w:tc>
        <w:tc>
          <w:tcPr>
            <w:tcW w:type="dxa" w:w="3118"/>
          </w:tcPr>
          <w:p>
            <w:r/>
            <w:r>
              <w:rPr>
                <w:b w:val="0"/>
                <w:sz w:val="18"/>
              </w:rPr>
              <w:t>gantungan, gantungan, shelving, shelving</w:t>
            </w:r>
          </w:p>
        </w:tc>
        <w:tc>
          <w:tcPr>
            <w:tcW w:type="dxa" w:w="1701"/>
          </w:tcPr>
          <w:p>
            <w:r/>
            <w:r>
              <w:rPr>
                <w:b w:val="0"/>
                <w:sz w:val="18"/>
              </w:rPr>
              <w:t>4 × 35 cm</w:t>
            </w:r>
          </w:p>
        </w:tc>
      </w:tr>
      <w:tr>
        <w:tc>
          <w:tcPr>
            <w:tcW w:type="dxa" w:w="2835"/>
          </w:tcPr>
          <w:p>
            <w:r/>
            <w:r>
              <w:rPr>
                <w:b w:val="0"/>
                <w:sz w:val="18"/>
              </w:rPr>
              <w:t>Gondola 3 Shelving + 1 Gantungan</w:t>
            </w:r>
          </w:p>
        </w:tc>
        <w:tc>
          <w:tcPr>
            <w:tcW w:type="dxa" w:w="1984"/>
          </w:tcPr>
          <w:p>
            <w:r/>
            <w:r>
              <w:rPr>
                <w:b w:val="0"/>
                <w:sz w:val="18"/>
              </w:rPr>
              <w:t>120×50×150</w:t>
            </w:r>
          </w:p>
        </w:tc>
        <w:tc>
          <w:tcPr>
            <w:tcW w:type="dxa" w:w="3118"/>
          </w:tcPr>
          <w:p>
            <w:r/>
            <w:r>
              <w:rPr>
                <w:b w:val="0"/>
                <w:sz w:val="18"/>
              </w:rPr>
              <w:t>shelving, gantungan, shelving, shelving</w:t>
            </w:r>
          </w:p>
        </w:tc>
        <w:tc>
          <w:tcPr>
            <w:tcW w:type="dxa" w:w="1701"/>
          </w:tcPr>
          <w:p>
            <w:r/>
            <w:r>
              <w:rPr>
                <w:b w:val="0"/>
                <w:sz w:val="18"/>
              </w:rPr>
              <w:t>4 × 35 cm</w:t>
            </w:r>
          </w:p>
        </w:tc>
      </w:tr>
      <w:tr>
        <w:tc>
          <w:tcPr>
            <w:tcW w:type="dxa" w:w="2835"/>
          </w:tcPr>
          <w:p>
            <w:r/>
            <w:r>
              <w:rPr>
                <w:b w:val="0"/>
                <w:sz w:val="18"/>
              </w:rPr>
              <w:t>Gondola 2 Shelving + 2 Gantungan</w:t>
            </w:r>
          </w:p>
        </w:tc>
        <w:tc>
          <w:tcPr>
            <w:tcW w:type="dxa" w:w="1984"/>
          </w:tcPr>
          <w:p>
            <w:r/>
            <w:r>
              <w:rPr>
                <w:b w:val="0"/>
                <w:sz w:val="18"/>
              </w:rPr>
              <w:t>120×50×150</w:t>
            </w:r>
          </w:p>
        </w:tc>
        <w:tc>
          <w:tcPr>
            <w:tcW w:type="dxa" w:w="3118"/>
          </w:tcPr>
          <w:p>
            <w:r/>
            <w:r>
              <w:rPr>
                <w:b w:val="0"/>
                <w:sz w:val="18"/>
              </w:rPr>
              <w:t>shelving, gantungan, gantungan, shelving</w:t>
            </w:r>
          </w:p>
        </w:tc>
        <w:tc>
          <w:tcPr>
            <w:tcW w:type="dxa" w:w="1701"/>
          </w:tcPr>
          <w:p>
            <w:r/>
            <w:r>
              <w:rPr>
                <w:b w:val="0"/>
                <w:sz w:val="18"/>
              </w:rPr>
              <w:t>4 × 35 cm</w:t>
            </w:r>
          </w:p>
        </w:tc>
      </w:tr>
      <w:tr>
        <w:tc>
          <w:tcPr>
            <w:tcW w:type="dxa" w:w="2835"/>
          </w:tcPr>
          <w:p>
            <w:r/>
            <w:r>
              <w:rPr>
                <w:b w:val="0"/>
                <w:sz w:val="18"/>
              </w:rPr>
              <w:t>Endcap 4 Shelving</w:t>
            </w:r>
          </w:p>
        </w:tc>
        <w:tc>
          <w:tcPr>
            <w:tcW w:type="dxa" w:w="1984"/>
          </w:tcPr>
          <w:p>
            <w:r/>
            <w:r>
              <w:rPr>
                <w:b w:val="0"/>
                <w:sz w:val="18"/>
              </w:rPr>
              <w:t>100×50×150</w:t>
            </w:r>
          </w:p>
        </w:tc>
        <w:tc>
          <w:tcPr>
            <w:tcW w:type="dxa" w:w="3118"/>
          </w:tcPr>
          <w:p>
            <w:r/>
            <w:r>
              <w:rPr>
                <w:b w:val="0"/>
                <w:sz w:val="18"/>
              </w:rPr>
              <w:t>4 shelving</w:t>
            </w:r>
          </w:p>
        </w:tc>
        <w:tc>
          <w:tcPr>
            <w:tcW w:type="dxa" w:w="1701"/>
          </w:tcPr>
          <w:p>
            <w:r/>
            <w:r>
              <w:rPr>
                <w:b w:val="0"/>
                <w:sz w:val="18"/>
              </w:rPr>
              <w:t>4 × 35 cm</w:t>
            </w:r>
          </w:p>
        </w:tc>
      </w:tr>
      <w:tr>
        <w:tc>
          <w:tcPr>
            <w:tcW w:type="dxa" w:w="2835"/>
          </w:tcPr>
          <w:p>
            <w:r/>
            <w:r>
              <w:rPr>
                <w:b w:val="0"/>
                <w:sz w:val="18"/>
              </w:rPr>
              <w:t>Endcap 3 Shelving</w:t>
            </w:r>
          </w:p>
        </w:tc>
        <w:tc>
          <w:tcPr>
            <w:tcW w:type="dxa" w:w="1984"/>
          </w:tcPr>
          <w:p>
            <w:r/>
            <w:r>
              <w:rPr>
                <w:b w:val="0"/>
                <w:sz w:val="18"/>
              </w:rPr>
              <w:t>100×50×150</w:t>
            </w:r>
          </w:p>
        </w:tc>
        <w:tc>
          <w:tcPr>
            <w:tcW w:type="dxa" w:w="3118"/>
          </w:tcPr>
          <w:p>
            <w:r/>
            <w:r>
              <w:rPr>
                <w:b w:val="0"/>
                <w:sz w:val="18"/>
              </w:rPr>
              <w:t>3 shelving</w:t>
            </w:r>
          </w:p>
        </w:tc>
        <w:tc>
          <w:tcPr>
            <w:tcW w:type="dxa" w:w="1701"/>
          </w:tcPr>
          <w:p>
            <w:r/>
            <w:r>
              <w:rPr>
                <w:b w:val="0"/>
                <w:sz w:val="18"/>
              </w:rPr>
              <w:t>3 × 46,7 cm</w:t>
            </w:r>
          </w:p>
        </w:tc>
      </w:tr>
      <w:tr>
        <w:tc>
          <w:tcPr>
            <w:tcW w:type="dxa" w:w="2835"/>
          </w:tcPr>
          <w:p>
            <w:r/>
            <w:r>
              <w:rPr>
                <w:b w:val="0"/>
                <w:sz w:val="18"/>
              </w:rPr>
              <w:t>Pallet 90x90</w:t>
            </w:r>
          </w:p>
        </w:tc>
        <w:tc>
          <w:tcPr>
            <w:tcW w:type="dxa" w:w="1984"/>
          </w:tcPr>
          <w:p>
            <w:r/>
            <w:r>
              <w:rPr>
                <w:b w:val="0"/>
                <w:sz w:val="18"/>
              </w:rPr>
              <w:t>90×90 (zona 100 cm)</w:t>
            </w:r>
          </w:p>
        </w:tc>
        <w:tc>
          <w:tcPr>
            <w:tcW w:type="dxa" w:w="3118"/>
          </w:tcPr>
          <w:p>
            <w:r/>
            <w:r>
              <w:rPr>
                <w:b w:val="0"/>
                <w:sz w:val="18"/>
              </w:rPr>
              <w:t>1 zona di atas dasar kayu 12 cm</w:t>
            </w:r>
          </w:p>
        </w:tc>
        <w:tc>
          <w:tcPr>
            <w:tcW w:type="dxa" w:w="1701"/>
          </w:tcPr>
          <w:p>
            <w:r/>
            <w:r>
              <w:rPr>
                <w:b w:val="0"/>
                <w:sz w:val="18"/>
              </w:rPr>
              <w:t>100 cm</w:t>
            </w:r>
          </w:p>
        </w:tc>
      </w:tr>
    </w:tbl>
    <w:p/>
    <w:p>
      <w:r>
        <w:t>Rumus tinggi: (tinggi fixture − 10 cm dasar) × bobot zona ÷ jumlah bobot. Bobot Wall berjumlah 6 (Wall 3+2: gantungan 1,5 + 1,5 dan shelving 1 + 1 + 1; Wall 5 Shelving: 5 × 1,2), sehingga tinggi total semua Wall sama.</w:t>
      </w:r>
    </w:p>
    <w:p>
      <w:r>
        <w:t>Aturan produk dan tampilan:</w:t>
      </w:r>
    </w:p>
    <w:p>
      <w:pPr>
        <w:pStyle w:val="ListBullet"/>
      </w:pPr>
      <w:r>
        <w:rPr>
          <w:b/>
        </w:rPr>
        <w:t xml:space="preserve">Lebar kartu </w:t>
      </w:r>
      <w:r>
        <w:t>= lebar shelving ÷ jumlah SKU per baris, maksimal 40 cm, minimal 7,5 cm. Satu baris muat 16 SKU di shelving 120 cm; lebih dari itu pindah ke baris berikutnya. Tinggi kartu = 1,15 × lebar, dibatasi tinggi zona.</w:t>
      </w:r>
    </w:p>
    <w:p>
      <w:pPr>
        <w:pStyle w:val="ListBullet"/>
      </w:pPr>
      <w:r>
        <w:rPr>
          <w:b/>
        </w:rPr>
        <w:t xml:space="preserve">Gantungan: </w:t>
      </w:r>
      <w:r>
        <w:t>kartu menggantung 6,5 cm di bawah bar; di 3D berupa kotak tipis 3–6 cm dengan kawat. Di shelving, produk 3D berupa kotak dengan kedalaman 0,7 × lebar (maksimal kedalaman shelving − 12 cm).</w:t>
      </w:r>
    </w:p>
    <w:p>
      <w:pPr>
        <w:pStyle w:val="ListBullet"/>
      </w:pPr>
      <w:r>
        <w:rPr>
          <w:b/>
        </w:rPr>
        <w:t xml:space="preserve">Zona STOCK: </w:t>
      </w:r>
      <w:r>
        <w:t>zona tanpa item ditulis STOCK di 2D, dan di 3D berupa karton dengan papan STOCK.</w:t>
      </w:r>
    </w:p>
    <w:p>
      <w:pPr>
        <w:pStyle w:val="ListBullet"/>
      </w:pPr>
      <w:r>
        <w:rPr>
          <w:b/>
        </w:rPr>
        <w:t xml:space="preserve">Filter: </w:t>
      </w:r>
      <w:r>
        <w:t>hanya Grup Adjacency dan Series yang tampil di layar, dan keduanya saling terkait: pilihan tiap dropdown hanya berisi nilai yang masih ada pada SKU yang sudah ditempatkan dan cocok dengan filter lainnya.</w:t>
      </w:r>
    </w:p>
    <w:p>
      <w:pPr>
        <w:pStyle w:val="ListBullet"/>
      </w:pPr>
      <w:r>
        <w:rPr>
          <w:b/>
        </w:rPr>
        <w:t xml:space="preserve">Tampilan awal kosong </w:t>
      </w:r>
      <w:r>
        <w:t>dengan pesan "SILAHKAN PILIH DULU GRUP ADJACENCY ATAU SERIES". Preview baru muncul setelah salah satu filter dipilih.</w:t>
      </w:r>
    </w:p>
    <w:p>
      <w:pPr>
        <w:pStyle w:val="ListBullet"/>
      </w:pPr>
      <w:r>
        <w:rPr>
          <w:b/>
        </w:rPr>
        <w:t xml:space="preserve">Fixture yang tampil </w:t>
      </w:r>
      <w:r>
        <w:t>= semua planogram yang punya item cocok filter, urutan sesuai Excel, maksimal 12, berjajar satu skala di 2D dan 3D.</w:t>
      </w:r>
    </w:p>
    <w:p>
      <w:pPr>
        <w:pStyle w:val="ListBullet"/>
      </w:pPr>
      <w:r>
        <w:rPr>
          <w:b/>
        </w:rPr>
        <w:t xml:space="preserve">Bahan </w:t>
      </w:r>
      <w:r>
        <w:t>(Kayu terang, Kayu gelap, Kaca, Logam, atau bawaan per jenis) berlaku untuk semua fixture dan tetap berlaku saat impor ulang.</w:t>
      </w:r>
    </w:p>
    <w:p>
      <w:r>
        <w:rPr>
          <w:b/>
        </w:rPr>
        <w:t xml:space="preserve">Varian Gondola campuran (revisi terbaru): </w:t>
      </w:r>
      <w:r>
        <w:t>Gondola 2 Gantungan + 2 Shelving (gantungan, gantungan, shelving, shelving), Gondola 3 Shelving + 1 Gantungan (shelving, gantungan, shelving, shelving), dan Gondola 2 Shelving + 2 Gantungan (shelving, gantungan, gantungan, shelving). Gondola Full Gantungan dan Gondola 1 Rack + 3 Gantungan sudah dihapus. Tinggi total tetap 150 cm dibagi rata. Penamaan ini adalah tafsiran sesi ini atas permintaan pengguna dan perlu dikonfirmasi.</w:t>
      </w:r>
    </w:p>
    <w:p>
      <w:r>
        <w:rPr>
          <w:b/>
        </w:rPr>
        <w:t xml:space="preserve">Sambung visual: </w:t>
      </w:r>
      <w:r>
        <w:t>sakelar di panel Filter. Bila aktif, dropdown Series tunggal diganti daftar urut Series 1, 2, 3 … (tambah bebas, bisa digeser atau dihapus). Tiap series memilih satu fixture (bawaan: fixture pertama yang memuat series itu). Fixture ditampilkan menempel rapat tanpa jarak, sesuai urutan, di 2D dan 3D; jenis fixture lain yang tadinya tampil terpisah disembunyikan. Bila dua series memilih fixture yang sama, fixture itu tampil sekali dan memuat kedua series. Hanya Wall, Gondola, dan Pallet yang ikut sambung; Endcap tidak. Kode: J, jView(), visOk(), renderChain(); keadaan ini tidak disimpan.</w:t>
      </w:r>
    </w:p>
    <w:p>
      <w:r>
        <w:rPr>
          <w:b/>
        </w:rPr>
        <w:t xml:space="preserve">Tab Template Fixture: </w:t>
      </w:r>
      <w:r>
        <w:t>tab di header (di samping Dashboard) berisi modul fixture kosong untuk semua 11 jenis, dipilih per keluarga (Wall, Gondola, Endcap, Pallet). Tombol 2D/3D di header berlaku juga di tab ini: 2D = kartu skema (ukuran, urutan zona, bisa disambung atau tidak), 3D = fixture kosong berjajar yang bisa diputar. Katalog ini tidak lagi tampil di halaman awal.</w:t>
      </w:r>
    </w:p>
    <w:p>
      <w:r>
        <w:rPr>
          <w:b/>
        </w:rPr>
        <w:t xml:space="preserve">Template sambungan (opsional): </w:t>
      </w:r>
      <w:r>
        <w:t>ada di sheet DATA, di dalam blok tiap fixture (SAMBUNGAN n dan URUTAN SAMBUNG n, n = 1, 2, 3). Cukup diisi di satu baris SKU per fixture. Fixture dengan nama SAMBUNGAN sama membentuk satu rangkaian, urut menurut URUTAN SAMBUNG; satu rangkaian satu kategori (Wall, Gondola, Pallet; Endcap tidak ikut). Aplikasi membacanya ke S.runs dan menampilkannya sebagai pilihan "Template sambungan dari Excel"; baris yang salah (ID tidak ada, Endcap, kategori campur) dilewati dan muncul di Laporan impor. Filter series per fixture tidak ada lagi di Excel (masih bisa dipilih manual di aplikasi). Format lama tetap terbaca: kolom di ujung kanan DATA dan sheet SAMBUNG terpisah. Sampel berisi WALL-RUN-1, GONDOLA-RUN-1, GONDOLA-RUN-2, dan PALLET-RUN-1.</w:t>
      </w:r>
    </w:p>
    <w:p>
      <w:pPr>
        <w:pStyle w:val="Heading2"/>
      </w:pPr>
      <w:r>
        <w:t>Memuat dari link Google Sheet</w:t>
      </w:r>
    </w:p>
    <w:p>
      <w:pPr>
        <w:pStyle w:val="ListBullet"/>
      </w:pPr>
      <w:r>
        <w:t>Di Google Sheet: File &gt; Bagikan &gt; Publikasikan ke web &gt; pilih sheet DATA &gt; format CSV. Tempel link di tombol "🔗 Link Google Sheet", atau buka halaman dengan ?data=&lt;link csv&gt; untuk deploy.</w:t>
      </w:r>
    </w:p>
    <w:p>
      <w:pPr>
        <w:pStyle w:val="ListBullet"/>
      </w:pPr>
      <w:r>
        <w:t>Tanpa API atau Apps Script; hanya baca. Link terakhir diingat di browser. Link pubhtml diubah otomatis menjadi CSV.</w:t>
      </w:r>
    </w:p>
    <w:p>
      <w:pPr>
        <w:pStyle w:val="ListBullet"/>
      </w:pPr>
      <w:r>
        <w:t>Hanya sheet DATA yang dibaca; dashboard memakai kolom JENIS FIXTURE n (otomatis), jadi rumusnya harus ada di sheet.</w:t>
      </w:r>
    </w:p>
    <w:p>
      <w:pPr>
        <w:pStyle w:val="ListBullet"/>
      </w:pPr>
      <w:r>
        <w:t>Siapa pun yang tahu link bisa membaca data: jangan dipakai untuk data sensitif.</w:t>
      </w:r>
    </w:p>
    <w:p>
      <w:pPr>
        <w:pStyle w:val="ListBullet"/>
      </w:pPr>
      <w:r>
        <w:t>Status: diuji dengan server lokal bergaya Google Sheet; link asli pengguna belum pernah terbaca karena docs.google.com diblokir di sandbox.</w:t>
      </w:r>
    </w:p>
    <w:p>
      <w:pPr>
        <w:pStyle w:val="Heading2"/>
      </w:pPr>
      <w:r>
        <w:t>Tampilan dan UI</w:t>
      </w:r>
    </w:p>
    <w:p>
      <w:r>
        <w:t>Dashboard dua kolom: panel kiri berisi Filter dan Bahan Fixture, panel tengah berisi widget dan preview 2D atau 3D.</w:t>
      </w:r>
    </w:p>
    <w:p>
      <w:pPr>
        <w:pStyle w:val="ListBullet"/>
      </w:pPr>
      <w:r>
        <w:rPr>
          <w:b/>
        </w:rPr>
        <w:t xml:space="preserve">Header: </w:t>
      </w:r>
      <w:r>
        <w:t>gradasi ungu ke pink, judul "Planogram Generator", tab Dashboard / Template Fixture, tombol 2D/3D, Impor Excel / CSV, Template CSV, Link Google Sheet, Ekspor PNG, Ekspor CSV, Cetak, Simpan .json, Buka .json.</w:t>
      </w:r>
    </w:p>
    <w:p>
      <w:pPr>
        <w:pStyle w:val="ListBullet"/>
      </w:pPr>
      <w:r>
        <w:rPr>
          <w:b/>
        </w:rPr>
        <w:t xml:space="preserve">Widget </w:t>
      </w:r>
      <w:r>
        <w:t>(setelah filter dipilih): Fixture tampil, SKU cocok, Item tampil, Zona STOCK, plus chip filter aktif.</w:t>
      </w:r>
    </w:p>
    <w:p>
      <w:pPr>
        <w:pStyle w:val="ListBullet"/>
      </w:pPr>
      <w:r>
        <w:rPr>
          <w:b/>
        </w:rPr>
        <w:t xml:space="preserve">3D: </w:t>
      </w:r>
      <w:r>
        <w:t>Three.js dengan kontrol sendiri (seret = putar, Shift atau klik kanan = geser, scroll = zoom, klik produk = pilih), tombol Perspektif / Depan / Atas / Samping, dan Ekspor PNG 3D.</w:t>
      </w:r>
    </w:p>
    <w:p>
      <w:pPr>
        <w:pStyle w:val="ListBullet"/>
      </w:pPr>
      <w:r>
        <w:rPr>
          <w:b/>
        </w:rPr>
        <w:t xml:space="preserve">Bentuk 3D: </w:t>
      </w:r>
      <w:r>
        <w:t>header biru seragam di semua fixture, papan nama fixture di lantai, Pallet berupa papan kayu solid, zona STOCK berupa karton.</w:t>
      </w:r>
    </w:p>
    <w:p>
      <w:pPr>
        <w:pStyle w:val="ListBullet"/>
      </w:pPr>
      <w:r>
        <w:rPr>
          <w:b/>
        </w:rPr>
        <w:t xml:space="preserve">2D: </w:t>
      </w:r>
      <w:r>
        <w:t>semua fixture yang cocok berjajar dalam satu skala, rata di bawah. Judul fixture masih menulis ukuran standar.</w:t>
      </w:r>
    </w:p>
    <w:p>
      <w:pPr>
        <w:pStyle w:val="ListBullet"/>
      </w:pPr>
      <w:r>
        <w:rPr>
          <w:b/>
        </w:rPr>
        <w:t xml:space="preserve">Hanya-baca: </w:t>
      </w:r>
      <w:r>
        <w:t>tidak ada tombol tambah atau hapus SKU, produk tidak bisa diseret, tombol Delete tidak berfungsi. Elemen lama masih ada di kode tetapi disembunyikan dengan atribut hidden.</w:t>
      </w:r>
    </w:p>
    <w:p>
      <w:pPr>
        <w:pStyle w:val="Heading2"/>
      </w:pPr>
      <w:r>
        <w:t>Menjalankan, menguji, dan membangun demo</w:t>
      </w:r>
    </w:p>
    <w:p>
      <w:r>
        <w:t>Buka planogram.html langsung di browser (klik dua kali). Impor data_planogram_terisi.xlsx, lalu pilih Grup Adjacency atau Series untuk melihat preview. Untuk berkas yang dibagikan, pakai planogram_3d_demo.html.</w:t>
      </w:r>
    </w:p>
    <w:p>
      <w:r>
        <w:rPr>
          <w:b/>
        </w:rPr>
        <w:t xml:space="preserve">Membangun ulang demo </w:t>
      </w:r>
      <w:r>
        <w:t>setelah mengubah planogram.html atau Excel:</w:t>
      </w:r>
    </w:p>
    <w:p>
      <w:r>
        <w:rPr>
          <w:rFonts w:ascii="Consolas" w:hAnsi="Consolas"/>
          <w:sz w:val="18"/>
        </w:rPr>
        <w:t>npm pack three@0.128.0 &amp;&amp; tar xzf three-0.128.0.tgz package/build/three.min.js \</w:t>
        <w:br/>
        <w:t xml:space="preserve">  &amp;&amp; mv package/build/three.min.js tools/three.min.js</w:t>
        <w:br/>
        <w:t>node tools/build_demo.js</w:t>
        <w:br/>
        <w:t>OUT_ARTIFACT=&lt;path&gt; node tools/build_artifact.js</w:t>
      </w:r>
    </w:p>
    <w:p>
      <w:r>
        <w:t>Cek yang terbukti berjalan (Playwright, Chromium):</w:t>
      </w:r>
    </w:p>
    <w:p>
      <w:pPr>
        <w:pStyle w:val="ListNumber"/>
      </w:pPr>
      <w:r>
        <w:t>Impor data_planogram_terisi.xlsx: 12 planogram, 41 SKU, 148 item, 4 template sambungan, tanpa pesan error.</w:t>
      </w:r>
    </w:p>
    <w:p>
      <w:pPr>
        <w:pStyle w:val="ListNumber"/>
      </w:pPr>
      <w:r>
        <w:t>Impor template_planogram.xlsx: 11 planogram (satu per ID di DAFTAR_FIXTURE), 3 SKU, 4 item, 3 template sambungan.</w:t>
      </w:r>
    </w:p>
    <w:p>
      <w:pPr>
        <w:pStyle w:val="ListNumber"/>
      </w:pPr>
      <w:r>
        <w:t>File Excel versi lama (nama "Rack", kolom Rak) masih terbaca; hanya jenis Gondola yang sudah dihapus yang ditolak dengan peringatan.</w:t>
      </w:r>
    </w:p>
    <w:p>
      <w:pPr>
        <w:pStyle w:val="ListNumber"/>
      </w:pPr>
      <w:r>
        <w:t>Tab Template Fixture: 2D menampilkan kartu per keluarga, 3D menampilkan fixture kosong berjajar, kembali ke Dashboard tanpa error.</w:t>
      </w:r>
    </w:p>
    <w:p>
      <w:pPr>
        <w:pStyle w:val="ListNumber"/>
      </w:pPr>
      <w:r>
        <w:t>Muat dari link: server lokal bergaya Google Sheet menghasilkan 12 planogram lewat tombol maupun parameter ?data=.</w:t>
      </w:r>
    </w:p>
    <w:p>
      <w:pPr>
        <w:pStyle w:val="ListNumber"/>
      </w:pPr>
      <w:r>
        <w:t>Pilih template sambungan lalu 3D: rantai terbentuk dan tampil tanpa error (ID berisi spasi, + dan # aman).</w:t>
      </w:r>
    </w:p>
    <w:p>
      <w:r>
        <w:t>Catatan lingkungan uji: CDN dan gambar ruparupa diblokir di sandbox, jadi tes memakai placeholder berwarna dan Three.js lokal; LibreOffice tidak bisa memuat xlsx di sana.</w:t>
      </w:r>
    </w:p>
    <w:p>
      <w:pPr>
        <w:pStyle w:val="Heading2"/>
      </w:pPr>
      <w:r>
        <w:t>Keputusan, asumsi, dan hal yang perlu dicek</w:t>
      </w:r>
    </w:p>
    <w:p>
      <w:r>
        <w:t>Dua belas hal di bawah perlu dikonfirmasi pemilik data sebelum dipakai di produksi: sebagian ditebak sesi ini, sebagian belum bisa diuji di lingkungan sandbox.</w:t>
      </w:r>
    </w:p>
    <w:tbl>
      <w:tblPr>
        <w:tblStyle w:val="LightGrid-Accent1"/>
        <w:tblW w:type="auto" w:w="0"/>
        <w:tblLook w:firstColumn="1" w:firstRow="1" w:lastColumn="0" w:lastRow="0" w:noHBand="0" w:noVBand="1" w:val="04A0"/>
      </w:tblPr>
      <w:tblGrid>
        <w:gridCol w:w="2409"/>
        <w:gridCol w:w="2409"/>
        <w:gridCol w:w="2409"/>
        <w:gridCol w:w="2409"/>
      </w:tblGrid>
      <w:tr>
        <w:tc>
          <w:tcPr>
            <w:tcW w:type="dxa" w:w="454"/>
          </w:tcPr>
          <w:p>
            <w:r/>
            <w:r>
              <w:rPr>
                <w:b/>
                <w:sz w:val="18"/>
              </w:rPr>
              <w:t>#</w:t>
            </w:r>
          </w:p>
        </w:tc>
        <w:tc>
          <w:tcPr>
            <w:tcW w:type="dxa" w:w="2381"/>
          </w:tcPr>
          <w:p>
            <w:r/>
            <w:r>
              <w:rPr>
                <w:b/>
                <w:sz w:val="18"/>
              </w:rPr>
              <w:t>Hal</w:t>
            </w:r>
          </w:p>
        </w:tc>
        <w:tc>
          <w:tcPr>
            <w:tcW w:type="dxa" w:w="3118"/>
          </w:tcPr>
          <w:p>
            <w:r/>
            <w:r>
              <w:rPr>
                <w:b/>
                <w:sz w:val="18"/>
              </w:rPr>
              <w:t>Status</w:t>
            </w:r>
          </w:p>
        </w:tc>
        <w:tc>
          <w:tcPr>
            <w:tcW w:type="dxa" w:w="3685"/>
          </w:tcPr>
          <w:p>
            <w:r/>
            <w:r>
              <w:rPr>
                <w:b/>
                <w:sz w:val="18"/>
              </w:rPr>
              <w:t>Perlu dicek</w:t>
            </w:r>
          </w:p>
        </w:tc>
      </w:tr>
      <w:tr>
        <w:tc>
          <w:tcPr>
            <w:tcW w:type="dxa" w:w="454"/>
          </w:tcPr>
          <w:p>
            <w:r/>
            <w:r>
              <w:rPr>
                <w:b w:val="0"/>
                <w:sz w:val="18"/>
              </w:rPr>
              <w:t>1</w:t>
            </w:r>
          </w:p>
        </w:tc>
        <w:tc>
          <w:tcPr>
            <w:tcW w:type="dxa" w:w="2381"/>
          </w:tcPr>
          <w:p>
            <w:r/>
            <w:r>
              <w:rPr>
                <w:b w:val="0"/>
                <w:sz w:val="18"/>
              </w:rPr>
              <w:t>DEPT, COMM, CLASS, GRUP DISPLAY, GRUP ADJACENCY, SERIES untuk SKU lama</w:t>
            </w:r>
          </w:p>
        </w:tc>
        <w:tc>
          <w:tcPr>
            <w:tcW w:type="dxa" w:w="3118"/>
          </w:tcPr>
          <w:p>
            <w:r/>
            <w:r>
              <w:rPr>
                <w:b w:val="0"/>
                <w:sz w:val="18"/>
              </w:rPr>
              <w:t>Isian contoh buatan sesi ini</w:t>
            </w:r>
          </w:p>
        </w:tc>
        <w:tc>
          <w:tcPr>
            <w:tcW w:type="dxa" w:w="3685"/>
          </w:tcPr>
          <w:p>
            <w:r/>
            <w:r>
              <w:rPr>
                <w:b w:val="0"/>
                <w:sz w:val="18"/>
              </w:rPr>
              <w:t>Ganti dengan data master asli. Sembilan SKU dari screenshot pengguna memakai nilai asli, kecuali kolom yang masih "X".</w:t>
            </w:r>
          </w:p>
        </w:tc>
      </w:tr>
      <w:tr>
        <w:tc>
          <w:tcPr>
            <w:tcW w:type="dxa" w:w="454"/>
          </w:tcPr>
          <w:p>
            <w:r/>
            <w:r>
              <w:rPr>
                <w:b w:val="0"/>
                <w:sz w:val="18"/>
              </w:rPr>
              <w:t>2</w:t>
            </w:r>
          </w:p>
        </w:tc>
        <w:tc>
          <w:tcPr>
            <w:tcW w:type="dxa" w:w="2381"/>
          </w:tcPr>
          <w:p>
            <w:r/>
            <w:r>
              <w:rPr>
                <w:b w:val="0"/>
                <w:sz w:val="18"/>
              </w:rPr>
              <w:t>Tinggi zona Wall</w:t>
            </w:r>
          </w:p>
        </w:tc>
        <w:tc>
          <w:tcPr>
            <w:tcW w:type="dxa" w:w="3118"/>
          </w:tcPr>
          <w:p>
            <w:r/>
            <w:r>
              <w:rPr>
                <w:b w:val="0"/>
                <w:sz w:val="18"/>
              </w:rPr>
              <w:t>Ditafsirkan dari dua gambar pengguna</w:t>
            </w:r>
          </w:p>
        </w:tc>
        <w:tc>
          <w:tcPr>
            <w:tcW w:type="dxa" w:w="3685"/>
          </w:tcPr>
          <w:p>
            <w:r/>
            <w:r>
              <w:rPr>
                <w:b w:val="0"/>
                <w:sz w:val="18"/>
              </w:rPr>
              <w:t>Konfirmasi angka 43 / 52 / 65 cm.</w:t>
            </w:r>
          </w:p>
        </w:tc>
      </w:tr>
      <w:tr>
        <w:tc>
          <w:tcPr>
            <w:tcW w:type="dxa" w:w="454"/>
          </w:tcPr>
          <w:p>
            <w:r/>
            <w:r>
              <w:rPr>
                <w:b w:val="0"/>
                <w:sz w:val="18"/>
              </w:rPr>
              <w:t>3</w:t>
            </w:r>
          </w:p>
        </w:tc>
        <w:tc>
          <w:tcPr>
            <w:tcW w:type="dxa" w:w="2381"/>
          </w:tcPr>
          <w:p>
            <w:r/>
            <w:r>
              <w:rPr>
                <w:b w:val="0"/>
                <w:sz w:val="18"/>
              </w:rPr>
              <w:t>Wall 5 Shelving</w:t>
            </w:r>
          </w:p>
        </w:tc>
        <w:tc>
          <w:tcPr>
            <w:tcW w:type="dxa" w:w="3118"/>
          </w:tcPr>
          <w:p>
            <w:r/>
            <w:r>
              <w:rPr>
                <w:b w:val="0"/>
                <w:sz w:val="18"/>
              </w:rPr>
              <w:t>Lima zona sama tinggi, total sama dengan 6 Shelving</w:t>
            </w:r>
          </w:p>
        </w:tc>
        <w:tc>
          <w:tcPr>
            <w:tcW w:type="dxa" w:w="3685"/>
          </w:tcPr>
          <w:p>
            <w:r/>
            <w:r>
              <w:rPr>
                <w:b w:val="0"/>
                <w:sz w:val="18"/>
              </w:rPr>
              <w:t>Konfirmasi.</w:t>
            </w:r>
          </w:p>
        </w:tc>
      </w:tr>
      <w:tr>
        <w:tc>
          <w:tcPr>
            <w:tcW w:type="dxa" w:w="454"/>
          </w:tcPr>
          <w:p>
            <w:r/>
            <w:r>
              <w:rPr>
                <w:b w:val="0"/>
                <w:sz w:val="18"/>
              </w:rPr>
              <w:t>4</w:t>
            </w:r>
          </w:p>
        </w:tc>
        <w:tc>
          <w:tcPr>
            <w:tcW w:type="dxa" w:w="2381"/>
          </w:tcPr>
          <w:p>
            <w:r/>
            <w:r>
              <w:rPr>
                <w:b w:val="0"/>
                <w:sz w:val="18"/>
              </w:rPr>
              <w:t>Kedalaman kotak produk di shelving</w:t>
            </w:r>
          </w:p>
        </w:tc>
        <w:tc>
          <w:tcPr>
            <w:tcW w:type="dxa" w:w="3118"/>
          </w:tcPr>
          <w:p>
            <w:r/>
            <w:r>
              <w:rPr>
                <w:b w:val="0"/>
                <w:sz w:val="18"/>
              </w:rPr>
              <w:t>Asumsi 0,7 × lebar kartu</w:t>
            </w:r>
          </w:p>
        </w:tc>
        <w:tc>
          <w:tcPr>
            <w:tcW w:type="dxa" w:w="3685"/>
          </w:tcPr>
          <w:p>
            <w:r/>
            <w:r>
              <w:rPr>
                <w:b w:val="0"/>
                <w:sz w:val="18"/>
              </w:rPr>
              <w:t>Bila ada dimensi P×L×T per SKU, pakai itu.</w:t>
            </w:r>
          </w:p>
        </w:tc>
      </w:tr>
      <w:tr>
        <w:tc>
          <w:tcPr>
            <w:tcW w:type="dxa" w:w="454"/>
          </w:tcPr>
          <w:p>
            <w:r/>
            <w:r>
              <w:rPr>
                <w:b w:val="0"/>
                <w:sz w:val="18"/>
              </w:rPr>
              <w:t>5</w:t>
            </w:r>
          </w:p>
        </w:tc>
        <w:tc>
          <w:tcPr>
            <w:tcW w:type="dxa" w:w="2381"/>
          </w:tcPr>
          <w:p>
            <w:r/>
            <w:r>
              <w:rPr>
                <w:b w:val="0"/>
                <w:sz w:val="18"/>
              </w:rPr>
              <w:t>Tinggi kartu</w:t>
            </w:r>
          </w:p>
        </w:tc>
        <w:tc>
          <w:tcPr>
            <w:tcW w:type="dxa" w:w="3118"/>
          </w:tcPr>
          <w:p>
            <w:r/>
            <w:r>
              <w:rPr>
                <w:b w:val="0"/>
                <w:sz w:val="18"/>
              </w:rPr>
              <w:t>1,15 × lebar, belum mengisi tinggi shelving</w:t>
            </w:r>
          </w:p>
        </w:tc>
        <w:tc>
          <w:tcPr>
            <w:tcW w:type="dxa" w:w="3685"/>
          </w:tcPr>
          <w:p>
            <w:r/>
            <w:r>
              <w:rPr>
                <w:b w:val="0"/>
                <w:sz w:val="18"/>
              </w:rPr>
              <w:t>Ubah bila produk harus memenuhi shelving.</w:t>
            </w:r>
          </w:p>
        </w:tc>
      </w:tr>
      <w:tr>
        <w:tc>
          <w:tcPr>
            <w:tcW w:type="dxa" w:w="454"/>
          </w:tcPr>
          <w:p>
            <w:r/>
            <w:r>
              <w:rPr>
                <w:b w:val="0"/>
                <w:sz w:val="18"/>
              </w:rPr>
              <w:t>6</w:t>
            </w:r>
          </w:p>
        </w:tc>
        <w:tc>
          <w:tcPr>
            <w:tcW w:type="dxa" w:w="2381"/>
          </w:tcPr>
          <w:p>
            <w:r/>
            <w:r>
              <w:rPr>
                <w:b w:val="0"/>
                <w:sz w:val="18"/>
              </w:rPr>
              <w:t>Varian Gondola campuran</w:t>
            </w:r>
          </w:p>
        </w:tc>
        <w:tc>
          <w:tcPr>
            <w:tcW w:type="dxa" w:w="3118"/>
          </w:tcPr>
          <w:p>
            <w:r/>
            <w:r>
              <w:rPr>
                <w:b w:val="0"/>
                <w:sz w:val="18"/>
              </w:rPr>
              <w:t>Nama dan urutan zona ditafsirkan; susunan SKU di GDN 3S + 1G, GDN 2G + 2S, GDN 2S + 2G adalah contoh buatan sesi ini</w:t>
            </w:r>
          </w:p>
        </w:tc>
        <w:tc>
          <w:tcPr>
            <w:tcW w:type="dxa" w:w="3685"/>
          </w:tcPr>
          <w:p>
            <w:r/>
            <w:r>
              <w:rPr>
                <w:b w:val="0"/>
                <w:sz w:val="18"/>
              </w:rPr>
              <w:t>Konfirmasi urutan zona dan ganti SKU dengan susunan asli.</w:t>
            </w:r>
          </w:p>
        </w:tc>
      </w:tr>
      <w:tr>
        <w:tc>
          <w:tcPr>
            <w:tcW w:type="dxa" w:w="454"/>
          </w:tcPr>
          <w:p>
            <w:r/>
            <w:r>
              <w:rPr>
                <w:b w:val="0"/>
                <w:sz w:val="18"/>
              </w:rPr>
              <w:t>7</w:t>
            </w:r>
          </w:p>
        </w:tc>
        <w:tc>
          <w:tcPr>
            <w:tcW w:type="dxa" w:w="2381"/>
          </w:tcPr>
          <w:p>
            <w:r/>
            <w:r>
              <w:rPr>
                <w:b w:val="0"/>
                <w:sz w:val="18"/>
              </w:rPr>
              <w:t>Rumus Excel (kolom Q–AF, otomatis)</w:t>
            </w:r>
          </w:p>
        </w:tc>
        <w:tc>
          <w:tcPr>
            <w:tcW w:type="dxa" w:w="3118"/>
          </w:tcPr>
          <w:p>
            <w:r/>
            <w:r>
              <w:rPr>
                <w:b w:val="0"/>
                <w:sz w:val="18"/>
              </w:rPr>
              <w:t>Belum pernah dijalankan di Excel atau LibreOffice; logika STATUS dicek lewat Python</w:t>
            </w:r>
          </w:p>
        </w:tc>
        <w:tc>
          <w:tcPr>
            <w:tcW w:type="dxa" w:w="3685"/>
          </w:tcPr>
          <w:p>
            <w:r/>
            <w:r>
              <w:rPr>
                <w:b w:val="0"/>
                <w:sz w:val="18"/>
              </w:rPr>
              <w:t>Buka dan simpan sekali di Excel atau Google Sheet, lalu impor.</w:t>
            </w:r>
          </w:p>
        </w:tc>
      </w:tr>
      <w:tr>
        <w:tc>
          <w:tcPr>
            <w:tcW w:type="dxa" w:w="454"/>
          </w:tcPr>
          <w:p>
            <w:r/>
            <w:r>
              <w:rPr>
                <w:b w:val="0"/>
                <w:sz w:val="18"/>
              </w:rPr>
              <w:t>8</w:t>
            </w:r>
          </w:p>
        </w:tc>
        <w:tc>
          <w:tcPr>
            <w:tcW w:type="dxa" w:w="2381"/>
          </w:tcPr>
          <w:p>
            <w:r/>
            <w:r>
              <w:rPr>
                <w:b w:val="0"/>
                <w:sz w:val="18"/>
              </w:rPr>
              <w:t>Judul fixture 2D</w:t>
            </w:r>
          </w:p>
        </w:tc>
        <w:tc>
          <w:tcPr>
            <w:tcW w:type="dxa" w:w="3118"/>
          </w:tcPr>
          <w:p>
            <w:r/>
            <w:r>
              <w:rPr>
                <w:b w:val="0"/>
                <w:sz w:val="18"/>
              </w:rPr>
              <w:t>Masih menulis ukuran standar</w:t>
            </w:r>
          </w:p>
        </w:tc>
        <w:tc>
          <w:tcPr>
            <w:tcW w:type="dxa" w:w="3685"/>
          </w:tcPr>
          <w:p>
            <w:r/>
            <w:r>
              <w:rPr>
                <w:b w:val="0"/>
                <w:sz w:val="18"/>
              </w:rPr>
              <w:t>Samakan dengan tinggi gambar bila perlu.</w:t>
            </w:r>
          </w:p>
        </w:tc>
      </w:tr>
      <w:tr>
        <w:tc>
          <w:tcPr>
            <w:tcW w:type="dxa" w:w="454"/>
          </w:tcPr>
          <w:p>
            <w:r/>
            <w:r>
              <w:rPr>
                <w:b w:val="0"/>
                <w:sz w:val="18"/>
              </w:rPr>
              <w:t>9</w:t>
            </w:r>
          </w:p>
        </w:tc>
        <w:tc>
          <w:tcPr>
            <w:tcW w:type="dxa" w:w="2381"/>
          </w:tcPr>
          <w:p>
            <w:r/>
            <w:r>
              <w:rPr>
                <w:b w:val="0"/>
                <w:sz w:val="18"/>
              </w:rPr>
              <w:t>Gambar produk di 3D dan ekspor PNG</w:t>
            </w:r>
          </w:p>
        </w:tc>
        <w:tc>
          <w:tcPr>
            <w:tcW w:type="dxa" w:w="3118"/>
          </w:tcPr>
          <w:p>
            <w:r/>
            <w:r>
              <w:rPr>
                <w:b w:val="0"/>
                <w:sz w:val="18"/>
              </w:rPr>
              <w:t>Bergantung CORS server ruparupa; jika diblokir tampil placeholder</w:t>
            </w:r>
          </w:p>
        </w:tc>
        <w:tc>
          <w:tcPr>
            <w:tcW w:type="dxa" w:w="3685"/>
          </w:tcPr>
          <w:p>
            <w:r/>
            <w:r>
              <w:rPr>
                <w:b w:val="0"/>
                <w:sz w:val="18"/>
              </w:rPr>
              <w:t>Uji di jaringan pengguna.</w:t>
            </w:r>
          </w:p>
        </w:tc>
      </w:tr>
      <w:tr>
        <w:tc>
          <w:tcPr>
            <w:tcW w:type="dxa" w:w="454"/>
          </w:tcPr>
          <w:p>
            <w:r/>
            <w:r>
              <w:rPr>
                <w:b w:val="0"/>
                <w:sz w:val="18"/>
              </w:rPr>
              <w:t>10</w:t>
            </w:r>
          </w:p>
        </w:tc>
        <w:tc>
          <w:tcPr>
            <w:tcW w:type="dxa" w:w="2381"/>
          </w:tcPr>
          <w:p>
            <w:r/>
            <w:r>
              <w:rPr>
                <w:b w:val="0"/>
                <w:sz w:val="18"/>
              </w:rPr>
              <w:t>Link Google Sheet</w:t>
            </w:r>
          </w:p>
        </w:tc>
        <w:tc>
          <w:tcPr>
            <w:tcW w:type="dxa" w:w="3118"/>
          </w:tcPr>
          <w:p>
            <w:r/>
            <w:r>
              <w:rPr>
                <w:b w:val="0"/>
                <w:sz w:val="18"/>
              </w:rPr>
              <w:t>Diuji hanya dengan server lokal</w:t>
            </w:r>
          </w:p>
        </w:tc>
        <w:tc>
          <w:tcPr>
            <w:tcW w:type="dxa" w:w="3685"/>
          </w:tcPr>
          <w:p>
            <w:r/>
            <w:r>
              <w:rPr>
                <w:b w:val="0"/>
                <w:sz w:val="18"/>
              </w:rPr>
              <w:t>Uji di browser pengguna; pastikan sheet DATA dipublikasikan (CSV).</w:t>
            </w:r>
          </w:p>
        </w:tc>
      </w:tr>
      <w:tr>
        <w:tc>
          <w:tcPr>
            <w:tcW w:type="dxa" w:w="454"/>
          </w:tcPr>
          <w:p>
            <w:r/>
            <w:r>
              <w:rPr>
                <w:b w:val="0"/>
                <w:sz w:val="18"/>
              </w:rPr>
              <w:t>11</w:t>
            </w:r>
          </w:p>
        </w:tc>
        <w:tc>
          <w:tcPr>
            <w:tcW w:type="dxa" w:w="2381"/>
          </w:tcPr>
          <w:p>
            <w:r/>
            <w:r>
              <w:rPr>
                <w:b w:val="0"/>
                <w:sz w:val="18"/>
              </w:rPr>
              <w:t>Sambungan di Excel</w:t>
            </w:r>
          </w:p>
        </w:tc>
        <w:tc>
          <w:tcPr>
            <w:tcW w:type="dxa" w:w="3118"/>
          </w:tcPr>
          <w:p>
            <w:r/>
            <w:r>
              <w:rPr>
                <w:b w:val="0"/>
                <w:sz w:val="18"/>
              </w:rPr>
              <w:t>Filter series per fixture dihapus dari template</w:t>
            </w:r>
          </w:p>
        </w:tc>
        <w:tc>
          <w:tcPr>
            <w:tcW w:type="dxa" w:w="3685"/>
          </w:tcPr>
          <w:p>
            <w:r/>
            <w:r>
              <w:rPr>
                <w:b w:val="0"/>
                <w:sz w:val="18"/>
              </w:rPr>
              <w:t>Tambah kolom SERIES SAMBUNG per blok bila masih dibutuhkan.</w:t>
            </w:r>
          </w:p>
        </w:tc>
      </w:tr>
      <w:tr>
        <w:tc>
          <w:tcPr>
            <w:tcW w:type="dxa" w:w="454"/>
          </w:tcPr>
          <w:p>
            <w:r/>
            <w:r>
              <w:rPr>
                <w:b w:val="0"/>
                <w:sz w:val="18"/>
              </w:rPr>
              <w:t>12</w:t>
            </w:r>
          </w:p>
        </w:tc>
        <w:tc>
          <w:tcPr>
            <w:tcW w:type="dxa" w:w="2381"/>
          </w:tcPr>
          <w:p>
            <w:r/>
            <w:r>
              <w:rPr>
                <w:b w:val="0"/>
                <w:sz w:val="18"/>
              </w:rPr>
              <w:t>Kode modul ID fixture</w:t>
            </w:r>
          </w:p>
        </w:tc>
        <w:tc>
          <w:tcPr>
            <w:tcW w:type="dxa" w:w="3118"/>
          </w:tcPr>
          <w:p>
            <w:r/>
            <w:r>
              <w:rPr>
                <w:b w:val="0"/>
                <w:sz w:val="18"/>
              </w:rPr>
              <w:t>Dibuat sesi ini; fixture ke-2 jenis sama diberi " #2"</w:t>
            </w:r>
          </w:p>
        </w:tc>
        <w:tc>
          <w:tcPr>
            <w:tcW w:type="dxa" w:w="3685"/>
          </w:tcPr>
          <w:p>
            <w:r/>
            <w:r>
              <w:rPr>
                <w:b w:val="0"/>
                <w:sz w:val="18"/>
              </w:rPr>
              <w:t>Konfirmasi pola penamaan.</w:t>
            </w:r>
          </w:p>
        </w:tc>
      </w:tr>
    </w:tbl>
    <w:p/>
    <w:p>
      <w:r>
        <w:t>Keputusan yang sudah final dari pengguna:</w:t>
      </w:r>
    </w:p>
    <w:p>
      <w:pPr>
        <w:pStyle w:val="ListBullet"/>
      </w:pPr>
      <w:r>
        <w:t>Template Excel tetap satu sheet DATA; kolom A–K adalah template wajib internal. Sumber data utama berkas Excel; link Google Sheet terpublikasi hanya opsi muat tambahan.</w:t>
      </w:r>
    </w:p>
    <w:p>
      <w:pPr>
        <w:pStyle w:val="ListBullet"/>
      </w:pPr>
      <w:r>
        <w:t>Sheet daftar grup (LIST_GRUP) dihapus; semua pilihan filter dibentuk dari kolom di sheet DATA.</w:t>
      </w:r>
    </w:p>
    <w:p>
      <w:pPr>
        <w:pStyle w:val="ListBullet"/>
      </w:pPr>
      <w:r>
        <w:t>Filter Jenis Fixture dan Grup Display dihapus dari layar; Grup Adjacency dan Series selalu tampil.</w:t>
      </w:r>
    </w:p>
    <w:p>
      <w:pPr>
        <w:pStyle w:val="ListBullet"/>
      </w:pPr>
      <w:r>
        <w:t>Panel SKU di kanan dihapus dan tidak boleh ada tombol tambah atau hapus; semua data berasal dari berkas Excel.</w:t>
      </w:r>
    </w:p>
    <w:p>
      <w:pPr>
        <w:pStyle w:val="ListBullet"/>
      </w:pPr>
      <w:r>
        <w:t>Header biru seragam di semua fixture 3D, tanpa panel samping, Pallet berupa solid wood.</w:t>
      </w:r>
    </w:p>
    <w:p>
      <w:pPr>
        <w:pStyle w:val="ListBullet"/>
      </w:pPr>
      <w:r>
        <w:t>Istilah "Rack" diganti "Shelving" di seluruh aplikasi dan Excel.</w:t>
      </w:r>
    </w:p>
    <w:p>
      <w:pPr>
        <w:pStyle w:val="ListBullet"/>
      </w:pPr>
      <w:r>
        <w:t>Katalog template dihapus dari halaman awal; template dilihat di tab Template Fixture (2D dan 3D).</w:t>
      </w:r>
    </w:p>
    <w:p>
      <w:pPr>
        <w:pStyle w:val="ListBullet"/>
      </w:pPr>
      <w:r>
        <w:t>ID fixture memakai kode modul; sambungan diisi di blok tiap fixture di sheet DATA, sheet SAMBUNG terpisah dihapus.</w:t>
      </w:r>
    </w:p>
    <w:p>
      <w:pPr>
        <w:pStyle w:val="ListBullet"/>
      </w:pPr>
      <w:r>
        <w:t>Gondola Full Gantungan dihapus.</w:t>
      </w:r>
    </w:p>
    <w:p>
      <w:pPr>
        <w:pStyle w:val="Heading2"/>
      </w:pPr>
      <w:r>
        <w:t>Langkah berikutnya</w:t>
      </w:r>
    </w:p>
    <w:p>
      <w:r>
        <w:t>Fitur sudah lengkap; yang tersisa hanya penyempurnaan opsional dan pengecekan dengan data asli:</w:t>
      </w:r>
    </w:p>
    <w:p>
      <w:pPr>
        <w:pStyle w:val="ListBullet"/>
      </w:pPr>
      <w:r>
        <w:t>Uji tombol Link Google Sheet dengan link asli di browser pengguna (sheet DATA, format CSV).</w:t>
      </w:r>
    </w:p>
    <w:p>
      <w:pPr>
        <w:pStyle w:val="ListBullet"/>
      </w:pPr>
      <w:r>
        <w:t>Uji dengan data Excel asli: grup dan hirarki SKU, tinggi zona Wall, tampilan gambar produk dari ruparupa.</w:t>
      </w:r>
    </w:p>
    <w:p>
      <w:pPr>
        <w:pStyle w:val="ListBullet"/>
      </w:pPr>
      <w:r>
        <w:t>Konfirmasi tafsiran tiga varian Gondola dan pola kode modul ID fixture.</w:t>
      </w:r>
    </w:p>
    <w:p>
      <w:pPr>
        <w:pStyle w:val="ListBullet"/>
      </w:pPr>
      <w:r>
        <w:t>Buka dan simpan Excel sekali di Excel agar kolom otomatis terhitung, lalu impor.</w:t>
      </w:r>
    </w:p>
    <w:p>
      <w:pPr>
        <w:pStyle w:val="ListBullet"/>
      </w:pPr>
      <w:r>
        <w:t>Bangun ulang demo dan artifact setiap kali planogram.html atau Excel berubah.</w:t>
      </w:r>
    </w:p>
    <w:p>
      <w:pPr>
        <w:pStyle w:val="ListBullet"/>
      </w:pPr>
      <w:r>
        <w:t>Putuskan nasib tombol Simpan .json dan Buka .json (menyimpan keadaan layar ke berkas, bisa berbeda dari Excel); masih terbuka.</w:t>
      </w:r>
    </w:p>
    <w:p>
      <w:pPr>
        <w:pStyle w:val="ListBullet"/>
      </w:pPr>
      <w:r>
        <w:t>Samakan judul fixture 2D dengan tinggi gambar.</w:t>
      </w:r>
    </w:p>
    <w:p>
      <w:pPr>
        <w:pStyle w:val="ListBullet"/>
      </w:pPr>
      <w:r>
        <w:t>Bersihkan kode mati: handler seret-lepas, inspector, pemilih planogram, tombol tambah dan hapus planogram, serta panel SKU yang disembunyikan.</w:t>
      </w:r>
    </w:p>
    <w:p>
      <w:r>
        <w:rPr>
          <w:b/>
        </w:rPr>
        <w:t xml:space="preserve">Rencana fitur Dimensi (opsional, belum dibangun): </w:t>
      </w:r>
      <w:r>
        <w:t>sheet DIMENSI sudah ada di kedua berkas Excel dan diabaikan aplikasi untuk sementara. Kolom: SKU, LEBAR (sisi depan), TINGGI, KEDALAMAN (cm), FACING, MAKS SUSUN, BOLEH DIPUTAR, CATATAN, plus kolom otomatis. Kapasitas hanya dihitung bila sheet berisi data dan pengguna mengaktifkannya (tombol terpisah, mati secara bawaan). Rumus usulan per SKU: pcs = FACING × jumlah ke belakang (shelving: floor((kedalaman − 2 cm) ÷ kedalaman kemasan); gantungan: floor(25 cm ÷ kedalaman kemasan)) × tingkat susun (min(MAKS SUSUN, floor(tinggi ruang zona ÷ tinggi kemasan))). Menunggu konfirmasi format dan angka asumsi.</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