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ind w:left="1418" w:right="50"/>
        <w:jc w:val="center"/>
        <w:rPr>
          <w:rFonts w:hint="default" w:ascii="Bookman Old Style" w:hAnsi="Bookman Old Style"/>
          <w:b/>
          <w:sz w:val="32"/>
          <w:szCs w:val="20"/>
          <w:lang w:val="en-US"/>
        </w:rPr>
      </w:pPr>
      <w:r>
        <w:rPr>
          <w:rFonts w:ascii="Bookman Old Style" w:hAnsi="Bookman Old Style"/>
          <w:b/>
          <w:sz w:val="26"/>
          <w:szCs w:val="20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1179195" cy="1175385"/>
            <wp:effectExtent l="0" t="0" r="1905" b="5715"/>
            <wp:wrapNone/>
            <wp:docPr id="1" name="Picture 1" descr="cropped-Logo-SMKN-2-Purwoker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ropped-Logo-SMKN-2-Purwokert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79195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w:rPr>
          <w:rFonts w:ascii="Bookman Old Style" w:hAnsi="Bookman Old Style"/>
          <w:b/>
          <w:sz w:val="40"/>
          <w:szCs w:val="20"/>
        </w:rPr>
        <w:t xml:space="preserve">SMK </w:t>
      </w:r>
      <w:r>
        <w:rPr>
          <w:rFonts w:ascii="Bookman Old Style" w:hAnsi="Bookman Old Style"/>
          <w:b/>
          <w:sz w:val="40"/>
          <w:szCs w:val="20"/>
          <w:lang w:val="en-US"/>
        </w:rPr>
        <w:t>N 2 PURWOKERTO</w:t>
      </w:r>
    </w:p>
    <w:p>
      <w:pPr>
        <w:widowControl/>
        <w:ind w:left="1418" w:right="50"/>
        <w:jc w:val="center"/>
        <w:rPr>
          <w:rFonts w:ascii="Bookman Old Style" w:hAnsi="Bookman Old Style"/>
          <w:b/>
          <w:sz w:val="28"/>
          <w:szCs w:val="20"/>
        </w:rPr>
      </w:pPr>
      <w:r>
        <w:rPr>
          <w:rFonts w:ascii="Bookman Old Style" w:hAnsi="Bookman Old Style"/>
          <w:b/>
          <w:sz w:val="28"/>
          <w:szCs w:val="20"/>
        </w:rPr>
        <w:t>(Terakredi tasi A)</w:t>
      </w:r>
    </w:p>
    <w:p>
      <w:pPr>
        <w:widowControl/>
        <w:ind w:left="1418" w:right="282"/>
        <w:jc w:val="center"/>
        <w:rPr>
          <w:rFonts w:ascii="Bookman Old Style" w:hAnsi="Bookman Old Style"/>
          <w:sz w:val="16"/>
          <w:szCs w:val="20"/>
          <w:lang w:val="id-ID"/>
        </w:rPr>
      </w:pPr>
      <w:r>
        <w:rPr>
          <w:rFonts w:ascii="Bookman Old Style" w:hAnsi="Bookman Old Style"/>
          <w:sz w:val="16"/>
          <w:szCs w:val="20"/>
          <w:lang w:val="id-ID"/>
        </w:rPr>
        <w:t>Konsentrasi</w:t>
      </w:r>
      <w:r>
        <w:rPr>
          <w:rFonts w:ascii="Bookman Old Style" w:hAnsi="Bookman Old Style"/>
          <w:sz w:val="16"/>
          <w:szCs w:val="20"/>
        </w:rPr>
        <w:t xml:space="preserve"> Keahlian : Akuntansi</w:t>
      </w:r>
      <w:r>
        <w:rPr>
          <w:rFonts w:ascii="Bookman Old Style" w:hAnsi="Bookman Old Style"/>
          <w:sz w:val="16"/>
          <w:szCs w:val="20"/>
          <w:lang w:val="id-ID"/>
        </w:rPr>
        <w:t>, Manajemen Perkantoran, Bisnis Ritel</w:t>
      </w:r>
    </w:p>
    <w:p>
      <w:pPr>
        <w:widowControl/>
        <w:ind w:left="1418" w:right="282"/>
        <w:jc w:val="center"/>
        <w:rPr>
          <w:rFonts w:ascii="Bookman Old Style" w:hAnsi="Bookman Old Style"/>
          <w:sz w:val="16"/>
          <w:szCs w:val="20"/>
          <w:lang w:val="id-ID"/>
        </w:rPr>
      </w:pPr>
      <w:r>
        <w:rPr>
          <w:rFonts w:ascii="Bookman Old Style" w:hAnsi="Bookman Old Style"/>
          <w:sz w:val="16"/>
          <w:szCs w:val="20"/>
        </w:rPr>
        <w:t>Teknik Komputer &amp; Jaringan, Teknik Kendaraan Ringan</w:t>
      </w:r>
    </w:p>
    <w:p>
      <w:pPr>
        <w:widowControl/>
        <w:ind w:left="993" w:right="-426"/>
        <w:jc w:val="center"/>
        <w:rPr>
          <w:rFonts w:ascii="Bookman Old Style" w:hAnsi="Bookman Old Style"/>
          <w:sz w:val="16"/>
          <w:szCs w:val="20"/>
        </w:rPr>
      </w:pPr>
      <w:r>
        <w:rPr>
          <w:rFonts w:ascii="Bookman Old Style" w:hAnsi="Bookman Old Style"/>
          <w:sz w:val="16"/>
          <w:szCs w:val="20"/>
        </w:rPr>
        <w:t xml:space="preserve">Alamat : </w:t>
      </w:r>
      <w:r>
        <w:rPr>
          <w:rFonts w:hint="default" w:ascii="Bookman Old Style" w:hAnsi="Bookman Old Style"/>
          <w:sz w:val="16"/>
          <w:szCs w:val="20"/>
        </w:rPr>
        <w:t>Jl. Jend. Gatot Subroto No.81, Sitapen, Purwanega</w:t>
      </w:r>
      <w:r>
        <w:rPr>
          <w:rFonts w:ascii="Bookman Old Style" w:hAnsi="Bookman Old Style"/>
          <w:sz w:val="16"/>
          <w:szCs w:val="20"/>
        </w:rPr>
        <w:t xml:space="preserve"> </w:t>
      </w:r>
      <w:r>
        <w:rPr>
          <w:rFonts w:ascii="Bookman Old Style" w:hAnsi="Bookman Old Style"/>
          <w:sz w:val="16"/>
          <w:szCs w:val="20"/>
          <w:lang w:val="id-ID"/>
        </w:rPr>
        <w:t xml:space="preserve">Kode Pos : 53282 </w:t>
      </w:r>
      <w:r>
        <w:rPr>
          <w:rFonts w:ascii="Bookman Old Style" w:hAnsi="Bookman Old Style"/>
          <w:sz w:val="16"/>
          <w:szCs w:val="20"/>
        </w:rPr>
        <w:t>Telp. (0282) 494166</w:t>
      </w:r>
    </w:p>
    <w:p>
      <w:pPr>
        <w:widowControl/>
        <w:ind w:left="993" w:right="-426"/>
        <w:jc w:val="center"/>
        <w:rPr>
          <w:rFonts w:ascii="Bookman Old Style" w:hAnsi="Bookman Old Style"/>
          <w:sz w:val="18"/>
          <w:szCs w:val="20"/>
        </w:rPr>
      </w:pPr>
      <w:r>
        <w:rPr>
          <w:rFonts w:ascii="Bookman Old Style" w:hAnsi="Bookman Old Style"/>
          <w:sz w:val="16"/>
          <w:szCs w:val="20"/>
        </w:rPr>
        <w:t xml:space="preserve">E-mail: </w:t>
      </w:r>
      <w:r>
        <w:fldChar w:fldCharType="begin"/>
      </w:r>
      <w:r>
        <w:instrText xml:space="preserve"> HYPERLINK "mailto:smkypekroya_cilacap@yahoo.co.id" </w:instrText>
      </w:r>
      <w:r>
        <w:fldChar w:fldCharType="separate"/>
      </w:r>
      <w:r>
        <w:rPr>
          <w:rFonts w:ascii="Bookman Old Style" w:hAnsi="Bookman Old Style"/>
          <w:sz w:val="16"/>
          <w:szCs w:val="20"/>
        </w:rPr>
        <w:t>smkypekroya_cilacap@yahoo.co.id</w:t>
      </w:r>
      <w:r>
        <w:rPr>
          <w:rFonts w:ascii="Bookman Old Style" w:hAnsi="Bookman Old Style"/>
          <w:sz w:val="16"/>
          <w:szCs w:val="20"/>
        </w:rPr>
        <w:fldChar w:fldCharType="end"/>
      </w:r>
      <w:r>
        <w:rPr>
          <w:rFonts w:ascii="Bookman Old Style" w:hAnsi="Bookman Old Style"/>
          <w:sz w:val="16"/>
          <w:szCs w:val="20"/>
        </w:rPr>
        <w:t xml:space="preserve"> Website : </w:t>
      </w:r>
      <w:r>
        <w:fldChar w:fldCharType="begin"/>
      </w:r>
      <w:r>
        <w:instrText xml:space="preserve"> HYPERLINK "http://smkypekroya-cilacap.sch.id/" </w:instrText>
      </w:r>
      <w:r>
        <w:fldChar w:fldCharType="separate"/>
      </w:r>
      <w:r>
        <w:rPr>
          <w:rFonts w:ascii="Bookman Old Style" w:hAnsi="Bookman Old Style"/>
          <w:sz w:val="16"/>
          <w:szCs w:val="20"/>
        </w:rPr>
        <w:t>http://smkypekroya-cilacap.sch.id/</w:t>
      </w:r>
      <w:r>
        <w:rPr>
          <w:rFonts w:ascii="Bookman Old Style" w:hAnsi="Bookman Old Style"/>
          <w:sz w:val="16"/>
          <w:szCs w:val="20"/>
        </w:rPr>
        <w:fldChar w:fldCharType="end"/>
      </w:r>
    </w:p>
    <w:p>
      <w:pPr>
        <w:widowControl/>
        <w:ind w:left="1418" w:right="50"/>
        <w:jc w:val="center"/>
        <w:rPr>
          <w:rFonts w:ascii="Bookman Old Style" w:hAnsi="Bookman Old Style"/>
          <w:b/>
          <w:color w:val="auto"/>
          <w:szCs w:val="20"/>
        </w:rPr>
      </w:pPr>
      <w:r>
        <w:rPr>
          <w:rFonts w:ascii="Bookman Old Style" w:hAnsi="Bookman Old Style" w:eastAsia="Calibri"/>
          <w:color w:val="auto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-72390</wp:posOffset>
                </wp:positionH>
                <wp:positionV relativeFrom="paragraph">
                  <wp:posOffset>203835</wp:posOffset>
                </wp:positionV>
                <wp:extent cx="6445250" cy="31750"/>
                <wp:effectExtent l="19050" t="19050" r="3175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45250" cy="31750"/>
                        </a:xfrm>
                        <a:prstGeom prst="line">
                          <a:avLst/>
                        </a:prstGeom>
                        <a:noFill/>
                        <a:ln w="28575" cap="flat" cmpd="thickThin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5.7pt;margin-top:16.05pt;height:2.5pt;width:507.5pt;mso-position-horizontal-relative:margin;z-index:251659264;mso-width-relative:page;mso-height-relative:page;" filled="f" stroked="t" coordsize="21600,21600" o:gfxdata="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">
                <v:fill on="f" focussize="0,0"/>
                <v:stroke weight="2.25pt" color="#000000" linestyle="thickThin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Bookman Old Style" w:hAnsi="Bookman Old Style"/>
          <w:b/>
          <w:color w:val="auto"/>
          <w:szCs w:val="20"/>
        </w:rPr>
        <w:t>C I L A C A P</w:t>
      </w:r>
    </w:p>
    <w:p>
      <w:pPr>
        <w:widowControl/>
        <w:jc w:val="both"/>
        <w:rPr>
          <w:rFonts w:ascii="Bookman Old Style" w:hAnsi="Bookman Old Style" w:eastAsia="Calibri"/>
          <w:color w:val="auto"/>
          <w:sz w:val="22"/>
          <w:szCs w:val="22"/>
        </w:rPr>
      </w:pPr>
    </w:p>
    <w:p>
      <w:pPr>
        <w:keepNext/>
        <w:ind w:left="-284" w:right="-426"/>
        <w:jc w:val="center"/>
        <w:outlineLvl w:val="4"/>
        <w:rPr>
          <w:rFonts w:hint="default" w:ascii="Bookman Old Style" w:hAnsi="Bookman Old Style"/>
          <w:b/>
          <w:szCs w:val="22"/>
          <w:u w:val="single"/>
          <w:lang w:val="en-US"/>
        </w:rPr>
      </w:pPr>
      <w:r>
        <w:rPr>
          <w:rFonts w:ascii="Bookman Old Style" w:hAnsi="Bookman Old Style"/>
          <w:b/>
          <w:szCs w:val="22"/>
          <w:u w:val="single"/>
          <w:lang w:val="id-ID"/>
        </w:rPr>
        <w:t xml:space="preserve">KEPUTUSAN KEPALA SMK </w:t>
      </w:r>
      <w:r>
        <w:rPr>
          <w:rFonts w:ascii="Bookman Old Style" w:hAnsi="Bookman Old Style"/>
          <w:b/>
          <w:szCs w:val="22"/>
          <w:u w:val="single"/>
          <w:lang w:val="en-US"/>
        </w:rPr>
        <w:t>N 2 PURWOKERTO</w:t>
      </w:r>
    </w:p>
    <w:p>
      <w:pPr>
        <w:jc w:val="center"/>
        <w:rPr>
          <w:rFonts w:asciiTheme="majorHAnsi" w:hAnsiTheme="majorHAnsi"/>
          <w:color w:val="auto"/>
          <w:sz w:val="22"/>
          <w:szCs w:val="22"/>
        </w:rPr>
      </w:pPr>
      <w:r>
        <w:rPr>
          <w:rFonts w:asciiTheme="majorHAnsi" w:hAnsiTheme="majorHAnsi"/>
          <w:color w:val="auto"/>
          <w:sz w:val="22"/>
          <w:szCs w:val="22"/>
          <w:lang w:val="id-ID"/>
        </w:rPr>
        <w:t xml:space="preserve">Nomor : </w:t>
      </w:r>
      <w:r>
        <w:rPr>
          <w:rFonts w:asciiTheme="majorHAnsi" w:hAnsiTheme="majorHAnsi"/>
          <w:color w:val="auto"/>
          <w:sz w:val="22"/>
          <w:szCs w:val="22"/>
        </w:rPr>
        <w:t>420/169/400060/2025</w:t>
      </w:r>
    </w:p>
    <w:p>
      <w:pPr>
        <w:jc w:val="center"/>
        <w:rPr>
          <w:rFonts w:asciiTheme="majorHAnsi" w:hAnsiTheme="majorHAnsi"/>
          <w:sz w:val="10"/>
          <w:szCs w:val="22"/>
          <w:lang w:val="id-ID"/>
        </w:rPr>
      </w:pPr>
    </w:p>
    <w:p>
      <w:pPr>
        <w:jc w:val="center"/>
        <w:rPr>
          <w:rFonts w:asciiTheme="majorHAnsi" w:hAnsiTheme="majorHAnsi"/>
          <w:sz w:val="22"/>
          <w:szCs w:val="22"/>
          <w:lang w:val="id-ID"/>
        </w:rPr>
      </w:pPr>
      <w:r>
        <w:rPr>
          <w:rFonts w:asciiTheme="majorHAnsi" w:hAnsiTheme="majorHAnsi"/>
          <w:sz w:val="22"/>
          <w:szCs w:val="22"/>
          <w:lang w:val="id-ID"/>
        </w:rPr>
        <w:t xml:space="preserve">Tentang </w:t>
      </w:r>
    </w:p>
    <w:p>
      <w:pPr>
        <w:jc w:val="center"/>
        <w:rPr>
          <w:rFonts w:asciiTheme="majorHAnsi" w:hAnsiTheme="majorHAnsi"/>
          <w:sz w:val="14"/>
          <w:szCs w:val="22"/>
        </w:rPr>
      </w:pPr>
    </w:p>
    <w:p>
      <w:pPr>
        <w:jc w:val="center"/>
        <w:rPr>
          <w:rFonts w:ascii="Bookman Old Style" w:hAnsi="Bookman Old Style"/>
          <w:b/>
          <w:sz w:val="22"/>
          <w:szCs w:val="22"/>
          <w:lang w:val="id-ID"/>
        </w:rPr>
      </w:pPr>
      <w:r>
        <w:rPr>
          <w:rFonts w:ascii="Bookman Old Style" w:hAnsi="Bookman Old Style"/>
          <w:b/>
          <w:sz w:val="22"/>
          <w:szCs w:val="22"/>
        </w:rPr>
        <w:t xml:space="preserve">PENGUMUMAN KELULUSAN PESERTA DIDIK </w:t>
      </w:r>
      <w:r>
        <w:rPr>
          <w:rFonts w:ascii="Bookman Old Style" w:hAnsi="Bookman Old Style"/>
          <w:b/>
          <w:sz w:val="22"/>
          <w:szCs w:val="22"/>
          <w:lang w:val="id-ID"/>
        </w:rPr>
        <w:t>KELAS XII</w:t>
      </w:r>
    </w:p>
    <w:p>
      <w:pPr>
        <w:jc w:val="center"/>
        <w:rPr>
          <w:rFonts w:hint="default" w:ascii="Bookman Old Style" w:hAnsi="Bookman Old Style"/>
          <w:b/>
          <w:sz w:val="22"/>
          <w:szCs w:val="22"/>
          <w:lang w:val="en-US"/>
        </w:rPr>
      </w:pPr>
      <w:r>
        <w:rPr>
          <w:rFonts w:ascii="Bookman Old Style" w:hAnsi="Bookman Old Style"/>
          <w:b/>
          <w:sz w:val="22"/>
          <w:szCs w:val="22"/>
        </w:rPr>
        <w:t xml:space="preserve">DARI SMK </w:t>
      </w:r>
      <w:r>
        <w:rPr>
          <w:rFonts w:ascii="Bookman Old Style" w:hAnsi="Bookman Old Style"/>
          <w:b/>
          <w:sz w:val="22"/>
          <w:szCs w:val="22"/>
          <w:lang w:val="en-US"/>
        </w:rPr>
        <w:t>N 2 PURWOKERTO</w:t>
      </w:r>
    </w:p>
    <w:p>
      <w:pPr>
        <w:jc w:val="center"/>
        <w:rPr>
          <w:rFonts w:ascii="Bookman Old Style" w:hAnsi="Bookman Old Style"/>
          <w:b/>
          <w:sz w:val="22"/>
          <w:szCs w:val="22"/>
        </w:rPr>
      </w:pPr>
      <w:r>
        <w:rPr>
          <w:rFonts w:ascii="Bookman Old Style" w:hAnsi="Bookman Old Style"/>
          <w:b/>
          <w:sz w:val="22"/>
          <w:szCs w:val="22"/>
        </w:rPr>
        <w:t>TAHUN PELAJARAN 2024/2025</w:t>
      </w:r>
    </w:p>
    <w:p>
      <w:pPr>
        <w:jc w:val="both"/>
        <w:rPr>
          <w:rFonts w:ascii="Bookman Old Style" w:hAnsi="Bookman Old Style"/>
          <w:sz w:val="22"/>
          <w:szCs w:val="22"/>
        </w:rPr>
      </w:pPr>
    </w:p>
    <w:p>
      <w:pPr>
        <w:ind w:left="-142"/>
        <w:jc w:val="both"/>
        <w:rPr>
          <w:rFonts w:ascii="Bookman Old Style" w:hAnsi="Bookman Old Style"/>
          <w:sz w:val="20"/>
          <w:szCs w:val="22"/>
        </w:rPr>
      </w:pPr>
      <w:r>
        <w:rPr>
          <w:rFonts w:ascii="Bookman Old Style" w:hAnsi="Bookman Old Style"/>
          <w:sz w:val="20"/>
          <w:szCs w:val="22"/>
        </w:rPr>
        <w:t xml:space="preserve">Kepala SMK </w:t>
      </w:r>
      <w:r>
        <w:rPr>
          <w:rFonts w:ascii="Bookman Old Style" w:hAnsi="Bookman Old Style"/>
          <w:sz w:val="20"/>
          <w:szCs w:val="22"/>
          <w:lang w:val="en-US"/>
        </w:rPr>
        <w:t>N 2 PURWOKERTO</w:t>
      </w:r>
      <w:r>
        <w:rPr>
          <w:rFonts w:ascii="Bookman Old Style" w:hAnsi="Bookman Old Style"/>
          <w:sz w:val="20"/>
          <w:szCs w:val="22"/>
        </w:rPr>
        <w:t xml:space="preserve"> setelah :</w:t>
      </w:r>
    </w:p>
    <w:tbl>
      <w:tblPr>
        <w:tblStyle w:val="5"/>
        <w:tblW w:w="10774" w:type="dxa"/>
        <w:tblInd w:w="-17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7"/>
        <w:gridCol w:w="294"/>
        <w:gridCol w:w="82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ind w:left="34"/>
              <w:jc w:val="both"/>
              <w:rPr>
                <w:rFonts w:ascii="Bookman Old Style" w:hAnsi="Bookman Old Style"/>
                <w:sz w:val="20"/>
                <w:szCs w:val="22"/>
              </w:rPr>
            </w:pPr>
            <w:r>
              <w:rPr>
                <w:rFonts w:ascii="Bookman Old Style" w:hAnsi="Bookman Old Style"/>
                <w:sz w:val="20"/>
                <w:szCs w:val="22"/>
              </w:rPr>
              <w:t>MENIMBANG</w:t>
            </w:r>
          </w:p>
        </w:tc>
        <w:tc>
          <w:tcPr>
            <w:tcW w:w="294" w:type="dxa"/>
          </w:tcPr>
          <w:p>
            <w:pPr>
              <w:jc w:val="center"/>
              <w:rPr>
                <w:rFonts w:ascii="Bookman Old Style" w:hAnsi="Bookman Old Style"/>
                <w:sz w:val="20"/>
                <w:szCs w:val="22"/>
              </w:rPr>
            </w:pPr>
            <w:r>
              <w:rPr>
                <w:rFonts w:ascii="Bookman Old Style" w:hAnsi="Bookman Old Style"/>
                <w:sz w:val="20"/>
                <w:szCs w:val="22"/>
              </w:rPr>
              <w:t>:</w:t>
            </w:r>
          </w:p>
        </w:tc>
        <w:tc>
          <w:tcPr>
            <w:tcW w:w="8353" w:type="dxa"/>
          </w:tcPr>
          <w:p>
            <w:pPr>
              <w:jc w:val="both"/>
              <w:rPr>
                <w:rFonts w:ascii="Bookman Old Style" w:hAnsi="Bookman Old Style"/>
                <w:sz w:val="20"/>
                <w:szCs w:val="22"/>
                <w:lang w:val="id-ID"/>
              </w:rPr>
            </w:pPr>
            <w:r>
              <w:rPr>
                <w:rFonts w:ascii="Bookman Old Style" w:hAnsi="Bookman Old Style"/>
                <w:sz w:val="20"/>
                <w:szCs w:val="22"/>
              </w:rPr>
              <w:t xml:space="preserve">Bahwa untuk menentukan hasil kelulusan peserta didik dari satuan pendidikan setelah menempuh ujian akhir tahun pelajaran 2024/2025 perlu diterbitkan surat keputusan kepala sekolah selaku penanggungjawab </w:t>
            </w:r>
            <w:r>
              <w:rPr>
                <w:rFonts w:ascii="Bookman Old Style" w:hAnsi="Bookman Old Style"/>
                <w:sz w:val="20"/>
                <w:szCs w:val="22"/>
                <w:lang w:val="id-ID"/>
              </w:rPr>
              <w:t>penyelenggara kegiatan.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jc w:val="both"/>
              <w:rPr>
                <w:rFonts w:ascii="Bookman Old Style" w:hAnsi="Bookman Old Style"/>
                <w:sz w:val="20"/>
                <w:szCs w:val="22"/>
              </w:rPr>
            </w:pPr>
          </w:p>
        </w:tc>
        <w:tc>
          <w:tcPr>
            <w:tcW w:w="294" w:type="dxa"/>
          </w:tcPr>
          <w:p>
            <w:pPr>
              <w:jc w:val="center"/>
              <w:rPr>
                <w:rFonts w:ascii="Bookman Old Style" w:hAnsi="Bookman Old Style"/>
                <w:sz w:val="20"/>
                <w:szCs w:val="22"/>
              </w:rPr>
            </w:pPr>
          </w:p>
        </w:tc>
        <w:tc>
          <w:tcPr>
            <w:tcW w:w="8353" w:type="dxa"/>
          </w:tcPr>
          <w:p>
            <w:pPr>
              <w:jc w:val="both"/>
              <w:rPr>
                <w:rFonts w:ascii="Bookman Old Style" w:hAnsi="Bookman Old Style"/>
                <w:sz w:val="20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ind w:left="34"/>
              <w:jc w:val="both"/>
              <w:rPr>
                <w:rFonts w:ascii="Bookman Old Style" w:hAnsi="Bookman Old Style"/>
                <w:sz w:val="20"/>
                <w:szCs w:val="22"/>
              </w:rPr>
            </w:pPr>
            <w:r>
              <w:rPr>
                <w:rFonts w:ascii="Bookman Old Style" w:hAnsi="Bookman Old Style"/>
                <w:sz w:val="20"/>
                <w:szCs w:val="22"/>
              </w:rPr>
              <w:t>MENGINGAT</w:t>
            </w:r>
          </w:p>
        </w:tc>
        <w:tc>
          <w:tcPr>
            <w:tcW w:w="294" w:type="dxa"/>
          </w:tcPr>
          <w:p>
            <w:pPr>
              <w:jc w:val="center"/>
              <w:rPr>
                <w:rFonts w:ascii="Bookman Old Style" w:hAnsi="Bookman Old Style"/>
                <w:sz w:val="20"/>
                <w:szCs w:val="22"/>
              </w:rPr>
            </w:pPr>
            <w:r>
              <w:rPr>
                <w:rFonts w:ascii="Bookman Old Style" w:hAnsi="Bookman Old Style"/>
                <w:sz w:val="20"/>
                <w:szCs w:val="22"/>
              </w:rPr>
              <w:t>:</w:t>
            </w:r>
          </w:p>
        </w:tc>
        <w:tc>
          <w:tcPr>
            <w:tcW w:w="8353" w:type="dxa"/>
          </w:tcPr>
          <w:p>
            <w:pPr>
              <w:pStyle w:val="6"/>
              <w:numPr>
                <w:ilvl w:val="0"/>
                <w:numId w:val="1"/>
              </w:numPr>
              <w:tabs>
                <w:tab w:val="left" w:pos="1560"/>
                <w:tab w:val="left" w:pos="1922"/>
              </w:tabs>
              <w:spacing w:line="240" w:lineRule="auto"/>
              <w:ind w:left="390" w:hanging="390"/>
              <w:rPr>
                <w:rFonts w:ascii="Bookman Old Style" w:hAnsi="Bookman Old Style" w:eastAsia="Times New Roman"/>
                <w:sz w:val="20"/>
                <w:lang w:val="it-IT" w:eastAsia="en-GB"/>
              </w:rPr>
            </w:pPr>
            <w:r>
              <w:rPr>
                <w:rFonts w:ascii="Bookman Old Style" w:hAnsi="Bookman Old Style" w:eastAsia="Times New Roman"/>
                <w:sz w:val="20"/>
                <w:lang w:val="it-IT" w:eastAsia="en-GB"/>
              </w:rPr>
              <w:t>Undang-undang Pendidikan Nasional Nomor 20 tahun 2003</w:t>
            </w:r>
          </w:p>
          <w:p>
            <w:pPr>
              <w:pStyle w:val="6"/>
              <w:numPr>
                <w:ilvl w:val="0"/>
                <w:numId w:val="1"/>
              </w:numPr>
              <w:tabs>
                <w:tab w:val="left" w:pos="1560"/>
                <w:tab w:val="left" w:pos="1922"/>
              </w:tabs>
              <w:spacing w:line="240" w:lineRule="auto"/>
              <w:rPr>
                <w:rFonts w:ascii="Bookman Old Style" w:hAnsi="Bookman Old Style" w:eastAsia="Times New Roman"/>
                <w:sz w:val="20"/>
                <w:lang w:val="it-IT" w:eastAsia="en-GB"/>
              </w:rPr>
            </w:pPr>
            <w:r>
              <w:rPr>
                <w:rFonts w:ascii="Bookman Old Style" w:hAnsi="Bookman Old Style" w:eastAsia="Times New Roman"/>
                <w:sz w:val="20"/>
                <w:lang w:val="it-IT" w:eastAsia="en-GB"/>
              </w:rPr>
              <w:t>Peraturan  Menteri  Pendidikan,  Kebudayaan,  Riset  dan Teknologi Republik Indonesia Nomor 5 Tahun 2022 tentang  Standar Kompetensi Lulusan Pada Pendidikan  Anak   Usia   Dini,   Jenjang   Pendidikan   Dasar,   Dan   Jenjang Pendidikan  Menengah;</w:t>
            </w:r>
          </w:p>
          <w:p>
            <w:pPr>
              <w:pStyle w:val="6"/>
              <w:numPr>
                <w:ilvl w:val="0"/>
                <w:numId w:val="1"/>
              </w:numPr>
              <w:tabs>
                <w:tab w:val="left" w:pos="1560"/>
                <w:tab w:val="left" w:pos="1922"/>
              </w:tabs>
              <w:spacing w:line="240" w:lineRule="auto"/>
              <w:rPr>
                <w:rFonts w:ascii="Bookman Old Style" w:hAnsi="Bookman Old Style" w:eastAsia="Times New Roman"/>
                <w:sz w:val="20"/>
                <w:lang w:val="it-IT" w:eastAsia="en-GB"/>
              </w:rPr>
            </w:pPr>
            <w:r>
              <w:rPr>
                <w:rFonts w:ascii="Bookman Old Style" w:hAnsi="Bookman Old Style" w:eastAsia="Times New Roman"/>
                <w:sz w:val="20"/>
                <w:lang w:val="it-IT" w:eastAsia="en-GB"/>
              </w:rPr>
              <w:t>Peraturan  Kepala Dinas Pendidikan Dan  Kebudayaan  Provinsi Jawa Tengah Nomor  420/04888   tanggal   5  Juni  2024,   tentang   Pedoman  Penyusunan Kalender  Pendidikan  Provinsi Jawa Tengah Tahun Ajaran  2024/2025</w:t>
            </w:r>
          </w:p>
          <w:p>
            <w:pPr>
              <w:pStyle w:val="6"/>
              <w:numPr>
                <w:ilvl w:val="0"/>
                <w:numId w:val="1"/>
              </w:numPr>
              <w:tabs>
                <w:tab w:val="left" w:pos="1560"/>
                <w:tab w:val="left" w:pos="1922"/>
              </w:tabs>
              <w:spacing w:line="240" w:lineRule="auto"/>
              <w:rPr>
                <w:rFonts w:ascii="Bookman Old Style" w:hAnsi="Bookman Old Style" w:eastAsia="Times New Roman"/>
                <w:sz w:val="20"/>
                <w:lang w:val="it-IT" w:eastAsia="en-GB"/>
              </w:rPr>
            </w:pPr>
            <w:r>
              <w:rPr>
                <w:rFonts w:ascii="Bookman Old Style" w:hAnsi="Bookman Old Style" w:eastAsia="Times New Roman"/>
                <w:sz w:val="20"/>
                <w:lang w:val="it-IT" w:eastAsia="en-GB"/>
              </w:rPr>
              <w:t>Pedoman Penyelenggaraan Uji Kompetensi Keahlian Tahun 2025</w:t>
            </w:r>
          </w:p>
          <w:p>
            <w:pPr>
              <w:pStyle w:val="6"/>
              <w:numPr>
                <w:ilvl w:val="0"/>
                <w:numId w:val="1"/>
              </w:numPr>
              <w:tabs>
                <w:tab w:val="left" w:pos="1560"/>
                <w:tab w:val="left" w:pos="1922"/>
              </w:tabs>
              <w:spacing w:line="240" w:lineRule="auto"/>
              <w:rPr>
                <w:rFonts w:ascii="Bookman Old Style" w:hAnsi="Bookman Old Style" w:eastAsia="Times New Roman"/>
                <w:sz w:val="20"/>
                <w:lang w:val="it-IT" w:eastAsia="en-GB"/>
              </w:rPr>
            </w:pPr>
            <w:r>
              <w:rPr>
                <w:rFonts w:ascii="Bookman Old Style" w:hAnsi="Bookman Old Style" w:eastAsia="Times New Roman"/>
                <w:sz w:val="20"/>
                <w:lang w:val="it-IT" w:eastAsia="en-GB"/>
              </w:rPr>
              <w:t>Surat Edaran Kepala Dinas Pendidikan dan Kebudayaan Provinsi Jawa Tengah Nomor 4003/02198 tanggal 28 Februari 2025 tentang Pelaksanaan Penilaian Hasil Belajar (Asesmen Sumatif) Pada satuan pendidikan jenjang SMA, SMK, dan SLB di Provinsi Jawa Tengah Tahun Pelajaran 2024/2025</w:t>
            </w:r>
          </w:p>
          <w:p>
            <w:pPr>
              <w:pStyle w:val="6"/>
              <w:numPr>
                <w:ilvl w:val="0"/>
                <w:numId w:val="1"/>
              </w:numPr>
              <w:tabs>
                <w:tab w:val="left" w:pos="1560"/>
                <w:tab w:val="left" w:pos="1922"/>
              </w:tabs>
              <w:spacing w:line="240" w:lineRule="auto"/>
              <w:rPr>
                <w:rFonts w:ascii="Bookman Old Style" w:hAnsi="Bookman Old Style" w:eastAsia="Times New Roman"/>
                <w:sz w:val="20"/>
                <w:lang w:val="it-IT" w:eastAsia="en-GB"/>
              </w:rPr>
            </w:pPr>
            <w:r>
              <w:rPr>
                <w:rFonts w:ascii="Bookman Old Style" w:hAnsi="Bookman Old Style" w:eastAsia="Times New Roman"/>
                <w:sz w:val="20"/>
                <w:lang w:val="it-IT" w:eastAsia="en-GB"/>
              </w:rPr>
              <w:t>Surat Edaran Kepala Dinas Pendidikan dan Kebudayaan Provinsi Jawa Tengah nomor 400.3.8/71/2025 tanggal 28 April 2025 tentang Pelaksanaan Pengumuman Kelulusan Peserta Didik (Murid) dari Satuan Pendidikan SMA, SMK, dan SLB Provinsi Jawa Tengah Tahun Ajaran 2024/2025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127" w:type="dxa"/>
          </w:tcPr>
          <w:p>
            <w:pPr>
              <w:ind w:left="34"/>
              <w:jc w:val="both"/>
              <w:rPr>
                <w:rFonts w:ascii="Bookman Old Style" w:hAnsi="Bookman Old Style"/>
                <w:sz w:val="20"/>
                <w:szCs w:val="22"/>
              </w:rPr>
            </w:pPr>
          </w:p>
        </w:tc>
        <w:tc>
          <w:tcPr>
            <w:tcW w:w="294" w:type="dxa"/>
          </w:tcPr>
          <w:p>
            <w:pPr>
              <w:jc w:val="center"/>
              <w:rPr>
                <w:rFonts w:ascii="Bookman Old Style" w:hAnsi="Bookman Old Style"/>
                <w:sz w:val="20"/>
                <w:szCs w:val="22"/>
              </w:rPr>
            </w:pPr>
          </w:p>
        </w:tc>
        <w:tc>
          <w:tcPr>
            <w:tcW w:w="8353" w:type="dxa"/>
          </w:tcPr>
          <w:p>
            <w:pPr>
              <w:jc w:val="both"/>
              <w:rPr>
                <w:rFonts w:ascii="Bookman Old Style" w:hAnsi="Bookman Old Style"/>
                <w:sz w:val="20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ind w:left="34"/>
              <w:jc w:val="both"/>
              <w:rPr>
                <w:rFonts w:ascii="Bookman Old Style" w:hAnsi="Bookman Old Style"/>
                <w:sz w:val="20"/>
                <w:szCs w:val="22"/>
              </w:rPr>
            </w:pPr>
            <w:r>
              <w:rPr>
                <w:rFonts w:ascii="Bookman Old Style" w:hAnsi="Bookman Old Style"/>
                <w:sz w:val="20"/>
                <w:szCs w:val="22"/>
              </w:rPr>
              <w:t>MEMPERHATIKAN</w:t>
            </w:r>
          </w:p>
        </w:tc>
        <w:tc>
          <w:tcPr>
            <w:tcW w:w="294" w:type="dxa"/>
          </w:tcPr>
          <w:p>
            <w:pPr>
              <w:jc w:val="center"/>
              <w:rPr>
                <w:rFonts w:ascii="Bookman Old Style" w:hAnsi="Bookman Old Style"/>
                <w:sz w:val="20"/>
                <w:szCs w:val="22"/>
              </w:rPr>
            </w:pPr>
            <w:r>
              <w:rPr>
                <w:rFonts w:ascii="Bookman Old Style" w:hAnsi="Bookman Old Style"/>
                <w:sz w:val="20"/>
                <w:szCs w:val="22"/>
              </w:rPr>
              <w:t>:</w:t>
            </w:r>
          </w:p>
        </w:tc>
        <w:tc>
          <w:tcPr>
            <w:tcW w:w="8353" w:type="dxa"/>
          </w:tcPr>
          <w:p>
            <w:pPr>
              <w:pStyle w:val="6"/>
              <w:numPr>
                <w:ilvl w:val="0"/>
                <w:numId w:val="2"/>
              </w:numPr>
              <w:tabs>
                <w:tab w:val="left" w:pos="1560"/>
                <w:tab w:val="left" w:pos="1922"/>
              </w:tabs>
              <w:spacing w:line="240" w:lineRule="auto"/>
              <w:rPr>
                <w:rFonts w:ascii="Bookman Old Style" w:hAnsi="Bookman Old Style" w:eastAsia="Times New Roman"/>
                <w:sz w:val="20"/>
                <w:lang w:val="it-IT" w:eastAsia="en-GB"/>
              </w:rPr>
            </w:pPr>
            <w:r>
              <w:rPr>
                <w:rFonts w:ascii="Bookman Old Style" w:hAnsi="Bookman Old Style" w:eastAsia="Times New Roman"/>
                <w:sz w:val="20"/>
                <w:lang w:val="it-IT" w:eastAsia="en-GB"/>
              </w:rPr>
              <w:t xml:space="preserve">Kriteria Kelulusan Peserta didik dari satuan pendidikan sebagaimana tercantum dalam Keputusan Kepala SMK </w:t>
            </w:r>
            <w:r>
              <w:rPr>
                <w:rFonts w:ascii="Bookman Old Style" w:hAnsi="Bookman Old Style" w:eastAsia="Times New Roman"/>
                <w:sz w:val="20"/>
                <w:lang w:val="en-US" w:eastAsia="en-GB"/>
              </w:rPr>
              <w:t>N 2 PURWOKERTO</w:t>
            </w:r>
            <w:r>
              <w:rPr>
                <w:rFonts w:ascii="Bookman Old Style" w:hAnsi="Bookman Old Style" w:eastAsia="Times New Roman"/>
                <w:sz w:val="20"/>
                <w:lang w:val="it-IT" w:eastAsia="en-GB"/>
              </w:rPr>
              <w:t xml:space="preserve"> Nomor 421.5/103/400060/2025 tentang Prosedur Operasional Standar (POS) </w:t>
            </w:r>
            <w:r>
              <w:rPr>
                <w:rFonts w:ascii="Bookman Old Style" w:hAnsi="Bookman Old Style" w:eastAsia="Times New Roman"/>
                <w:sz w:val="20"/>
                <w:lang w:val="id-ID" w:eastAsia="en-GB"/>
              </w:rPr>
              <w:t>PSAJ</w:t>
            </w:r>
            <w:r>
              <w:rPr>
                <w:rFonts w:ascii="Bookman Old Style" w:hAnsi="Bookman Old Style" w:eastAsia="Times New Roman"/>
                <w:sz w:val="20"/>
                <w:lang w:val="it-IT" w:eastAsia="en-GB"/>
              </w:rPr>
              <w:t xml:space="preserve"> SMK </w:t>
            </w:r>
            <w:r>
              <w:rPr>
                <w:rFonts w:ascii="Bookman Old Style" w:hAnsi="Bookman Old Style" w:eastAsia="Times New Roman"/>
                <w:sz w:val="20"/>
                <w:lang w:val="en-US" w:eastAsia="en-GB"/>
              </w:rPr>
              <w:t>N 2 PURWOKERTO</w:t>
            </w:r>
            <w:r>
              <w:rPr>
                <w:rFonts w:ascii="Bookman Old Style" w:hAnsi="Bookman Old Style" w:eastAsia="Times New Roman"/>
                <w:sz w:val="20"/>
                <w:lang w:val="it-IT" w:eastAsia="en-GB"/>
              </w:rPr>
              <w:t xml:space="preserve"> tahun pelajaran 2024/2025</w:t>
            </w: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1560"/>
                <w:tab w:val="left" w:pos="1922"/>
              </w:tabs>
              <w:spacing w:line="240" w:lineRule="auto"/>
              <w:ind w:left="390" w:hanging="390"/>
              <w:rPr>
                <w:rFonts w:ascii="Bookman Old Style" w:hAnsi="Bookman Old Style" w:eastAsia="Times New Roman"/>
                <w:sz w:val="20"/>
                <w:lang w:val="it-IT" w:eastAsia="en-GB"/>
              </w:rPr>
            </w:pPr>
            <w:r>
              <w:rPr>
                <w:rFonts w:ascii="Bookman Old Style" w:hAnsi="Bookman Old Style" w:eastAsia="Times New Roman"/>
                <w:sz w:val="20"/>
                <w:lang w:val="it-IT" w:eastAsia="en-GB"/>
              </w:rPr>
              <w:t xml:space="preserve">Hasil Keputusan Rapat Pleno Dewan Guru SMK </w:t>
            </w:r>
            <w:r>
              <w:rPr>
                <w:rFonts w:ascii="Bookman Old Style" w:hAnsi="Bookman Old Style" w:eastAsia="Times New Roman"/>
                <w:sz w:val="20"/>
                <w:lang w:val="en-US" w:eastAsia="en-GB"/>
              </w:rPr>
              <w:t>N 2 PURWOKERTO</w:t>
            </w:r>
            <w:r>
              <w:rPr>
                <w:rFonts w:ascii="Bookman Old Style" w:hAnsi="Bookman Old Style" w:eastAsia="Times New Roman"/>
                <w:sz w:val="20"/>
                <w:lang w:val="it-IT" w:eastAsia="en-GB"/>
              </w:rPr>
              <w:t xml:space="preserve"> tanggal 2 Mei 2025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ind w:left="34"/>
              <w:jc w:val="both"/>
              <w:rPr>
                <w:rFonts w:ascii="Bookman Old Style" w:hAnsi="Bookman Old Style"/>
                <w:sz w:val="20"/>
                <w:szCs w:val="22"/>
              </w:rPr>
            </w:pPr>
          </w:p>
        </w:tc>
        <w:tc>
          <w:tcPr>
            <w:tcW w:w="294" w:type="dxa"/>
          </w:tcPr>
          <w:p>
            <w:pPr>
              <w:jc w:val="center"/>
              <w:rPr>
                <w:rFonts w:ascii="Bookman Old Style" w:hAnsi="Bookman Old Style"/>
                <w:sz w:val="20"/>
                <w:szCs w:val="22"/>
              </w:rPr>
            </w:pPr>
          </w:p>
        </w:tc>
        <w:tc>
          <w:tcPr>
            <w:tcW w:w="8353" w:type="dxa"/>
          </w:tcPr>
          <w:p>
            <w:pPr>
              <w:jc w:val="both"/>
              <w:rPr>
                <w:rFonts w:ascii="Bookman Old Style" w:hAnsi="Bookman Old Style"/>
                <w:sz w:val="20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74" w:type="dxa"/>
            <w:gridSpan w:val="3"/>
          </w:tcPr>
          <w:p>
            <w:pPr>
              <w:ind w:left="34"/>
              <w:jc w:val="center"/>
              <w:rPr>
                <w:rFonts w:ascii="Bookman Old Style" w:hAnsi="Bookman Old Style"/>
                <w:b/>
                <w:sz w:val="26"/>
                <w:szCs w:val="22"/>
              </w:rPr>
            </w:pPr>
            <w:r>
              <w:rPr>
                <w:rFonts w:ascii="Bookman Old Style" w:hAnsi="Bookman Old Style"/>
                <w:b/>
                <w:sz w:val="26"/>
                <w:szCs w:val="22"/>
              </w:rPr>
              <w:t>MEMUTUSKAN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ind w:left="34"/>
              <w:jc w:val="both"/>
              <w:rPr>
                <w:rFonts w:ascii="Bookman Old Style" w:hAnsi="Bookman Old Style"/>
                <w:sz w:val="20"/>
                <w:szCs w:val="22"/>
              </w:rPr>
            </w:pPr>
            <w:r>
              <w:rPr>
                <w:rFonts w:ascii="Bookman Old Style" w:hAnsi="Bookman Old Style"/>
                <w:sz w:val="20"/>
                <w:szCs w:val="22"/>
              </w:rPr>
              <w:t>Menetapkan :</w:t>
            </w:r>
          </w:p>
        </w:tc>
        <w:tc>
          <w:tcPr>
            <w:tcW w:w="294" w:type="dxa"/>
          </w:tcPr>
          <w:p>
            <w:pPr>
              <w:jc w:val="center"/>
              <w:rPr>
                <w:rFonts w:ascii="Bookman Old Style" w:hAnsi="Bookman Old Style"/>
                <w:sz w:val="20"/>
                <w:szCs w:val="22"/>
              </w:rPr>
            </w:pPr>
          </w:p>
        </w:tc>
        <w:tc>
          <w:tcPr>
            <w:tcW w:w="8353" w:type="dxa"/>
          </w:tcPr>
          <w:p>
            <w:pPr>
              <w:jc w:val="both"/>
              <w:rPr>
                <w:rFonts w:ascii="Bookman Old Style" w:hAnsi="Bookman Old Style"/>
                <w:sz w:val="20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ind w:left="34"/>
              <w:jc w:val="both"/>
              <w:rPr>
                <w:rFonts w:ascii="Bookman Old Style" w:hAnsi="Bookman Old Style"/>
                <w:sz w:val="20"/>
                <w:szCs w:val="22"/>
              </w:rPr>
            </w:pPr>
            <w:r>
              <w:rPr>
                <w:rFonts w:ascii="Bookman Old Style" w:hAnsi="Bookman Old Style"/>
                <w:sz w:val="20"/>
                <w:szCs w:val="22"/>
              </w:rPr>
              <w:t>PERTAMA</w:t>
            </w:r>
          </w:p>
        </w:tc>
        <w:tc>
          <w:tcPr>
            <w:tcW w:w="294" w:type="dxa"/>
          </w:tcPr>
          <w:p>
            <w:pPr>
              <w:jc w:val="center"/>
              <w:rPr>
                <w:rFonts w:ascii="Bookman Old Style" w:hAnsi="Bookman Old Style"/>
                <w:sz w:val="20"/>
                <w:szCs w:val="22"/>
              </w:rPr>
            </w:pPr>
            <w:r>
              <w:rPr>
                <w:rFonts w:ascii="Bookman Old Style" w:hAnsi="Bookman Old Style"/>
                <w:sz w:val="20"/>
                <w:szCs w:val="22"/>
              </w:rPr>
              <w:t>:</w:t>
            </w:r>
          </w:p>
        </w:tc>
        <w:tc>
          <w:tcPr>
            <w:tcW w:w="8353" w:type="dxa"/>
          </w:tcPr>
          <w:p>
            <w:pPr>
              <w:jc w:val="both"/>
              <w:rPr>
                <w:rFonts w:ascii="Bookman Old Style" w:hAnsi="Bookman Old Style"/>
                <w:sz w:val="20"/>
                <w:szCs w:val="22"/>
              </w:rPr>
            </w:pPr>
            <w:r>
              <w:rPr>
                <w:rFonts w:ascii="Bookman Old Style" w:hAnsi="Bookman Old Style"/>
                <w:sz w:val="20"/>
                <w:szCs w:val="22"/>
              </w:rPr>
              <w:t>Peserta didik dengan identitas berikut :</w:t>
            </w:r>
          </w:p>
          <w:p>
            <w:pPr>
              <w:tabs>
                <w:tab w:val="left" w:pos="1451"/>
                <w:tab w:val="left" w:pos="1735"/>
              </w:tabs>
              <w:jc w:val="both"/>
              <w:rPr>
                <w:rFonts w:ascii="Bookman Old Style" w:hAnsi="Bookman Old Style"/>
                <w:b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/>
                <w:sz w:val="20"/>
                <w:szCs w:val="22"/>
              </w:rPr>
              <w:t>Nama</w:t>
            </w:r>
            <w:r>
              <w:rPr>
                <w:rFonts w:ascii="Bookman Old Style" w:hAnsi="Bookman Old Style"/>
                <w:sz w:val="20"/>
                <w:szCs w:val="22"/>
              </w:rPr>
              <w:tab/>
            </w:r>
            <w:r>
              <w:rPr>
                <w:rFonts w:ascii="Bookman Old Style" w:hAnsi="Bookman Old Style"/>
                <w:sz w:val="20"/>
                <w:szCs w:val="22"/>
              </w:rPr>
              <w:t>:</w:t>
            </w:r>
            <w:r>
              <w:rPr>
                <w:rFonts w:ascii="Bookman Old Style" w:hAnsi="Bookman Old Style"/>
                <w:b/>
                <w:sz w:val="22"/>
                <w:szCs w:val="22"/>
                <w:lang w:val="id-ID"/>
              </w:rPr>
              <w:tab/>
            </w:r>
            <w:r>
              <w:rPr>
                <w:rFonts w:hint="default"/>
              </w:rPr>
              <w:t>Angela Sella</w:t>
            </w:r>
          </w:p>
          <w:p>
            <w:pPr>
              <w:tabs>
                <w:tab w:val="left" w:pos="1451"/>
                <w:tab w:val="left" w:pos="1735"/>
              </w:tabs>
              <w:jc w:val="both"/>
              <w:rPr>
                <w:rFonts w:ascii="Bookman Old Style" w:hAnsi="Bookman Old Style"/>
                <w:sz w:val="20"/>
                <w:szCs w:val="22"/>
              </w:rPr>
            </w:pPr>
            <w:r>
              <w:rPr>
                <w:rFonts w:ascii="Bookman Old Style" w:hAnsi="Bookman Old Style"/>
                <w:sz w:val="20"/>
                <w:szCs w:val="22"/>
              </w:rPr>
              <w:t xml:space="preserve">No. Ujian </w:t>
            </w:r>
            <w:r>
              <w:rPr>
                <w:rFonts w:ascii="Bookman Old Style" w:hAnsi="Bookman Old Style"/>
                <w:sz w:val="20"/>
                <w:szCs w:val="22"/>
              </w:rPr>
              <w:tab/>
            </w:r>
            <w:r>
              <w:rPr>
                <w:rFonts w:ascii="Bookman Old Style" w:hAnsi="Bookman Old Style"/>
                <w:sz w:val="20"/>
                <w:szCs w:val="22"/>
              </w:rPr>
              <w:t>:</w:t>
            </w:r>
            <w:r>
              <w:rPr>
                <w:rFonts w:ascii="Bookman Old Style" w:hAnsi="Bookman Old Style"/>
                <w:sz w:val="20"/>
                <w:szCs w:val="22"/>
                <w:lang w:val="id-ID"/>
              </w:rPr>
              <w:t xml:space="preserve">   </w:t>
            </w:r>
            <w:r>
              <w:rPr>
                <w:rFonts w:hint="default"/>
              </w:rPr>
              <w:t>2025-0309-002</w:t>
            </w:r>
          </w:p>
          <w:p>
            <w:pPr>
              <w:jc w:val="both"/>
              <w:rPr>
                <w:rFonts w:ascii="Bookman Old Style" w:hAnsi="Bookman Old Style"/>
                <w:sz w:val="20"/>
                <w:szCs w:val="22"/>
              </w:rPr>
            </w:pPr>
            <w:r>
              <w:rPr>
                <w:rFonts w:ascii="Bookman Old Style" w:hAnsi="Bookman Old Style"/>
                <w:sz w:val="20"/>
                <w:szCs w:val="22"/>
              </w:rPr>
              <w:t xml:space="preserve">Dinyatakan </w:t>
            </w:r>
            <w:r>
              <w:rPr>
                <w:rFonts w:ascii="Bookman Old Style" w:hAnsi="Bookman Old Style"/>
                <w:sz w:val="20"/>
                <w:szCs w:val="22"/>
              </w:rPr>
              <w:tab/>
            </w:r>
            <w:r>
              <w:rPr>
                <w:rFonts w:ascii="Bookman Old Style" w:hAnsi="Bookman Old Style"/>
                <w:sz w:val="20"/>
                <w:szCs w:val="22"/>
              </w:rPr>
              <w:t xml:space="preserve">:  </w:t>
            </w:r>
          </w:p>
          <w:p>
            <w:pPr>
              <w:jc w:val="center"/>
              <w:rPr>
                <w:rFonts w:ascii="Bookman Old Style" w:hAnsi="Bookman Old Style"/>
                <w:b/>
                <w:sz w:val="14"/>
                <w:szCs w:val="32"/>
                <w:lang w:val="id-ID"/>
              </w:rPr>
            </w:pPr>
          </w:p>
          <w:p>
            <w:pPr>
              <w:rPr>
                <w:rFonts w:ascii="Bookman Old Style" w:hAnsi="Bookman Old Style"/>
                <w:b/>
                <w:strike/>
                <w:sz w:val="30"/>
                <w:szCs w:val="32"/>
              </w:rPr>
            </w:pPr>
            <w:r>
              <w:rPr>
                <w:b w:val="1"/>
                <w:bCs w:val="1"/>
              </w:rPr>
              <w:t xml:space="preserve">LULUS</w:t>
            </w:r>
            <w:r>
              <w:rPr/>
              <w:t xml:space="preserve"> / </w:t>
            </w:r>
            <w:r>
              <w:rPr>
                <w:color w:val="888888"/>
                <w:strike w:val="1"/>
              </w:rPr>
              <w:t xml:space="preserve">TIDAK LULUS</w:t>
            </w:r>
          </w:p>
          <w:p>
            <w:pPr>
              <w:jc w:val="center"/>
              <w:rPr>
                <w:rFonts w:ascii="Bookman Old Style" w:hAnsi="Bookman Old Style"/>
                <w:sz w:val="12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ind w:left="34"/>
              <w:jc w:val="both"/>
              <w:rPr>
                <w:rFonts w:ascii="Bookman Old Style" w:hAnsi="Bookman Old Style"/>
                <w:sz w:val="20"/>
                <w:szCs w:val="22"/>
              </w:rPr>
            </w:pPr>
            <w:r>
              <w:rPr>
                <w:rFonts w:ascii="Bookman Old Style" w:hAnsi="Bookman Old Style"/>
                <w:sz w:val="20"/>
                <w:szCs w:val="22"/>
              </w:rPr>
              <w:t>KEDUA</w:t>
            </w:r>
          </w:p>
        </w:tc>
        <w:tc>
          <w:tcPr>
            <w:tcW w:w="294" w:type="dxa"/>
          </w:tcPr>
          <w:p>
            <w:pPr>
              <w:jc w:val="center"/>
              <w:rPr>
                <w:rFonts w:ascii="Bookman Old Style" w:hAnsi="Bookman Old Style"/>
                <w:sz w:val="20"/>
                <w:szCs w:val="22"/>
              </w:rPr>
            </w:pPr>
            <w:r>
              <w:rPr>
                <w:rFonts w:ascii="Bookman Old Style" w:hAnsi="Bookman Old Style"/>
                <w:sz w:val="20"/>
                <w:szCs w:val="22"/>
              </w:rPr>
              <w:t>:</w:t>
            </w:r>
          </w:p>
        </w:tc>
        <w:tc>
          <w:tcPr>
            <w:tcW w:w="8353" w:type="dxa"/>
          </w:tcPr>
          <w:p>
            <w:pPr>
              <w:jc w:val="both"/>
              <w:rPr>
                <w:rFonts w:ascii="Bookman Old Style" w:hAnsi="Bookman Old Style"/>
                <w:sz w:val="20"/>
                <w:szCs w:val="22"/>
              </w:rPr>
            </w:pPr>
            <w:r>
              <w:rPr>
                <w:rFonts w:ascii="Bookman Old Style" w:hAnsi="Bookman Old Style"/>
                <w:sz w:val="20"/>
                <w:szCs w:val="22"/>
              </w:rPr>
              <w:t>Jika dikemudian hari terdapat kekeliruan dalam penetapan ini maka akan dilakukan perbaikan sebagaimana mestinya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ind w:left="34"/>
              <w:jc w:val="both"/>
              <w:rPr>
                <w:rFonts w:ascii="Bookman Old Style" w:hAnsi="Bookman Old Style"/>
                <w:sz w:val="20"/>
                <w:szCs w:val="22"/>
              </w:rPr>
            </w:pPr>
            <w:r>
              <w:rPr>
                <w:rFonts w:ascii="Bookman Old Style" w:hAnsi="Bookman Old Style"/>
                <w:sz w:val="20"/>
                <w:szCs w:val="22"/>
              </w:rPr>
              <w:t>KETIGA</w:t>
            </w:r>
          </w:p>
        </w:tc>
        <w:tc>
          <w:tcPr>
            <w:tcW w:w="294" w:type="dxa"/>
          </w:tcPr>
          <w:p>
            <w:pPr>
              <w:jc w:val="center"/>
              <w:rPr>
                <w:rFonts w:ascii="Bookman Old Style" w:hAnsi="Bookman Old Style"/>
                <w:sz w:val="20"/>
                <w:szCs w:val="22"/>
              </w:rPr>
            </w:pPr>
            <w:r>
              <w:rPr>
                <w:rFonts w:ascii="Bookman Old Style" w:hAnsi="Bookman Old Style"/>
                <w:sz w:val="20"/>
                <w:szCs w:val="22"/>
              </w:rPr>
              <w:t>:</w:t>
            </w:r>
          </w:p>
        </w:tc>
        <w:tc>
          <w:tcPr>
            <w:tcW w:w="8353" w:type="dxa"/>
          </w:tcPr>
          <w:p>
            <w:pPr>
              <w:jc w:val="both"/>
              <w:rPr>
                <w:rFonts w:ascii="Bookman Old Style" w:hAnsi="Bookman Old Style"/>
                <w:sz w:val="20"/>
                <w:szCs w:val="22"/>
              </w:rPr>
            </w:pPr>
            <w:r>
              <w:rPr>
                <w:rFonts w:ascii="Bookman Old Style" w:hAnsi="Bookman Old Style"/>
                <w:sz w:val="20"/>
                <w:szCs w:val="22"/>
              </w:rPr>
              <w:t>Keputusan ini berlaku sejak tanggal ditetapkan.</w:t>
            </w:r>
          </w:p>
        </w:tc>
      </w:tr>
    </w:tbl>
    <w:p>
      <w:pPr>
        <w:jc w:val="both"/>
        <w:rPr>
          <w:rFonts w:ascii="Bookman Old Style" w:hAnsi="Bookman Old Style"/>
          <w:sz w:val="20"/>
          <w:szCs w:val="22"/>
        </w:rPr>
      </w:pPr>
    </w:p>
    <w:p>
      <w:pPr>
        <w:tabs>
          <w:tab w:val="left" w:pos="7230"/>
          <w:tab w:val="left" w:pos="7371"/>
        </w:tabs>
        <w:ind w:left="5670"/>
        <w:jc w:val="both"/>
        <w:rPr>
          <w:rFonts w:ascii="Bookman Old Style" w:hAnsi="Bookman Old Style"/>
          <w:sz w:val="20"/>
          <w:szCs w:val="22"/>
          <w:lang w:val="id-ID"/>
        </w:rPr>
      </w:pPr>
    </w:p>
    <w:p>
      <w:pPr>
        <w:tabs>
          <w:tab w:val="left" w:pos="7230"/>
          <w:tab w:val="left" w:pos="7371"/>
        </w:tabs>
        <w:ind w:left="5670"/>
        <w:jc w:val="both"/>
        <w:rPr>
          <w:rFonts w:ascii="Bookman Old Style" w:hAnsi="Bookman Old Style"/>
          <w:sz w:val="20"/>
          <w:szCs w:val="22"/>
          <w:lang w:val="id-ID"/>
        </w:rPr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2208530</wp:posOffset>
            </wp:positionH>
            <wp:positionV relativeFrom="paragraph">
              <wp:posOffset>40005</wp:posOffset>
            </wp:positionV>
            <wp:extent cx="1725930" cy="1743710"/>
            <wp:effectExtent l="0" t="0" r="0" b="0"/>
            <wp:wrapNone/>
            <wp:docPr id="4" name="Picture 4" descr="C:\Users\Kantor01\AppData\Local\Microsoft\Windows\Temporary Internet Files\Content.Word\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Kantor01\AppData\Local\Microsoft\Windows\Temporary Internet Files\Content.Word\IMG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5930" cy="1743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7230"/>
          <w:tab w:val="left" w:pos="7371"/>
        </w:tabs>
        <w:ind w:left="5670"/>
        <w:jc w:val="both"/>
        <w:rPr>
          <w:rFonts w:ascii="Bookman Old Style" w:hAnsi="Bookman Old Style"/>
          <w:sz w:val="20"/>
          <w:szCs w:val="22"/>
        </w:rPr>
      </w:pPr>
      <w:r>
        <w:rPr>
          <w:rFonts w:ascii="Bookman Old Style" w:hAnsi="Bookman Old Style"/>
          <w:sz w:val="20"/>
          <w:szCs w:val="22"/>
        </w:rPr>
        <w:t>Ditetapkan di</w:t>
      </w:r>
      <w:r>
        <w:rPr>
          <w:rFonts w:ascii="Bookman Old Style" w:hAnsi="Bookman Old Style"/>
          <w:sz w:val="20"/>
          <w:szCs w:val="22"/>
        </w:rPr>
        <w:tab/>
      </w:r>
      <w:r>
        <w:rPr>
          <w:rFonts w:ascii="Bookman Old Style" w:hAnsi="Bookman Old Style"/>
          <w:sz w:val="20"/>
          <w:szCs w:val="22"/>
        </w:rPr>
        <w:t>:</w:t>
      </w:r>
      <w:r>
        <w:rPr>
          <w:rFonts w:ascii="Bookman Old Style" w:hAnsi="Bookman Old Style"/>
          <w:sz w:val="20"/>
          <w:szCs w:val="22"/>
        </w:rPr>
        <w:tab/>
      </w:r>
      <w:r>
        <w:rPr>
          <w:rFonts w:ascii="Bookman Old Style" w:hAnsi="Bookman Old Style"/>
          <w:sz w:val="20"/>
          <w:szCs w:val="22"/>
        </w:rPr>
        <w:t>Kroya</w:t>
      </w:r>
      <w:r>
        <w:rPr>
          <w:rFonts w:ascii="Bookman Old Style" w:hAnsi="Bookman Old Style"/>
          <w:sz w:val="20"/>
          <w:szCs w:val="22"/>
        </w:rPr>
        <w:tab/>
      </w:r>
    </w:p>
    <w:p>
      <w:pPr>
        <w:tabs>
          <w:tab w:val="left" w:pos="7230"/>
          <w:tab w:val="left" w:pos="7371"/>
        </w:tabs>
        <w:ind w:left="5670"/>
        <w:jc w:val="both"/>
        <w:rPr>
          <w:rFonts w:ascii="Bookman Old Style" w:hAnsi="Bookman Old Style"/>
          <w:sz w:val="20"/>
          <w:szCs w:val="22"/>
        </w:rPr>
      </w:pPr>
      <w:r>
        <w:rPr>
          <w:rFonts w:ascii="Bookman Old Style" w:hAnsi="Bookman Old Style"/>
          <w:sz w:val="20"/>
          <w:szCs w:val="22"/>
        </w:rPr>
        <w:t>Pada Tanggal</w:t>
      </w:r>
      <w:r>
        <w:rPr>
          <w:rFonts w:ascii="Bookman Old Style" w:hAnsi="Bookman Old Style"/>
          <w:sz w:val="20"/>
          <w:szCs w:val="22"/>
        </w:rPr>
        <w:tab/>
      </w:r>
      <w:r>
        <w:rPr>
          <w:rFonts w:ascii="Bookman Old Style" w:hAnsi="Bookman Old Style"/>
          <w:sz w:val="20"/>
          <w:szCs w:val="22"/>
        </w:rPr>
        <w:t>:</w:t>
      </w:r>
      <w:r>
        <w:rPr>
          <w:rFonts w:ascii="Bookman Old Style" w:hAnsi="Bookman Old Style"/>
          <w:sz w:val="20"/>
          <w:szCs w:val="22"/>
        </w:rPr>
        <w:tab/>
      </w:r>
      <w:r>
        <w:rPr>
          <w:rFonts w:ascii="Bookman Old Style" w:hAnsi="Bookman Old Style"/>
          <w:sz w:val="20"/>
          <w:szCs w:val="22"/>
        </w:rPr>
        <w:t>5 Me</w:t>
      </w:r>
      <w:r>
        <w:rPr>
          <w:rFonts w:ascii="Bookman Old Style" w:hAnsi="Bookman Old Style"/>
          <w:sz w:val="20"/>
          <w:szCs w:val="22"/>
          <w:lang w:val="id-ID"/>
        </w:rPr>
        <w:t>i</w:t>
      </w:r>
      <w:r>
        <w:rPr>
          <w:rFonts w:ascii="Bookman Old Style" w:hAnsi="Bookman Old Style"/>
          <w:sz w:val="20"/>
          <w:szCs w:val="22"/>
        </w:rPr>
        <w:t xml:space="preserve"> 2025</w:t>
      </w:r>
    </w:p>
    <w:p>
      <w:pPr>
        <w:ind w:left="5670"/>
        <w:jc w:val="both"/>
        <w:rPr>
          <w:rFonts w:ascii="Bookman Old Style" w:hAnsi="Bookman Old Style"/>
          <w:sz w:val="20"/>
          <w:szCs w:val="22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2966085</wp:posOffset>
            </wp:positionH>
            <wp:positionV relativeFrom="paragraph">
              <wp:posOffset>57150</wp:posOffset>
            </wp:positionV>
            <wp:extent cx="1809750" cy="7969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970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Bookman Old Style" w:hAnsi="Bookman Old Style"/>
          <w:sz w:val="20"/>
          <w:szCs w:val="22"/>
        </w:rPr>
        <w:t>Kepala Sekolah</w:t>
      </w:r>
    </w:p>
    <w:p>
      <w:pPr>
        <w:ind w:left="5670"/>
        <w:jc w:val="both"/>
        <w:rPr>
          <w:rFonts w:ascii="Bookman Old Style" w:hAnsi="Bookman Old Style"/>
          <w:sz w:val="20"/>
          <w:szCs w:val="22"/>
          <w:lang w:val="id-ID"/>
        </w:rPr>
      </w:pPr>
    </w:p>
    <w:p>
      <w:pPr>
        <w:ind w:left="5670"/>
        <w:jc w:val="both"/>
        <w:rPr>
          <w:rFonts w:ascii="Bookman Old Style" w:hAnsi="Bookman Old Style"/>
          <w:sz w:val="20"/>
          <w:szCs w:val="22"/>
          <w:lang w:val="id-ID"/>
        </w:rPr>
      </w:pPr>
    </w:p>
    <w:p>
      <w:pPr>
        <w:ind w:left="5670"/>
        <w:jc w:val="both"/>
        <w:rPr>
          <w:rFonts w:ascii="Bookman Old Style" w:hAnsi="Bookman Old Style"/>
          <w:sz w:val="20"/>
          <w:szCs w:val="22"/>
          <w:lang w:val="id-ID"/>
        </w:rPr>
      </w:pPr>
    </w:p>
    <w:p>
      <w:pPr>
        <w:ind w:left="5670"/>
        <w:jc w:val="both"/>
        <w:rPr>
          <w:rFonts w:ascii="Bookman Old Style" w:hAnsi="Bookman Old Style"/>
          <w:sz w:val="20"/>
          <w:szCs w:val="22"/>
          <w:lang w:val="id-ID"/>
        </w:rPr>
      </w:pPr>
    </w:p>
    <w:p>
      <w:pPr>
        <w:ind w:left="5670"/>
        <w:jc w:val="both"/>
        <w:rPr>
          <w:rFonts w:ascii="Bookman Old Style" w:hAnsi="Bookman Old Style"/>
          <w:sz w:val="20"/>
          <w:szCs w:val="22"/>
          <w:lang w:val="id-ID"/>
        </w:rPr>
      </w:pPr>
    </w:p>
    <w:p>
      <w:pPr>
        <w:ind w:left="5670" w:firstLine="720"/>
        <w:jc w:val="both"/>
        <w:rPr>
          <w:rFonts w:ascii="Bookman Old Style" w:hAnsi="Bookman Old Style"/>
          <w:sz w:val="8"/>
          <w:szCs w:val="22"/>
        </w:rPr>
      </w:pPr>
    </w:p>
    <w:p>
      <w:pPr>
        <w:ind w:left="5670"/>
        <w:jc w:val="both"/>
        <w:rPr>
          <w:rFonts w:ascii="Bookman Old Style" w:hAnsi="Bookman Old Style"/>
          <w:b/>
          <w:sz w:val="20"/>
          <w:szCs w:val="22"/>
          <w:u w:val="single"/>
        </w:rPr>
      </w:pPr>
      <w:r>
        <w:rPr>
          <w:rFonts w:ascii="Bookman Old Style" w:hAnsi="Bookman Old Style"/>
          <w:b/>
          <w:sz w:val="20"/>
          <w:szCs w:val="22"/>
          <w:u w:val="single"/>
        </w:rPr>
        <w:t>YUDIANTORO, S.E</w:t>
      </w:r>
    </w:p>
    <w:p>
      <w:pPr>
        <w:ind w:left="5670"/>
        <w:jc w:val="both"/>
        <w:rPr>
          <w:rFonts w:ascii="Bookman Old Style" w:hAnsi="Bookman Old Style"/>
          <w:sz w:val="20"/>
          <w:szCs w:val="22"/>
          <w:lang w:val="id-ID"/>
        </w:rPr>
      </w:pPr>
      <w:r>
        <w:rPr>
          <w:rFonts w:ascii="Bookman Old Style" w:hAnsi="Bookman Old Style"/>
          <w:sz w:val="20"/>
          <w:szCs w:val="22"/>
        </w:rPr>
        <w:t>NIY. 5083</w:t>
      </w:r>
    </w:p>
    <w:sectPr>
      <w:pgSz w:w="12242" w:h="18722"/>
      <w:pgMar w:top="454" w:right="1134" w:bottom="567" w:left="1134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mir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miri">
    <w:panose1 w:val="00000500000000000000"/>
    <w:charset w:val="00"/>
    <w:family w:val="auto"/>
    <w:pitch w:val="default"/>
    <w:sig w:usb0="A000206F" w:usb1="82002043" w:usb2="00000008" w:usb3="00000000" w:csb0="000000D3" w:csb1="0008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9" w:usb3="00000000" w:csb0="200001FF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altName w:val="Noto Looped Lao Bold"/>
    <w:panose1 w:val="020B0502040204020203"/>
    <w:charset w:val="00"/>
    <w:family w:val="swiss"/>
    <w:pitch w:val="default"/>
    <w:sig w:usb0="00000000" w:usb1="00000000" w:usb2="00000009" w:usb3="00000000" w:csb0="200001FF" w:csb1="00000000"/>
  </w:font>
  <w:font w:name="Noto Looped Lao Bold">
    <w:panose1 w:val="020B0502040504020204"/>
    <w:charset w:val="00"/>
    <w:family w:val="auto"/>
    <w:pitch w:val="default"/>
    <w:sig w:usb0="02000000" w:usb1="00000000" w:usb2="00000000" w:usb3="00000000" w:csb0="00000001" w:csb1="00000000"/>
  </w:font>
  <w:font w:name="Book Antiqua">
    <w:altName w:val="Georgia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Bookman Old Style">
    <w:altName w:val="BPG Serif Modern GPL&amp;GNU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BPG Serif Modern GPL&amp;GNU">
    <w:panose1 w:val="02060603050605020204"/>
    <w:charset w:val="00"/>
    <w:family w:val="auto"/>
    <w:pitch w:val="default"/>
    <w:sig w:usb0="84000003" w:usb1="1000000A" w:usb2="00000000" w:usb3="00000000" w:csb0="00000001" w:csb1="00000000"/>
  </w:font>
  <w:font w:name="Cambria">
    <w:altName w:val="Georgia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F42B96"/>
    <w:multiLevelType w:val="multilevel"/>
    <w:tmpl w:val="17F42B96"/>
    <w:lvl w:ilvl="0" w:tentative="0">
      <w:start w:val="1"/>
      <w:numFmt w:val="decimal"/>
      <w:lvlText w:val="%1."/>
      <w:lvlJc w:val="left"/>
      <w:pPr>
        <w:ind w:left="362" w:hanging="362"/>
      </w:pPr>
      <w:rPr>
        <w:rFonts w:hint="default" w:eastAsia="Times New Roman"/>
        <w:b w:val="0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3A30399"/>
    <w:multiLevelType w:val="multilevel"/>
    <w:tmpl w:val="73A30399"/>
    <w:lvl w:ilvl="0" w:tentative="0">
      <w:start w:val="1"/>
      <w:numFmt w:val="decimal"/>
      <w:lvlText w:val="%1."/>
      <w:lvlJc w:val="left"/>
      <w:pPr>
        <w:ind w:left="362" w:hanging="362"/>
      </w:pPr>
      <w:rPr>
        <w:rFonts w:hint="default" w:eastAsia="Times New Roman"/>
        <w:b w:val="0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AF6"/>
    <w:rsid w:val="00020A3A"/>
    <w:rsid w:val="00030671"/>
    <w:rsid w:val="00055F8A"/>
    <w:rsid w:val="00070429"/>
    <w:rsid w:val="000705A8"/>
    <w:rsid w:val="00071FD8"/>
    <w:rsid w:val="000871FF"/>
    <w:rsid w:val="000916B1"/>
    <w:rsid w:val="00096EE3"/>
    <w:rsid w:val="000C79D3"/>
    <w:rsid w:val="000F721A"/>
    <w:rsid w:val="00142463"/>
    <w:rsid w:val="00142A2A"/>
    <w:rsid w:val="00144A2E"/>
    <w:rsid w:val="0014620F"/>
    <w:rsid w:val="001A0F0A"/>
    <w:rsid w:val="001A4192"/>
    <w:rsid w:val="001D0581"/>
    <w:rsid w:val="002E6219"/>
    <w:rsid w:val="002F4A14"/>
    <w:rsid w:val="00326336"/>
    <w:rsid w:val="00327107"/>
    <w:rsid w:val="0034682B"/>
    <w:rsid w:val="003508D9"/>
    <w:rsid w:val="00366ED8"/>
    <w:rsid w:val="003B1F8E"/>
    <w:rsid w:val="003C39DB"/>
    <w:rsid w:val="003C45B7"/>
    <w:rsid w:val="003D6197"/>
    <w:rsid w:val="00413821"/>
    <w:rsid w:val="00434B09"/>
    <w:rsid w:val="004535C2"/>
    <w:rsid w:val="00461C94"/>
    <w:rsid w:val="00493E9A"/>
    <w:rsid w:val="004A7891"/>
    <w:rsid w:val="004E4544"/>
    <w:rsid w:val="00510907"/>
    <w:rsid w:val="00520A4F"/>
    <w:rsid w:val="00535CAA"/>
    <w:rsid w:val="00544BC6"/>
    <w:rsid w:val="00547FF6"/>
    <w:rsid w:val="00577335"/>
    <w:rsid w:val="005F1053"/>
    <w:rsid w:val="005F2794"/>
    <w:rsid w:val="00664D1D"/>
    <w:rsid w:val="006864B1"/>
    <w:rsid w:val="006B17AF"/>
    <w:rsid w:val="006C2720"/>
    <w:rsid w:val="006F5840"/>
    <w:rsid w:val="006F684A"/>
    <w:rsid w:val="0075276C"/>
    <w:rsid w:val="0077581F"/>
    <w:rsid w:val="00783641"/>
    <w:rsid w:val="00793B38"/>
    <w:rsid w:val="007D789E"/>
    <w:rsid w:val="007D7B1A"/>
    <w:rsid w:val="007E336C"/>
    <w:rsid w:val="007F6858"/>
    <w:rsid w:val="00807CB8"/>
    <w:rsid w:val="00814AB0"/>
    <w:rsid w:val="00821C95"/>
    <w:rsid w:val="00821F89"/>
    <w:rsid w:val="008504A1"/>
    <w:rsid w:val="008C0EB7"/>
    <w:rsid w:val="008C69A1"/>
    <w:rsid w:val="009224A2"/>
    <w:rsid w:val="00937B3B"/>
    <w:rsid w:val="00A06AE2"/>
    <w:rsid w:val="00A16B41"/>
    <w:rsid w:val="00A23A50"/>
    <w:rsid w:val="00A512B9"/>
    <w:rsid w:val="00A651F5"/>
    <w:rsid w:val="00A67229"/>
    <w:rsid w:val="00AA6C8D"/>
    <w:rsid w:val="00AC5BA4"/>
    <w:rsid w:val="00AE16B5"/>
    <w:rsid w:val="00B143E3"/>
    <w:rsid w:val="00B21B87"/>
    <w:rsid w:val="00B25733"/>
    <w:rsid w:val="00B468BB"/>
    <w:rsid w:val="00B47117"/>
    <w:rsid w:val="00BD0CA6"/>
    <w:rsid w:val="00BE5B56"/>
    <w:rsid w:val="00C06821"/>
    <w:rsid w:val="00C12C76"/>
    <w:rsid w:val="00C80C2C"/>
    <w:rsid w:val="00CD3DED"/>
    <w:rsid w:val="00CE0516"/>
    <w:rsid w:val="00CF3D88"/>
    <w:rsid w:val="00D63B81"/>
    <w:rsid w:val="00D63D60"/>
    <w:rsid w:val="00D953F7"/>
    <w:rsid w:val="00DB2D1C"/>
    <w:rsid w:val="00DC275C"/>
    <w:rsid w:val="00DF3A7B"/>
    <w:rsid w:val="00E003B2"/>
    <w:rsid w:val="00E075F3"/>
    <w:rsid w:val="00E268BA"/>
    <w:rsid w:val="00E46AF6"/>
    <w:rsid w:val="00E4769C"/>
    <w:rsid w:val="00E8197D"/>
    <w:rsid w:val="00EB1E44"/>
    <w:rsid w:val="00EB4549"/>
    <w:rsid w:val="00EC213B"/>
    <w:rsid w:val="00F1372B"/>
    <w:rsid w:val="00F42CC5"/>
    <w:rsid w:val="00F57D20"/>
    <w:rsid w:val="00F72598"/>
    <w:rsid w:val="00F85DAD"/>
    <w:rsid w:val="00F960E1"/>
    <w:rsid w:val="00FA6E37"/>
    <w:rsid w:val="00FD1344"/>
    <w:rsid w:val="0C396F1E"/>
    <w:rsid w:val="1B5F5177"/>
    <w:rsid w:val="39561B76"/>
    <w:rsid w:val="3BCA43DE"/>
    <w:rsid w:val="4B9B321A"/>
    <w:rsid w:val="4CD4421B"/>
    <w:rsid w:val="56C62E6D"/>
    <w:rsid w:val="7DFE2357"/>
    <w:rsid w:val="EFD60C23"/>
    <w:rsid w:val="EFFA1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0" w:line="240" w:lineRule="auto"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uiPriority w:val="99"/>
    <w:rPr>
      <w:rFonts w:ascii="Segoe UI" w:hAnsi="Segoe UI" w:cs="Segoe UI"/>
      <w:sz w:val="18"/>
      <w:szCs w:val="18"/>
    </w:rPr>
  </w:style>
  <w:style w:type="table" w:styleId="5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0"/>
    <w:pPr>
      <w:widowControl/>
      <w:spacing w:line="276" w:lineRule="auto"/>
      <w:ind w:left="720"/>
      <w:contextualSpacing/>
      <w:jc w:val="both"/>
    </w:pPr>
    <w:rPr>
      <w:rFonts w:ascii="Calibri" w:hAnsi="Calibri" w:eastAsia="Calibri"/>
      <w:color w:val="auto"/>
      <w:sz w:val="22"/>
      <w:szCs w:val="22"/>
    </w:rPr>
  </w:style>
  <w:style w:type="character" w:customStyle="1" w:styleId="7">
    <w:name w:val="Balloon Text Char"/>
    <w:basedOn w:val="2"/>
    <w:link w:val="4"/>
    <w:semiHidden/>
    <w:qFormat/>
    <w:uiPriority w:val="99"/>
    <w:rPr>
      <w:rFonts w:ascii="Segoe UI" w:hAnsi="Segoe UI" w:eastAsia="Times New Roman" w:cs="Segoe UI"/>
      <w:color w:val="000000"/>
      <w:sz w:val="18"/>
      <w:szCs w:val="18"/>
    </w:rPr>
  </w:style>
  <w:style w:type="paragraph" w:customStyle="1" w:styleId="8">
    <w:name w:val="xl25"/>
    <w:basedOn w:val="1"/>
    <w:uiPriority w:val="0"/>
    <w:pPr>
      <w:widowControl/>
      <w:pBdr>
        <w:bottom w:val="double" w:color="auto" w:sz="6" w:space="0"/>
      </w:pBdr>
      <w:spacing w:before="100" w:beforeAutospacing="1" w:after="100" w:afterAutospacing="1"/>
      <w:textAlignment w:val="center"/>
    </w:pPr>
    <w:rPr>
      <w:rFonts w:ascii="Book Antiqua" w:hAnsi="Book Antiqua" w:cs="Book Antiqua"/>
      <w:color w:val="auto"/>
      <w:lang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430</Words>
  <Characters>2452</Characters>
  <Lines>20</Lines>
  <Paragraphs>5</Paragraphs>
  <TotalTime>4</TotalTime>
  <ScaleCrop>false</ScaleCrop>
  <LinksUpToDate>false</LinksUpToDate>
  <CharactersWithSpaces>2877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2021-05-27T11:20:00Z</dcterms:created>
  <dc:creator>Yuni Afidah</dc:creator>
  <cp:lastModifiedBy>bima</cp:lastModifiedBy>
  <cp:lastPrinted>2025-05-03T11:28:00Z</cp:lastPrinted>
  <dcterms:modified xsi:type="dcterms:W3CDTF">2025-05-24T15:23:08Z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1033-11.1.0.11720</vt:lpwstr>
  </property>
  <property fmtid="{D5CDD505-2E9C-101B-9397-08002B2CF9AE}" pid="3" name="ICV">
    <vt:lpwstr>0B1CE9DD42DB4766A8B06D3D4DD82972_12</vt:lpwstr>
  </property>
</Properties>
</file>