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64248" w14:textId="748F42EB" w:rsidR="00946582" w:rsidRDefault="00946582" w:rsidP="00C80CAC">
      <w:pPr>
        <w:jc w:val="center"/>
        <w:rPr>
          <w:rFonts w:ascii="Times New Roman" w:hAnsi="Times New Roman" w:cs="Times New Roman"/>
          <w:b/>
          <w:bCs/>
          <w:sz w:val="32"/>
          <w:szCs w:val="32"/>
        </w:rPr>
      </w:pPr>
      <w:r w:rsidRPr="00C80CAC">
        <w:rPr>
          <w:rFonts w:ascii="Times New Roman" w:hAnsi="Times New Roman" w:cs="Times New Roman"/>
          <w:b/>
          <w:bCs/>
          <w:sz w:val="32"/>
          <w:szCs w:val="32"/>
        </w:rPr>
        <w:t>AWS Architecture Documentation</w:t>
      </w:r>
    </w:p>
    <w:p w14:paraId="748F243B" w14:textId="77777777" w:rsidR="00C921BB" w:rsidRDefault="00C921BB" w:rsidP="00C80CAC">
      <w:pPr>
        <w:jc w:val="center"/>
        <w:rPr>
          <w:rFonts w:ascii="Times New Roman" w:hAnsi="Times New Roman" w:cs="Times New Roman"/>
          <w:b/>
          <w:bCs/>
          <w:sz w:val="32"/>
          <w:szCs w:val="32"/>
        </w:rPr>
      </w:pPr>
    </w:p>
    <w:p w14:paraId="797AAA27" w14:textId="017EDAD0" w:rsidR="00C921BB" w:rsidRPr="00C921BB" w:rsidRDefault="00C921BB" w:rsidP="00C921BB">
      <w:pPr>
        <w:jc w:val="center"/>
        <w:rPr>
          <w:rFonts w:ascii="Times New Roman" w:hAnsi="Times New Roman" w:cs="Times New Roman"/>
          <w:b/>
          <w:bCs/>
          <w:sz w:val="32"/>
          <w:szCs w:val="32"/>
        </w:rPr>
      </w:pPr>
      <w:r w:rsidRPr="00C921BB">
        <w:rPr>
          <w:rFonts w:ascii="Times New Roman" w:hAnsi="Times New Roman" w:cs="Times New Roman"/>
          <w:b/>
          <w:bCs/>
          <w:sz w:val="32"/>
          <w:szCs w:val="32"/>
        </w:rPr>
        <w:drawing>
          <wp:inline distT="0" distB="0" distL="0" distR="0" wp14:anchorId="18330CB1" wp14:editId="229321A7">
            <wp:extent cx="5943600" cy="4963795"/>
            <wp:effectExtent l="0" t="0" r="0" b="8255"/>
            <wp:docPr id="1901184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63795"/>
                    </a:xfrm>
                    <a:prstGeom prst="rect">
                      <a:avLst/>
                    </a:prstGeom>
                    <a:noFill/>
                    <a:ln>
                      <a:noFill/>
                    </a:ln>
                  </pic:spPr>
                </pic:pic>
              </a:graphicData>
            </a:graphic>
          </wp:inline>
        </w:drawing>
      </w:r>
    </w:p>
    <w:p w14:paraId="255E8F58" w14:textId="77777777" w:rsidR="00C921BB" w:rsidRPr="00C80CAC" w:rsidRDefault="00C921BB" w:rsidP="00C80CAC">
      <w:pPr>
        <w:jc w:val="center"/>
        <w:rPr>
          <w:rFonts w:ascii="Times New Roman" w:hAnsi="Times New Roman" w:cs="Times New Roman"/>
          <w:b/>
          <w:bCs/>
          <w:sz w:val="32"/>
          <w:szCs w:val="32"/>
        </w:rPr>
      </w:pPr>
    </w:p>
    <w:p w14:paraId="180999BA" w14:textId="77777777"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1. AWS Services Used and Reasoning for Service Choices</w:t>
      </w:r>
    </w:p>
    <w:p w14:paraId="435B38AE"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1.1 Virtual Private Cloud (VPC)</w:t>
      </w:r>
    </w:p>
    <w:p w14:paraId="1D9A4953" w14:textId="2A70D440" w:rsidR="00946582" w:rsidRPr="000249EA" w:rsidRDefault="00946582" w:rsidP="000249EA">
      <w:pPr>
        <w:numPr>
          <w:ilvl w:val="0"/>
          <w:numId w:val="22"/>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Amazon VPC provision</w:t>
      </w:r>
      <w:r w:rsidR="000249EA" w:rsidRPr="000249EA">
        <w:rPr>
          <w:rFonts w:ascii="Times New Roman" w:hAnsi="Times New Roman" w:cs="Times New Roman"/>
        </w:rPr>
        <w:t>s</w:t>
      </w:r>
      <w:r w:rsidRPr="000249EA">
        <w:rPr>
          <w:rFonts w:ascii="Times New Roman" w:hAnsi="Times New Roman" w:cs="Times New Roman"/>
        </w:rPr>
        <w:t xml:space="preserve"> a logically isolated section of the AWS cloud where you can launch AWS resources in a virtual network.</w:t>
      </w:r>
    </w:p>
    <w:p w14:paraId="42FBAE06" w14:textId="115B2636" w:rsidR="00946582" w:rsidRPr="000249EA" w:rsidRDefault="00946582" w:rsidP="000249EA">
      <w:pPr>
        <w:numPr>
          <w:ilvl w:val="0"/>
          <w:numId w:val="22"/>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VPC provides complete control over </w:t>
      </w:r>
      <w:r w:rsidR="000249EA" w:rsidRPr="000249EA">
        <w:rPr>
          <w:rFonts w:ascii="Times New Roman" w:hAnsi="Times New Roman" w:cs="Times New Roman"/>
        </w:rPr>
        <w:t>the</w:t>
      </w:r>
      <w:r w:rsidRPr="000249EA">
        <w:rPr>
          <w:rFonts w:ascii="Times New Roman" w:hAnsi="Times New Roman" w:cs="Times New Roman"/>
        </w:rPr>
        <w:t xml:space="preserve"> network configuration, including IP address ranges, subnets, route tables, and gateways. It isolates </w:t>
      </w:r>
      <w:r w:rsidR="000249EA" w:rsidRPr="000249EA">
        <w:rPr>
          <w:rFonts w:ascii="Times New Roman" w:hAnsi="Times New Roman" w:cs="Times New Roman"/>
        </w:rPr>
        <w:t>the</w:t>
      </w:r>
      <w:r w:rsidRPr="000249EA">
        <w:rPr>
          <w:rFonts w:ascii="Times New Roman" w:hAnsi="Times New Roman" w:cs="Times New Roman"/>
        </w:rPr>
        <w:t xml:space="preserve"> infrastructure and enables secure connectivity between resources.</w:t>
      </w:r>
    </w:p>
    <w:p w14:paraId="4C4FF0D9"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lastRenderedPageBreak/>
        <w:t>1.2 Subnets</w:t>
      </w:r>
    </w:p>
    <w:p w14:paraId="31D7986A" w14:textId="028BB835" w:rsidR="00946582" w:rsidRPr="000249EA" w:rsidRDefault="00946582" w:rsidP="000249EA">
      <w:pPr>
        <w:numPr>
          <w:ilvl w:val="0"/>
          <w:numId w:val="23"/>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Amazon VPC Subnets divide VPC into smaller networks.</w:t>
      </w:r>
    </w:p>
    <w:p w14:paraId="36FEDD58" w14:textId="612DE8AF" w:rsidR="00946582" w:rsidRPr="000249EA" w:rsidRDefault="00946582" w:rsidP="000249EA">
      <w:pPr>
        <w:numPr>
          <w:ilvl w:val="0"/>
          <w:numId w:val="23"/>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By creating public and private subnets, </w:t>
      </w:r>
      <w:r w:rsidR="000249EA" w:rsidRPr="000249EA">
        <w:rPr>
          <w:rFonts w:ascii="Times New Roman" w:hAnsi="Times New Roman" w:cs="Times New Roman"/>
        </w:rPr>
        <w:t>we</w:t>
      </w:r>
      <w:r w:rsidRPr="000249EA">
        <w:rPr>
          <w:rFonts w:ascii="Times New Roman" w:hAnsi="Times New Roman" w:cs="Times New Roman"/>
        </w:rPr>
        <w:t xml:space="preserve"> can separate resources that need direct internet access from those that don't, improving security. Public-facing components (like the ALB) are placed in public subnets, while backend components (like ECS and RDS) are placed in private subnets.</w:t>
      </w:r>
    </w:p>
    <w:p w14:paraId="6A7E53B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1.3 Auto Scaling Group (ASG) with EC2 Instances</w:t>
      </w:r>
    </w:p>
    <w:p w14:paraId="0B5E1F53" w14:textId="77777777" w:rsidR="00946582" w:rsidRPr="000249EA" w:rsidRDefault="00946582" w:rsidP="000249EA">
      <w:pPr>
        <w:numPr>
          <w:ilvl w:val="0"/>
          <w:numId w:val="24"/>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Auto Scaling automatically adjusts the number of EC2 instances based on traffic demands.</w:t>
      </w:r>
    </w:p>
    <w:p w14:paraId="34E45B17" w14:textId="77777777" w:rsidR="00946582" w:rsidRPr="000249EA" w:rsidRDefault="00946582" w:rsidP="000249EA">
      <w:pPr>
        <w:numPr>
          <w:ilvl w:val="0"/>
          <w:numId w:val="24"/>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ASG ensures high availability by dynamically adjusting the capacity of EC2 instances based on load. This helps handle spikes in traffic while optimizing costs by scaling down during low demand periods.</w:t>
      </w:r>
    </w:p>
    <w:p w14:paraId="3787541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1.4 Application Load Balancer (ALB)</w:t>
      </w:r>
    </w:p>
    <w:p w14:paraId="5DB14B1F" w14:textId="77777777" w:rsidR="00946582" w:rsidRPr="000249EA" w:rsidRDefault="00946582" w:rsidP="000249EA">
      <w:pPr>
        <w:numPr>
          <w:ilvl w:val="0"/>
          <w:numId w:val="25"/>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Amazon ALB distributes incoming application traffic across multiple EC2 instances or containers.</w:t>
      </w:r>
    </w:p>
    <w:p w14:paraId="759BC584" w14:textId="77777777" w:rsidR="00946582" w:rsidRPr="000249EA" w:rsidRDefault="00946582" w:rsidP="000249EA">
      <w:pPr>
        <w:numPr>
          <w:ilvl w:val="0"/>
          <w:numId w:val="25"/>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ALB provides load balancing, health checks, and HTTP/HTTPS routing, ensuring that only healthy instances receive traffic. It supports high availability and fault tolerance for the application.</w:t>
      </w:r>
    </w:p>
    <w:p w14:paraId="73F55050"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1.5 Elastic Load Balancer (ELB)</w:t>
      </w:r>
    </w:p>
    <w:p w14:paraId="2516F48A" w14:textId="77777777" w:rsidR="00946582" w:rsidRPr="000249EA" w:rsidRDefault="00946582" w:rsidP="000249EA">
      <w:pPr>
        <w:numPr>
          <w:ilvl w:val="0"/>
          <w:numId w:val="26"/>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Internal ELB is used to load balance traffic between internal services in private subnets.</w:t>
      </w:r>
    </w:p>
    <w:p w14:paraId="7CB02620" w14:textId="77777777" w:rsidR="00946582" w:rsidRPr="000249EA" w:rsidRDefault="00946582" w:rsidP="000249EA">
      <w:pPr>
        <w:numPr>
          <w:ilvl w:val="0"/>
          <w:numId w:val="26"/>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ELB ensures efficient distribution of backend traffic between ECS services. It is deployed in private subnets to protect internal services from external access.</w:t>
      </w:r>
    </w:p>
    <w:p w14:paraId="0CB38B38"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 xml:space="preserve">1.6 ECS </w:t>
      </w:r>
      <w:proofErr w:type="spellStart"/>
      <w:r w:rsidRPr="000249EA">
        <w:rPr>
          <w:rFonts w:ascii="Times New Roman" w:hAnsi="Times New Roman" w:cs="Times New Roman"/>
          <w:b/>
          <w:bCs/>
        </w:rPr>
        <w:t>Fargate</w:t>
      </w:r>
      <w:proofErr w:type="spellEnd"/>
    </w:p>
    <w:p w14:paraId="5EF0A4E8" w14:textId="77777777" w:rsidR="00946582" w:rsidRPr="000249EA" w:rsidRDefault="00946582" w:rsidP="000249EA">
      <w:pPr>
        <w:numPr>
          <w:ilvl w:val="0"/>
          <w:numId w:val="27"/>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xml:space="preserve">: Amazon ECS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is a serverless compute engine for containers.</w:t>
      </w:r>
    </w:p>
    <w:p w14:paraId="50F32FA6" w14:textId="77777777" w:rsidR="00946582" w:rsidRPr="000249EA" w:rsidRDefault="00946582" w:rsidP="000249EA">
      <w:pPr>
        <w:numPr>
          <w:ilvl w:val="0"/>
          <w:numId w:val="27"/>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removes the need to manage EC2 instances for running containers. It automatically provisions the compute capacity for containers, making it cost-efficient and scalable.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is used to run the API services.</w:t>
      </w:r>
    </w:p>
    <w:p w14:paraId="1C77C53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1.7 RDS (Relational Database Service)</w:t>
      </w:r>
    </w:p>
    <w:p w14:paraId="39D523D3" w14:textId="77777777" w:rsidR="00946582" w:rsidRPr="000249EA" w:rsidRDefault="00946582" w:rsidP="000249EA">
      <w:pPr>
        <w:numPr>
          <w:ilvl w:val="0"/>
          <w:numId w:val="28"/>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xml:space="preserve">: Amazon RDS with </w:t>
      </w:r>
      <w:proofErr w:type="gramStart"/>
      <w:r w:rsidRPr="000249EA">
        <w:rPr>
          <w:rFonts w:ascii="Times New Roman" w:hAnsi="Times New Roman" w:cs="Times New Roman"/>
        </w:rPr>
        <w:t>Multi-AZ</w:t>
      </w:r>
      <w:proofErr w:type="gramEnd"/>
      <w:r w:rsidRPr="000249EA">
        <w:rPr>
          <w:rFonts w:ascii="Times New Roman" w:hAnsi="Times New Roman" w:cs="Times New Roman"/>
        </w:rPr>
        <w:t xml:space="preserve"> deployment ensures database availability and fault tolerance.</w:t>
      </w:r>
    </w:p>
    <w:p w14:paraId="40CC1784" w14:textId="77777777" w:rsidR="00946582" w:rsidRPr="000249EA" w:rsidRDefault="00946582" w:rsidP="000249EA">
      <w:pPr>
        <w:numPr>
          <w:ilvl w:val="0"/>
          <w:numId w:val="28"/>
        </w:numPr>
        <w:jc w:val="both"/>
        <w:rPr>
          <w:rFonts w:ascii="Times New Roman" w:hAnsi="Times New Roman" w:cs="Times New Roman"/>
        </w:rPr>
      </w:pPr>
      <w:r w:rsidRPr="000249EA">
        <w:rPr>
          <w:rFonts w:ascii="Times New Roman" w:hAnsi="Times New Roman" w:cs="Times New Roman"/>
          <w:b/>
          <w:bCs/>
        </w:rPr>
        <w:lastRenderedPageBreak/>
        <w:t>Reasoning</w:t>
      </w:r>
      <w:r w:rsidRPr="000249EA">
        <w:rPr>
          <w:rFonts w:ascii="Times New Roman" w:hAnsi="Times New Roman" w:cs="Times New Roman"/>
        </w:rPr>
        <w:t xml:space="preserve">: RDS manages complex tasks like backups, patching, and replication, reducing operational overhead. The </w:t>
      </w:r>
      <w:proofErr w:type="gramStart"/>
      <w:r w:rsidRPr="000249EA">
        <w:rPr>
          <w:rFonts w:ascii="Times New Roman" w:hAnsi="Times New Roman" w:cs="Times New Roman"/>
        </w:rPr>
        <w:t>Multi-AZ</w:t>
      </w:r>
      <w:proofErr w:type="gramEnd"/>
      <w:r w:rsidRPr="000249EA">
        <w:rPr>
          <w:rFonts w:ascii="Times New Roman" w:hAnsi="Times New Roman" w:cs="Times New Roman"/>
        </w:rPr>
        <w:t xml:space="preserve"> configuration ensures that a standby database is always available in case of failure, improving reliability.</w:t>
      </w:r>
    </w:p>
    <w:p w14:paraId="70AEEFD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1.8 Security Groups</w:t>
      </w:r>
    </w:p>
    <w:p w14:paraId="02337FCC" w14:textId="77777777" w:rsidR="00946582" w:rsidRPr="000249EA" w:rsidRDefault="00946582" w:rsidP="000249EA">
      <w:pPr>
        <w:numPr>
          <w:ilvl w:val="0"/>
          <w:numId w:val="29"/>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Security Groups act as virtual firewalls to control inbound and outbound traffic at the instance level.</w:t>
      </w:r>
    </w:p>
    <w:p w14:paraId="0CBA5841" w14:textId="77777777" w:rsidR="00946582" w:rsidRPr="000249EA" w:rsidRDefault="00946582" w:rsidP="000249EA">
      <w:pPr>
        <w:numPr>
          <w:ilvl w:val="0"/>
          <w:numId w:val="29"/>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Security Groups enforce strict traffic rules between resources (EC2, ALB, ECS, RDS), ensuring that only permitted communication takes place. This enhances security and minimizes attack surfaces.</w:t>
      </w:r>
    </w:p>
    <w:p w14:paraId="63D8705C"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1.9 Amazon CloudWatch</w:t>
      </w:r>
    </w:p>
    <w:p w14:paraId="015B537B" w14:textId="77777777" w:rsidR="00946582" w:rsidRPr="000249EA" w:rsidRDefault="00946582" w:rsidP="000249EA">
      <w:pPr>
        <w:numPr>
          <w:ilvl w:val="0"/>
          <w:numId w:val="30"/>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CloudWatch provides monitoring and observability for AWS resources.</w:t>
      </w:r>
    </w:p>
    <w:p w14:paraId="7E07BFF6" w14:textId="1F88D428" w:rsidR="00946582" w:rsidRDefault="00946582" w:rsidP="000249EA">
      <w:pPr>
        <w:numPr>
          <w:ilvl w:val="0"/>
          <w:numId w:val="30"/>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CloudWatch tracks metrics like CPU usage, memory, and network traffic for EC2, RDS, and Auto Scaling Groups. It triggers alerts and notifications based on predefined thresholds, improving operational visibility.</w:t>
      </w:r>
    </w:p>
    <w:p w14:paraId="775A4D09" w14:textId="77777777" w:rsidR="00C80CAC" w:rsidRPr="000249EA" w:rsidRDefault="00C80CAC" w:rsidP="00C80CAC">
      <w:pPr>
        <w:jc w:val="both"/>
        <w:rPr>
          <w:rFonts w:ascii="Times New Roman" w:hAnsi="Times New Roman" w:cs="Times New Roman"/>
        </w:rPr>
      </w:pPr>
    </w:p>
    <w:p w14:paraId="0A5C3E4A" w14:textId="77777777"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2. Architecture Overview</w:t>
      </w:r>
    </w:p>
    <w:p w14:paraId="0FCE46C5"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High-Level Architecture</w:t>
      </w:r>
    </w:p>
    <w:p w14:paraId="777DBBA5"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VPC</w:t>
      </w:r>
      <w:r w:rsidRPr="000249EA">
        <w:rPr>
          <w:rFonts w:ascii="Times New Roman" w:hAnsi="Times New Roman" w:cs="Times New Roman"/>
        </w:rPr>
        <w:t>: A VPC with two public and two private subnets distributed across multiple availability zones for high availability.</w:t>
      </w:r>
    </w:p>
    <w:p w14:paraId="2D949F1B" w14:textId="33E606B9"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ALB</w:t>
      </w:r>
      <w:r w:rsidRPr="000249EA">
        <w:rPr>
          <w:rFonts w:ascii="Times New Roman" w:hAnsi="Times New Roman" w:cs="Times New Roman"/>
        </w:rPr>
        <w:t>: The Application Load Balancer resides in the public subnets, routing incoming HTTP/HTTPS traffic to the EC2 instances in the Auto Scaling Group.</w:t>
      </w:r>
    </w:p>
    <w:p w14:paraId="39A89385" w14:textId="07379458"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Auto Scaling Group</w:t>
      </w:r>
      <w:r w:rsidRPr="000249EA">
        <w:rPr>
          <w:rFonts w:ascii="Times New Roman" w:hAnsi="Times New Roman" w:cs="Times New Roman"/>
        </w:rPr>
        <w:t>: EC2 instances are part of an Auto Scaling Group in the public subnets. The ASG dynamically adjusts capacity based on traffic patterns, ensuring that enough instances are running to handle incoming requests.</w:t>
      </w:r>
    </w:p>
    <w:p w14:paraId="13301E73"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 xml:space="preserve">ECS </w:t>
      </w:r>
      <w:proofErr w:type="spellStart"/>
      <w:r w:rsidRPr="000249EA">
        <w:rPr>
          <w:rFonts w:ascii="Times New Roman" w:hAnsi="Times New Roman" w:cs="Times New Roman"/>
          <w:b/>
          <w:bCs/>
        </w:rPr>
        <w:t>Fargate</w:t>
      </w:r>
      <w:proofErr w:type="spellEnd"/>
      <w:r w:rsidRPr="000249EA">
        <w:rPr>
          <w:rFonts w:ascii="Times New Roman" w:hAnsi="Times New Roman" w:cs="Times New Roman"/>
        </w:rPr>
        <w:t xml:space="preserve">: The ECS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cluster runs containerized APIs in the private subnets, ensuring backend services are secure and scalable without managing servers.</w:t>
      </w:r>
    </w:p>
    <w:p w14:paraId="380CE00B" w14:textId="6395E769"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Internal ELB</w:t>
      </w:r>
      <w:r w:rsidRPr="000249EA">
        <w:rPr>
          <w:rFonts w:ascii="Times New Roman" w:hAnsi="Times New Roman" w:cs="Times New Roman"/>
        </w:rPr>
        <w:t>: An Internal Elastic Load Balancer distributes traffic among ECS tasks, providing high availability and fault tolerance for backend services.</w:t>
      </w:r>
    </w:p>
    <w:p w14:paraId="60FBDDA9"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RDS</w:t>
      </w:r>
      <w:r w:rsidRPr="000249EA">
        <w:rPr>
          <w:rFonts w:ascii="Times New Roman" w:hAnsi="Times New Roman" w:cs="Times New Roman"/>
        </w:rPr>
        <w:t xml:space="preserve">: The </w:t>
      </w:r>
      <w:proofErr w:type="gramStart"/>
      <w:r w:rsidRPr="000249EA">
        <w:rPr>
          <w:rFonts w:ascii="Times New Roman" w:hAnsi="Times New Roman" w:cs="Times New Roman"/>
        </w:rPr>
        <w:t>Multi-AZ RDS</w:t>
      </w:r>
      <w:proofErr w:type="gramEnd"/>
      <w:r w:rsidRPr="000249EA">
        <w:rPr>
          <w:rFonts w:ascii="Times New Roman" w:hAnsi="Times New Roman" w:cs="Times New Roman"/>
        </w:rPr>
        <w:t xml:space="preserve"> instance, located in private subnets, provides a highly available and fault-tolerant database for the API.</w:t>
      </w:r>
    </w:p>
    <w:p w14:paraId="39738A2A" w14:textId="08DBA28E"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Security Groups</w:t>
      </w:r>
      <w:r w:rsidRPr="000249EA">
        <w:rPr>
          <w:rFonts w:ascii="Times New Roman" w:hAnsi="Times New Roman" w:cs="Times New Roman"/>
        </w:rPr>
        <w:t>: Security Groups are used to control traffic between resources and ensure that only authorized access is allowed.</w:t>
      </w:r>
    </w:p>
    <w:p w14:paraId="20884B12"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lastRenderedPageBreak/>
        <w:t>CloudWatch</w:t>
      </w:r>
      <w:r w:rsidRPr="000249EA">
        <w:rPr>
          <w:rFonts w:ascii="Times New Roman" w:hAnsi="Times New Roman" w:cs="Times New Roman"/>
        </w:rPr>
        <w:t>: CloudWatch monitors the performance of the infrastructure, providing insights and alerting for resource utilization and health.</w:t>
      </w:r>
    </w:p>
    <w:p w14:paraId="27B4B4E7"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Traffic Flow</w:t>
      </w:r>
    </w:p>
    <w:p w14:paraId="5A8CC0B5" w14:textId="77777777" w:rsidR="00946582" w:rsidRPr="000249EA" w:rsidRDefault="00946582" w:rsidP="000249EA">
      <w:pPr>
        <w:numPr>
          <w:ilvl w:val="0"/>
          <w:numId w:val="32"/>
        </w:numPr>
        <w:jc w:val="both"/>
        <w:rPr>
          <w:rFonts w:ascii="Times New Roman" w:hAnsi="Times New Roman" w:cs="Times New Roman"/>
        </w:rPr>
      </w:pPr>
      <w:r w:rsidRPr="000249EA">
        <w:rPr>
          <w:rFonts w:ascii="Times New Roman" w:hAnsi="Times New Roman" w:cs="Times New Roman"/>
        </w:rPr>
        <w:t>Traffic enters the public subnets through the ALB, which forwards requests to the EC2 instances in the Auto Scaling Group.</w:t>
      </w:r>
    </w:p>
    <w:p w14:paraId="64C9C1D5" w14:textId="77777777" w:rsidR="00946582" w:rsidRPr="000249EA" w:rsidRDefault="00946582" w:rsidP="000249EA">
      <w:pPr>
        <w:numPr>
          <w:ilvl w:val="0"/>
          <w:numId w:val="32"/>
        </w:numPr>
        <w:jc w:val="both"/>
        <w:rPr>
          <w:rFonts w:ascii="Times New Roman" w:hAnsi="Times New Roman" w:cs="Times New Roman"/>
        </w:rPr>
      </w:pPr>
      <w:r w:rsidRPr="000249EA">
        <w:rPr>
          <w:rFonts w:ascii="Times New Roman" w:hAnsi="Times New Roman" w:cs="Times New Roman"/>
        </w:rPr>
        <w:t xml:space="preserve">The EC2 instances in turn interact with the ECS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cluster via the Internal ELB for backend API services.</w:t>
      </w:r>
    </w:p>
    <w:p w14:paraId="38E5FD31" w14:textId="177710DC" w:rsidR="00946582" w:rsidRPr="000249EA" w:rsidRDefault="00946582" w:rsidP="000249EA">
      <w:pPr>
        <w:numPr>
          <w:ilvl w:val="0"/>
          <w:numId w:val="32"/>
        </w:numPr>
        <w:jc w:val="both"/>
        <w:rPr>
          <w:rFonts w:ascii="Times New Roman" w:hAnsi="Times New Roman" w:cs="Times New Roman"/>
        </w:rPr>
      </w:pPr>
      <w:r w:rsidRPr="000249EA">
        <w:rPr>
          <w:rFonts w:ascii="Times New Roman" w:hAnsi="Times New Roman" w:cs="Times New Roman"/>
        </w:rPr>
        <w:t>The RDS instance in private subnets handles data storage for the API, ensuring fault tolerance and high availability.</w:t>
      </w:r>
    </w:p>
    <w:p w14:paraId="0823E9EB" w14:textId="77777777" w:rsidR="001F1113" w:rsidRPr="000249EA" w:rsidRDefault="001F1113" w:rsidP="000249EA">
      <w:pPr>
        <w:ind w:left="720"/>
        <w:jc w:val="both"/>
        <w:rPr>
          <w:rFonts w:ascii="Times New Roman" w:hAnsi="Times New Roman" w:cs="Times New Roman"/>
        </w:rPr>
      </w:pPr>
    </w:p>
    <w:p w14:paraId="6A2F11DF" w14:textId="77777777"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3. Deployment Process with Terraform</w:t>
      </w:r>
    </w:p>
    <w:p w14:paraId="2ACD8662"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3.1 Pre-Requisites</w:t>
      </w:r>
    </w:p>
    <w:p w14:paraId="29A9266F" w14:textId="0F815DD4" w:rsidR="00946582" w:rsidRPr="000249EA" w:rsidRDefault="00946582" w:rsidP="000249EA">
      <w:pPr>
        <w:pStyle w:val="ListParagraph"/>
        <w:numPr>
          <w:ilvl w:val="0"/>
          <w:numId w:val="21"/>
        </w:numPr>
        <w:jc w:val="both"/>
        <w:rPr>
          <w:rFonts w:ascii="Times New Roman" w:hAnsi="Times New Roman" w:cs="Times New Roman"/>
        </w:rPr>
      </w:pPr>
      <w:r w:rsidRPr="000249EA">
        <w:rPr>
          <w:rFonts w:ascii="Times New Roman" w:hAnsi="Times New Roman" w:cs="Times New Roman"/>
          <w:b/>
          <w:bCs/>
        </w:rPr>
        <w:t>AWS CLI</w:t>
      </w:r>
      <w:r w:rsidRPr="000249EA">
        <w:rPr>
          <w:rFonts w:ascii="Times New Roman" w:hAnsi="Times New Roman" w:cs="Times New Roman"/>
        </w:rPr>
        <w:t xml:space="preserve">: </w:t>
      </w:r>
      <w:proofErr w:type="gramStart"/>
      <w:r w:rsidR="001F1113" w:rsidRPr="000249EA">
        <w:rPr>
          <w:rFonts w:ascii="Times New Roman" w:hAnsi="Times New Roman" w:cs="Times New Roman"/>
        </w:rPr>
        <w:t>Firstly</w:t>
      </w:r>
      <w:proofErr w:type="gramEnd"/>
      <w:r w:rsidRPr="000249EA">
        <w:rPr>
          <w:rFonts w:ascii="Times New Roman" w:hAnsi="Times New Roman" w:cs="Times New Roman"/>
        </w:rPr>
        <w:t xml:space="preserve"> AWS CLI</w:t>
      </w:r>
      <w:r w:rsidR="001F1113" w:rsidRPr="000249EA">
        <w:rPr>
          <w:rFonts w:ascii="Times New Roman" w:hAnsi="Times New Roman" w:cs="Times New Roman"/>
        </w:rPr>
        <w:t xml:space="preserve"> have to be configured</w:t>
      </w:r>
      <w:r w:rsidRPr="000249EA">
        <w:rPr>
          <w:rFonts w:ascii="Times New Roman" w:hAnsi="Times New Roman" w:cs="Times New Roman"/>
        </w:rPr>
        <w:t xml:space="preserve"> with the necessary credentials.</w:t>
      </w:r>
    </w:p>
    <w:p w14:paraId="59343914" w14:textId="3F7701A5" w:rsidR="00946582" w:rsidRPr="000249EA" w:rsidRDefault="00946582" w:rsidP="000249EA">
      <w:pPr>
        <w:pStyle w:val="ListParagraph"/>
        <w:numPr>
          <w:ilvl w:val="0"/>
          <w:numId w:val="21"/>
        </w:numPr>
        <w:jc w:val="both"/>
        <w:rPr>
          <w:rFonts w:ascii="Times New Roman" w:hAnsi="Times New Roman" w:cs="Times New Roman"/>
        </w:rPr>
      </w:pPr>
      <w:r w:rsidRPr="000249EA">
        <w:rPr>
          <w:rFonts w:ascii="Times New Roman" w:hAnsi="Times New Roman" w:cs="Times New Roman"/>
          <w:b/>
          <w:bCs/>
        </w:rPr>
        <w:t>Terraform Installed</w:t>
      </w:r>
      <w:r w:rsidRPr="000249EA">
        <w:rPr>
          <w:rFonts w:ascii="Times New Roman" w:hAnsi="Times New Roman" w:cs="Times New Roman"/>
        </w:rPr>
        <w:t xml:space="preserve">: </w:t>
      </w:r>
      <w:r w:rsidR="001F1113" w:rsidRPr="000249EA">
        <w:rPr>
          <w:rFonts w:ascii="Times New Roman" w:hAnsi="Times New Roman" w:cs="Times New Roman"/>
        </w:rPr>
        <w:t xml:space="preserve">Secondly </w:t>
      </w:r>
      <w:proofErr w:type="gramStart"/>
      <w:r w:rsidR="001F1113" w:rsidRPr="000249EA">
        <w:rPr>
          <w:rFonts w:ascii="Times New Roman" w:hAnsi="Times New Roman" w:cs="Times New Roman"/>
        </w:rPr>
        <w:t>have to</w:t>
      </w:r>
      <w:proofErr w:type="gramEnd"/>
      <w:r w:rsidR="001F1113" w:rsidRPr="000249EA">
        <w:rPr>
          <w:rFonts w:ascii="Times New Roman" w:hAnsi="Times New Roman" w:cs="Times New Roman"/>
        </w:rPr>
        <w:t xml:space="preserve"> i</w:t>
      </w:r>
      <w:r w:rsidRPr="000249EA">
        <w:rPr>
          <w:rFonts w:ascii="Times New Roman" w:hAnsi="Times New Roman" w:cs="Times New Roman"/>
        </w:rPr>
        <w:t xml:space="preserve">nstall Terraform to manage </w:t>
      </w:r>
      <w:r w:rsidR="001F1113" w:rsidRPr="000249EA">
        <w:rPr>
          <w:rFonts w:ascii="Times New Roman" w:hAnsi="Times New Roman" w:cs="Times New Roman"/>
        </w:rPr>
        <w:t>the</w:t>
      </w:r>
      <w:r w:rsidRPr="000249EA">
        <w:rPr>
          <w:rFonts w:ascii="Times New Roman" w:hAnsi="Times New Roman" w:cs="Times New Roman"/>
        </w:rPr>
        <w:t xml:space="preserve"> infrastructure as code.</w:t>
      </w:r>
    </w:p>
    <w:p w14:paraId="437E9C6B"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3.2 Terraform Files</w:t>
      </w:r>
    </w:p>
    <w:p w14:paraId="6B437AC7" w14:textId="77777777" w:rsidR="00946582" w:rsidRPr="000249EA" w:rsidRDefault="00946582" w:rsidP="000249EA">
      <w:pPr>
        <w:jc w:val="both"/>
        <w:rPr>
          <w:rFonts w:ascii="Times New Roman" w:hAnsi="Times New Roman" w:cs="Times New Roman"/>
        </w:rPr>
      </w:pPr>
      <w:r w:rsidRPr="000249EA">
        <w:rPr>
          <w:rFonts w:ascii="Times New Roman" w:hAnsi="Times New Roman" w:cs="Times New Roman"/>
        </w:rPr>
        <w:t>The infrastructure is organized into modules, and the following Terraform files are used:</w:t>
      </w:r>
    </w:p>
    <w:p w14:paraId="16CA1031" w14:textId="34B3ECF7" w:rsidR="00946582" w:rsidRPr="000249EA" w:rsidRDefault="00946582" w:rsidP="000249EA">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main.tf</w:t>
      </w:r>
      <w:r w:rsidRPr="000249EA">
        <w:rPr>
          <w:rFonts w:ascii="Times New Roman" w:hAnsi="Times New Roman" w:cs="Times New Roman"/>
        </w:rPr>
        <w:t>: This file orchestrates all the modules (VPC, Auto Scaling, ECS, RDS, Security Groups).</w:t>
      </w:r>
    </w:p>
    <w:p w14:paraId="60DBF0DB" w14:textId="21E90B51" w:rsidR="00946582" w:rsidRPr="000249EA" w:rsidRDefault="00946582" w:rsidP="000249EA">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providers.tf</w:t>
      </w:r>
      <w:r w:rsidRPr="000249EA">
        <w:rPr>
          <w:rFonts w:ascii="Times New Roman" w:hAnsi="Times New Roman" w:cs="Times New Roman"/>
        </w:rPr>
        <w:t>: Configures the AWS provider and region.</w:t>
      </w:r>
    </w:p>
    <w:p w14:paraId="70B3DF37" w14:textId="21D9D9CD" w:rsidR="00946582" w:rsidRPr="00C80CAC" w:rsidRDefault="00946582" w:rsidP="00C80CAC">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variables.tf</w:t>
      </w:r>
      <w:r w:rsidRPr="000249EA">
        <w:rPr>
          <w:rFonts w:ascii="Times New Roman" w:hAnsi="Times New Roman" w:cs="Times New Roman"/>
        </w:rPr>
        <w:t>: Defines input variables for customization (</w:t>
      </w:r>
      <w:r w:rsidRPr="00C80CAC">
        <w:rPr>
          <w:rFonts w:ascii="Times New Roman" w:hAnsi="Times New Roman" w:cs="Times New Roman"/>
        </w:rPr>
        <w:t>region, instance type, subnet CIDRs).</w:t>
      </w:r>
    </w:p>
    <w:p w14:paraId="3F874322" w14:textId="794AF865" w:rsidR="00946582" w:rsidRPr="000249EA" w:rsidRDefault="00946582" w:rsidP="000249EA">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outputs.tf</w:t>
      </w:r>
      <w:r w:rsidRPr="000249EA">
        <w:rPr>
          <w:rFonts w:ascii="Times New Roman" w:hAnsi="Times New Roman" w:cs="Times New Roman"/>
        </w:rPr>
        <w:t>: Captures and outputs key information like VPC ID, ALB DNS, RDS instance ID.</w:t>
      </w:r>
    </w:p>
    <w:p w14:paraId="43273675" w14:textId="6FB0A81C" w:rsidR="00946582" w:rsidRPr="000249EA" w:rsidRDefault="00946582" w:rsidP="000249EA">
      <w:pPr>
        <w:pStyle w:val="ListParagraph"/>
        <w:numPr>
          <w:ilvl w:val="1"/>
          <w:numId w:val="19"/>
        </w:numPr>
        <w:jc w:val="both"/>
        <w:rPr>
          <w:rFonts w:ascii="Times New Roman" w:hAnsi="Times New Roman" w:cs="Times New Roman"/>
          <w:b/>
          <w:bCs/>
        </w:rPr>
      </w:pPr>
      <w:r w:rsidRPr="000249EA">
        <w:rPr>
          <w:rFonts w:ascii="Times New Roman" w:hAnsi="Times New Roman" w:cs="Times New Roman"/>
          <w:b/>
          <w:bCs/>
        </w:rPr>
        <w:t>Terraform Commands</w:t>
      </w:r>
    </w:p>
    <w:p w14:paraId="52610ECE" w14:textId="77777777"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Initialize the Terraform Working Directory</w:t>
      </w:r>
      <w:r w:rsidRPr="000249EA">
        <w:rPr>
          <w:rFonts w:ascii="Times New Roman" w:hAnsi="Times New Roman" w:cs="Times New Roman"/>
        </w:rPr>
        <w:t>:</w:t>
      </w:r>
    </w:p>
    <w:p w14:paraId="7081C8AE" w14:textId="59E03D70" w:rsidR="00946582" w:rsidRPr="000249EA" w:rsidRDefault="00946582"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This command downloads the necessary provider plugins and sets up the backend if using remote state.</w:t>
      </w:r>
    </w:p>
    <w:p w14:paraId="5EF11C7F"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 xml:space="preserve">terraform </w:t>
      </w:r>
      <w:proofErr w:type="spellStart"/>
      <w:r w:rsidRPr="000249EA">
        <w:rPr>
          <w:rFonts w:ascii="Times New Roman" w:hAnsi="Times New Roman" w:cs="Times New Roman"/>
          <w:i/>
          <w:iCs/>
          <w:highlight w:val="lightGray"/>
        </w:rPr>
        <w:t>init</w:t>
      </w:r>
      <w:proofErr w:type="spellEnd"/>
    </w:p>
    <w:p w14:paraId="62DF2B32" w14:textId="77777777"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Plan the Changes</w:t>
      </w:r>
      <w:r w:rsidRPr="000249EA">
        <w:rPr>
          <w:rFonts w:ascii="Times New Roman" w:hAnsi="Times New Roman" w:cs="Times New Roman"/>
        </w:rPr>
        <w:t>:</w:t>
      </w:r>
    </w:p>
    <w:p w14:paraId="26890F0F" w14:textId="0DE5930B" w:rsidR="00946582" w:rsidRPr="000249EA" w:rsidRDefault="001F1113"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This command g</w:t>
      </w:r>
      <w:r w:rsidR="00946582" w:rsidRPr="000249EA">
        <w:rPr>
          <w:rFonts w:ascii="Times New Roman" w:hAnsi="Times New Roman" w:cs="Times New Roman"/>
        </w:rPr>
        <w:t>enerates an execution plan, showing what resources will be created, modified, or destroyed.</w:t>
      </w:r>
    </w:p>
    <w:p w14:paraId="5C5667DB"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lastRenderedPageBreak/>
        <w:t>terraform plan -out=</w:t>
      </w:r>
      <w:proofErr w:type="spellStart"/>
      <w:r w:rsidRPr="000249EA">
        <w:rPr>
          <w:rFonts w:ascii="Times New Roman" w:hAnsi="Times New Roman" w:cs="Times New Roman"/>
          <w:i/>
          <w:iCs/>
          <w:highlight w:val="lightGray"/>
        </w:rPr>
        <w:t>tfplan</w:t>
      </w:r>
      <w:proofErr w:type="spellEnd"/>
    </w:p>
    <w:p w14:paraId="79DB2AB3" w14:textId="77777777"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Apply the Plan</w:t>
      </w:r>
      <w:r w:rsidRPr="000249EA">
        <w:rPr>
          <w:rFonts w:ascii="Times New Roman" w:hAnsi="Times New Roman" w:cs="Times New Roman"/>
        </w:rPr>
        <w:t>:</w:t>
      </w:r>
    </w:p>
    <w:p w14:paraId="680215AD" w14:textId="401268AC" w:rsidR="00946582" w:rsidRPr="000249EA" w:rsidRDefault="001F1113"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This command is used to a</w:t>
      </w:r>
      <w:r w:rsidR="00946582" w:rsidRPr="000249EA">
        <w:rPr>
          <w:rFonts w:ascii="Times New Roman" w:hAnsi="Times New Roman" w:cs="Times New Roman"/>
        </w:rPr>
        <w:t>ppl</w:t>
      </w:r>
      <w:r w:rsidRPr="000249EA">
        <w:rPr>
          <w:rFonts w:ascii="Times New Roman" w:hAnsi="Times New Roman" w:cs="Times New Roman"/>
        </w:rPr>
        <w:t>y</w:t>
      </w:r>
      <w:r w:rsidR="00946582" w:rsidRPr="000249EA">
        <w:rPr>
          <w:rFonts w:ascii="Times New Roman" w:hAnsi="Times New Roman" w:cs="Times New Roman"/>
        </w:rPr>
        <w:t xml:space="preserve"> the changes and provisions the infrastructure on AWS.</w:t>
      </w:r>
    </w:p>
    <w:p w14:paraId="447F08DC"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 xml:space="preserve">terraform apply -auto-approve </w:t>
      </w:r>
      <w:proofErr w:type="spellStart"/>
      <w:r w:rsidRPr="000249EA">
        <w:rPr>
          <w:rFonts w:ascii="Times New Roman" w:hAnsi="Times New Roman" w:cs="Times New Roman"/>
          <w:i/>
          <w:iCs/>
          <w:highlight w:val="lightGray"/>
        </w:rPr>
        <w:t>tfplan</w:t>
      </w:r>
      <w:proofErr w:type="spellEnd"/>
    </w:p>
    <w:p w14:paraId="5883BD48" w14:textId="3E990E55"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Terraform Destroy</w:t>
      </w:r>
      <w:r w:rsidRPr="000249EA">
        <w:rPr>
          <w:rFonts w:ascii="Times New Roman" w:hAnsi="Times New Roman" w:cs="Times New Roman"/>
        </w:rPr>
        <w:t>:</w:t>
      </w:r>
    </w:p>
    <w:p w14:paraId="5101596F" w14:textId="4CF81704" w:rsidR="00946582" w:rsidRPr="000249EA" w:rsidRDefault="001F1113"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w:t>
      </w:r>
      <w:r w:rsidR="00946582" w:rsidRPr="000249EA">
        <w:rPr>
          <w:rFonts w:ascii="Times New Roman" w:hAnsi="Times New Roman" w:cs="Times New Roman"/>
        </w:rPr>
        <w:t xml:space="preserve">his command </w:t>
      </w:r>
      <w:r w:rsidRPr="000249EA">
        <w:rPr>
          <w:rFonts w:ascii="Times New Roman" w:hAnsi="Times New Roman" w:cs="Times New Roman"/>
        </w:rPr>
        <w:t xml:space="preserve">is used </w:t>
      </w:r>
      <w:r w:rsidR="00946582" w:rsidRPr="000249EA">
        <w:rPr>
          <w:rFonts w:ascii="Times New Roman" w:hAnsi="Times New Roman" w:cs="Times New Roman"/>
        </w:rPr>
        <w:t>to destroy all the resources managed by Terraform.</w:t>
      </w:r>
    </w:p>
    <w:p w14:paraId="7D03F63D"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terraform destroy</w:t>
      </w:r>
    </w:p>
    <w:p w14:paraId="5643297B" w14:textId="5BACB273"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Conclusion</w:t>
      </w:r>
      <w:r w:rsidR="00DF7A15">
        <w:rPr>
          <w:rFonts w:ascii="Times New Roman" w:hAnsi="Times New Roman" w:cs="Times New Roman"/>
          <w:b/>
          <w:bCs/>
          <w:sz w:val="28"/>
          <w:szCs w:val="28"/>
        </w:rPr>
        <w:t>:</w:t>
      </w:r>
    </w:p>
    <w:p w14:paraId="699B3E14" w14:textId="3D8561EB" w:rsidR="00946582" w:rsidRPr="000249EA" w:rsidRDefault="00946582" w:rsidP="00DF7A15">
      <w:pPr>
        <w:ind w:firstLine="720"/>
        <w:jc w:val="both"/>
        <w:rPr>
          <w:rFonts w:ascii="Times New Roman" w:hAnsi="Times New Roman" w:cs="Times New Roman"/>
        </w:rPr>
      </w:pPr>
      <w:r w:rsidRPr="000249EA">
        <w:rPr>
          <w:rFonts w:ascii="Times New Roman" w:hAnsi="Times New Roman" w:cs="Times New Roman"/>
        </w:rPr>
        <w:t>This architecture leverages AWS services like VPC, ALB, ECS, RDS, and Auto Scaling to build a highly available, fault-tolerant, and scalable infrastructure. The deployment process is automated using Terraform and Azure DevOps pipelines, ensuring that infrastructure changes are made consistently and efficiently. By following AWS best practices for security, reliability, performance, and cost optimization, this architecture is well-suited for production-grade</w:t>
      </w:r>
      <w:r w:rsidR="00C80CAC">
        <w:rPr>
          <w:rFonts w:ascii="Times New Roman" w:hAnsi="Times New Roman" w:cs="Times New Roman"/>
        </w:rPr>
        <w:t>.</w:t>
      </w:r>
    </w:p>
    <w:p w14:paraId="69CAE570" w14:textId="77777777" w:rsidR="00380000" w:rsidRPr="000249EA" w:rsidRDefault="00380000">
      <w:pPr>
        <w:rPr>
          <w:rFonts w:ascii="Times New Roman" w:hAnsi="Times New Roman" w:cs="Times New Roman"/>
        </w:rPr>
      </w:pPr>
    </w:p>
    <w:sectPr w:rsidR="00380000" w:rsidRPr="00024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21C4"/>
    <w:multiLevelType w:val="multilevel"/>
    <w:tmpl w:val="F246FF5E"/>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713D"/>
    <w:multiLevelType w:val="multilevel"/>
    <w:tmpl w:val="FEE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76878"/>
    <w:multiLevelType w:val="multilevel"/>
    <w:tmpl w:val="08C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24782"/>
    <w:multiLevelType w:val="multilevel"/>
    <w:tmpl w:val="37F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C0A50"/>
    <w:multiLevelType w:val="multilevel"/>
    <w:tmpl w:val="AB4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F7A22"/>
    <w:multiLevelType w:val="multilevel"/>
    <w:tmpl w:val="52B8EC68"/>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E6770"/>
    <w:multiLevelType w:val="multilevel"/>
    <w:tmpl w:val="D110E7DC"/>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B730D"/>
    <w:multiLevelType w:val="multilevel"/>
    <w:tmpl w:val="294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13A66"/>
    <w:multiLevelType w:val="multilevel"/>
    <w:tmpl w:val="13D8C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C06D7"/>
    <w:multiLevelType w:val="multilevel"/>
    <w:tmpl w:val="350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81846"/>
    <w:multiLevelType w:val="multilevel"/>
    <w:tmpl w:val="E6BA2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67259"/>
    <w:multiLevelType w:val="multilevel"/>
    <w:tmpl w:val="9C6C69DC"/>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043E6"/>
    <w:multiLevelType w:val="multilevel"/>
    <w:tmpl w:val="FD8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77123"/>
    <w:multiLevelType w:val="multilevel"/>
    <w:tmpl w:val="972A945A"/>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C3775"/>
    <w:multiLevelType w:val="multilevel"/>
    <w:tmpl w:val="796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82F16"/>
    <w:multiLevelType w:val="multilevel"/>
    <w:tmpl w:val="4C4C4DCA"/>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E7F2C"/>
    <w:multiLevelType w:val="multilevel"/>
    <w:tmpl w:val="1C6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50639"/>
    <w:multiLevelType w:val="hybridMultilevel"/>
    <w:tmpl w:val="4830C62C"/>
    <w:lvl w:ilvl="0" w:tplc="1C5C38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67C0E"/>
    <w:multiLevelType w:val="multilevel"/>
    <w:tmpl w:val="0120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11BAC"/>
    <w:multiLevelType w:val="multilevel"/>
    <w:tmpl w:val="7EAE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2262F"/>
    <w:multiLevelType w:val="multilevel"/>
    <w:tmpl w:val="7FE4B032"/>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35152"/>
    <w:multiLevelType w:val="multilevel"/>
    <w:tmpl w:val="042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16029"/>
    <w:multiLevelType w:val="multilevel"/>
    <w:tmpl w:val="8990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C0F24"/>
    <w:multiLevelType w:val="multilevel"/>
    <w:tmpl w:val="8900659C"/>
    <w:lvl w:ilvl="0">
      <w:numFmt w:val="bullet"/>
      <w:lvlText w:val=""/>
      <w:lvlJc w:val="left"/>
      <w:pPr>
        <w:tabs>
          <w:tab w:val="num" w:pos="720"/>
        </w:tabs>
        <w:ind w:left="720" w:hanging="360"/>
      </w:pPr>
      <w:rPr>
        <w:rFonts w:ascii="Wingdings" w:eastAsiaTheme="minorHAnsi" w:hAnsi="Wingding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AF1A60"/>
    <w:multiLevelType w:val="hybridMultilevel"/>
    <w:tmpl w:val="12AEEA74"/>
    <w:lvl w:ilvl="0" w:tplc="1602A0B4">
      <w:start w:val="3"/>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11EA7"/>
    <w:multiLevelType w:val="multilevel"/>
    <w:tmpl w:val="D5BE8132"/>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F098A"/>
    <w:multiLevelType w:val="hybridMultilevel"/>
    <w:tmpl w:val="BEB242EE"/>
    <w:lvl w:ilvl="0" w:tplc="1602A0B4">
      <w:start w:val="3"/>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E2430D"/>
    <w:multiLevelType w:val="multilevel"/>
    <w:tmpl w:val="F984CB1E"/>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F50DF2"/>
    <w:multiLevelType w:val="multilevel"/>
    <w:tmpl w:val="53D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761B9"/>
    <w:multiLevelType w:val="multilevel"/>
    <w:tmpl w:val="6692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476DA"/>
    <w:multiLevelType w:val="multilevel"/>
    <w:tmpl w:val="9C82BA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943931"/>
    <w:multiLevelType w:val="multilevel"/>
    <w:tmpl w:val="ED848EB2"/>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142305">
    <w:abstractNumId w:val="21"/>
  </w:num>
  <w:num w:numId="2" w16cid:durableId="1807963230">
    <w:abstractNumId w:val="2"/>
  </w:num>
  <w:num w:numId="3" w16cid:durableId="2006735765">
    <w:abstractNumId w:val="22"/>
  </w:num>
  <w:num w:numId="4" w16cid:durableId="838349280">
    <w:abstractNumId w:val="4"/>
  </w:num>
  <w:num w:numId="5" w16cid:durableId="1684235171">
    <w:abstractNumId w:val="7"/>
  </w:num>
  <w:num w:numId="6" w16cid:durableId="756831068">
    <w:abstractNumId w:val="3"/>
  </w:num>
  <w:num w:numId="7" w16cid:durableId="975186279">
    <w:abstractNumId w:val="14"/>
  </w:num>
  <w:num w:numId="8" w16cid:durableId="905451155">
    <w:abstractNumId w:val="1"/>
  </w:num>
  <w:num w:numId="9" w16cid:durableId="1307008132">
    <w:abstractNumId w:val="9"/>
  </w:num>
  <w:num w:numId="10" w16cid:durableId="1539271899">
    <w:abstractNumId w:val="29"/>
  </w:num>
  <w:num w:numId="11" w16cid:durableId="435179313">
    <w:abstractNumId w:val="19"/>
  </w:num>
  <w:num w:numId="12" w16cid:durableId="1321427545">
    <w:abstractNumId w:val="28"/>
  </w:num>
  <w:num w:numId="13" w16cid:durableId="428165969">
    <w:abstractNumId w:val="16"/>
  </w:num>
  <w:num w:numId="14" w16cid:durableId="735855421">
    <w:abstractNumId w:val="8"/>
  </w:num>
  <w:num w:numId="15" w16cid:durableId="1577981531">
    <w:abstractNumId w:val="10"/>
  </w:num>
  <w:num w:numId="16" w16cid:durableId="250434346">
    <w:abstractNumId w:val="18"/>
  </w:num>
  <w:num w:numId="17" w16cid:durableId="1541013918">
    <w:abstractNumId w:val="12"/>
  </w:num>
  <w:num w:numId="18" w16cid:durableId="1491756115">
    <w:abstractNumId w:val="17"/>
  </w:num>
  <w:num w:numId="19" w16cid:durableId="279773446">
    <w:abstractNumId w:val="30"/>
  </w:num>
  <w:num w:numId="20" w16cid:durableId="1854493040">
    <w:abstractNumId w:val="26"/>
  </w:num>
  <w:num w:numId="21" w16cid:durableId="2138065176">
    <w:abstractNumId w:val="24"/>
  </w:num>
  <w:num w:numId="22" w16cid:durableId="751701493">
    <w:abstractNumId w:val="5"/>
  </w:num>
  <w:num w:numId="23" w16cid:durableId="313218189">
    <w:abstractNumId w:val="27"/>
  </w:num>
  <w:num w:numId="24" w16cid:durableId="1436562137">
    <w:abstractNumId w:val="31"/>
  </w:num>
  <w:num w:numId="25" w16cid:durableId="535315525">
    <w:abstractNumId w:val="13"/>
  </w:num>
  <w:num w:numId="26" w16cid:durableId="2080057155">
    <w:abstractNumId w:val="6"/>
  </w:num>
  <w:num w:numId="27" w16cid:durableId="546600510">
    <w:abstractNumId w:val="25"/>
  </w:num>
  <w:num w:numId="28" w16cid:durableId="114519780">
    <w:abstractNumId w:val="0"/>
  </w:num>
  <w:num w:numId="29" w16cid:durableId="193159416">
    <w:abstractNumId w:val="11"/>
  </w:num>
  <w:num w:numId="30" w16cid:durableId="716007381">
    <w:abstractNumId w:val="15"/>
  </w:num>
  <w:num w:numId="31" w16cid:durableId="29763040">
    <w:abstractNumId w:val="20"/>
  </w:num>
  <w:num w:numId="32" w16cid:durableId="20627484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B7"/>
    <w:rsid w:val="000249EA"/>
    <w:rsid w:val="000C662A"/>
    <w:rsid w:val="001F1113"/>
    <w:rsid w:val="00380000"/>
    <w:rsid w:val="00866F7C"/>
    <w:rsid w:val="00930ED0"/>
    <w:rsid w:val="00946582"/>
    <w:rsid w:val="00C80CAC"/>
    <w:rsid w:val="00C921BB"/>
    <w:rsid w:val="00D011B7"/>
    <w:rsid w:val="00D96295"/>
    <w:rsid w:val="00DF7A15"/>
    <w:rsid w:val="00E3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4C05"/>
  <w15:chartTrackingRefBased/>
  <w15:docId w15:val="{E9163030-0183-4F59-A7C9-9E9B7AE9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1B7"/>
    <w:rPr>
      <w:rFonts w:eastAsiaTheme="majorEastAsia" w:cstheme="majorBidi"/>
      <w:color w:val="272727" w:themeColor="text1" w:themeTint="D8"/>
    </w:rPr>
  </w:style>
  <w:style w:type="paragraph" w:styleId="Title">
    <w:name w:val="Title"/>
    <w:basedOn w:val="Normal"/>
    <w:next w:val="Normal"/>
    <w:link w:val="TitleChar"/>
    <w:uiPriority w:val="10"/>
    <w:qFormat/>
    <w:rsid w:val="00D01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1B7"/>
    <w:pPr>
      <w:spacing w:before="160"/>
      <w:jc w:val="center"/>
    </w:pPr>
    <w:rPr>
      <w:i/>
      <w:iCs/>
      <w:color w:val="404040" w:themeColor="text1" w:themeTint="BF"/>
    </w:rPr>
  </w:style>
  <w:style w:type="character" w:customStyle="1" w:styleId="QuoteChar">
    <w:name w:val="Quote Char"/>
    <w:basedOn w:val="DefaultParagraphFont"/>
    <w:link w:val="Quote"/>
    <w:uiPriority w:val="29"/>
    <w:rsid w:val="00D011B7"/>
    <w:rPr>
      <w:i/>
      <w:iCs/>
      <w:color w:val="404040" w:themeColor="text1" w:themeTint="BF"/>
    </w:rPr>
  </w:style>
  <w:style w:type="paragraph" w:styleId="ListParagraph">
    <w:name w:val="List Paragraph"/>
    <w:basedOn w:val="Normal"/>
    <w:uiPriority w:val="34"/>
    <w:qFormat/>
    <w:rsid w:val="00D011B7"/>
    <w:pPr>
      <w:ind w:left="720"/>
      <w:contextualSpacing/>
    </w:pPr>
  </w:style>
  <w:style w:type="character" w:styleId="IntenseEmphasis">
    <w:name w:val="Intense Emphasis"/>
    <w:basedOn w:val="DefaultParagraphFont"/>
    <w:uiPriority w:val="21"/>
    <w:qFormat/>
    <w:rsid w:val="00D011B7"/>
    <w:rPr>
      <w:i/>
      <w:iCs/>
      <w:color w:val="0F4761" w:themeColor="accent1" w:themeShade="BF"/>
    </w:rPr>
  </w:style>
  <w:style w:type="paragraph" w:styleId="IntenseQuote">
    <w:name w:val="Intense Quote"/>
    <w:basedOn w:val="Normal"/>
    <w:next w:val="Normal"/>
    <w:link w:val="IntenseQuoteChar"/>
    <w:uiPriority w:val="30"/>
    <w:qFormat/>
    <w:rsid w:val="00D01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1B7"/>
    <w:rPr>
      <w:i/>
      <w:iCs/>
      <w:color w:val="0F4761" w:themeColor="accent1" w:themeShade="BF"/>
    </w:rPr>
  </w:style>
  <w:style w:type="character" w:styleId="IntenseReference">
    <w:name w:val="Intense Reference"/>
    <w:basedOn w:val="DefaultParagraphFont"/>
    <w:uiPriority w:val="32"/>
    <w:qFormat/>
    <w:rsid w:val="00D01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124263">
      <w:bodyDiv w:val="1"/>
      <w:marLeft w:val="0"/>
      <w:marRight w:val="0"/>
      <w:marTop w:val="0"/>
      <w:marBottom w:val="0"/>
      <w:divBdr>
        <w:top w:val="none" w:sz="0" w:space="0" w:color="auto"/>
        <w:left w:val="none" w:sz="0" w:space="0" w:color="auto"/>
        <w:bottom w:val="none" w:sz="0" w:space="0" w:color="auto"/>
        <w:right w:val="none" w:sz="0" w:space="0" w:color="auto"/>
      </w:divBdr>
      <w:divsChild>
        <w:div w:id="1143617824">
          <w:marLeft w:val="0"/>
          <w:marRight w:val="0"/>
          <w:marTop w:val="0"/>
          <w:marBottom w:val="0"/>
          <w:divBdr>
            <w:top w:val="none" w:sz="0" w:space="0" w:color="auto"/>
            <w:left w:val="none" w:sz="0" w:space="0" w:color="auto"/>
            <w:bottom w:val="none" w:sz="0" w:space="0" w:color="auto"/>
            <w:right w:val="none" w:sz="0" w:space="0" w:color="auto"/>
          </w:divBdr>
          <w:divsChild>
            <w:div w:id="977880935">
              <w:marLeft w:val="0"/>
              <w:marRight w:val="0"/>
              <w:marTop w:val="0"/>
              <w:marBottom w:val="0"/>
              <w:divBdr>
                <w:top w:val="none" w:sz="0" w:space="0" w:color="auto"/>
                <w:left w:val="none" w:sz="0" w:space="0" w:color="auto"/>
                <w:bottom w:val="none" w:sz="0" w:space="0" w:color="auto"/>
                <w:right w:val="none" w:sz="0" w:space="0" w:color="auto"/>
              </w:divBdr>
            </w:div>
            <w:div w:id="697198344">
              <w:marLeft w:val="0"/>
              <w:marRight w:val="0"/>
              <w:marTop w:val="0"/>
              <w:marBottom w:val="0"/>
              <w:divBdr>
                <w:top w:val="none" w:sz="0" w:space="0" w:color="auto"/>
                <w:left w:val="none" w:sz="0" w:space="0" w:color="auto"/>
                <w:bottom w:val="none" w:sz="0" w:space="0" w:color="auto"/>
                <w:right w:val="none" w:sz="0" w:space="0" w:color="auto"/>
              </w:divBdr>
              <w:divsChild>
                <w:div w:id="159321410">
                  <w:marLeft w:val="0"/>
                  <w:marRight w:val="0"/>
                  <w:marTop w:val="0"/>
                  <w:marBottom w:val="0"/>
                  <w:divBdr>
                    <w:top w:val="none" w:sz="0" w:space="0" w:color="auto"/>
                    <w:left w:val="none" w:sz="0" w:space="0" w:color="auto"/>
                    <w:bottom w:val="none" w:sz="0" w:space="0" w:color="auto"/>
                    <w:right w:val="none" w:sz="0" w:space="0" w:color="auto"/>
                  </w:divBdr>
                  <w:divsChild>
                    <w:div w:id="12981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1563">
              <w:marLeft w:val="0"/>
              <w:marRight w:val="0"/>
              <w:marTop w:val="0"/>
              <w:marBottom w:val="0"/>
              <w:divBdr>
                <w:top w:val="none" w:sz="0" w:space="0" w:color="auto"/>
                <w:left w:val="none" w:sz="0" w:space="0" w:color="auto"/>
                <w:bottom w:val="none" w:sz="0" w:space="0" w:color="auto"/>
                <w:right w:val="none" w:sz="0" w:space="0" w:color="auto"/>
              </w:divBdr>
            </w:div>
          </w:divsChild>
        </w:div>
        <w:div w:id="480930802">
          <w:marLeft w:val="0"/>
          <w:marRight w:val="0"/>
          <w:marTop w:val="0"/>
          <w:marBottom w:val="0"/>
          <w:divBdr>
            <w:top w:val="none" w:sz="0" w:space="0" w:color="auto"/>
            <w:left w:val="none" w:sz="0" w:space="0" w:color="auto"/>
            <w:bottom w:val="none" w:sz="0" w:space="0" w:color="auto"/>
            <w:right w:val="none" w:sz="0" w:space="0" w:color="auto"/>
          </w:divBdr>
          <w:divsChild>
            <w:div w:id="271129008">
              <w:marLeft w:val="0"/>
              <w:marRight w:val="0"/>
              <w:marTop w:val="0"/>
              <w:marBottom w:val="0"/>
              <w:divBdr>
                <w:top w:val="none" w:sz="0" w:space="0" w:color="auto"/>
                <w:left w:val="none" w:sz="0" w:space="0" w:color="auto"/>
                <w:bottom w:val="none" w:sz="0" w:space="0" w:color="auto"/>
                <w:right w:val="none" w:sz="0" w:space="0" w:color="auto"/>
              </w:divBdr>
            </w:div>
            <w:div w:id="445656853">
              <w:marLeft w:val="0"/>
              <w:marRight w:val="0"/>
              <w:marTop w:val="0"/>
              <w:marBottom w:val="0"/>
              <w:divBdr>
                <w:top w:val="none" w:sz="0" w:space="0" w:color="auto"/>
                <w:left w:val="none" w:sz="0" w:space="0" w:color="auto"/>
                <w:bottom w:val="none" w:sz="0" w:space="0" w:color="auto"/>
                <w:right w:val="none" w:sz="0" w:space="0" w:color="auto"/>
              </w:divBdr>
              <w:divsChild>
                <w:div w:id="60442960">
                  <w:marLeft w:val="0"/>
                  <w:marRight w:val="0"/>
                  <w:marTop w:val="0"/>
                  <w:marBottom w:val="0"/>
                  <w:divBdr>
                    <w:top w:val="none" w:sz="0" w:space="0" w:color="auto"/>
                    <w:left w:val="none" w:sz="0" w:space="0" w:color="auto"/>
                    <w:bottom w:val="none" w:sz="0" w:space="0" w:color="auto"/>
                    <w:right w:val="none" w:sz="0" w:space="0" w:color="auto"/>
                  </w:divBdr>
                  <w:divsChild>
                    <w:div w:id="21156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8429">
              <w:marLeft w:val="0"/>
              <w:marRight w:val="0"/>
              <w:marTop w:val="0"/>
              <w:marBottom w:val="0"/>
              <w:divBdr>
                <w:top w:val="none" w:sz="0" w:space="0" w:color="auto"/>
                <w:left w:val="none" w:sz="0" w:space="0" w:color="auto"/>
                <w:bottom w:val="none" w:sz="0" w:space="0" w:color="auto"/>
                <w:right w:val="none" w:sz="0" w:space="0" w:color="auto"/>
              </w:divBdr>
            </w:div>
          </w:divsChild>
        </w:div>
        <w:div w:id="137112299">
          <w:marLeft w:val="0"/>
          <w:marRight w:val="0"/>
          <w:marTop w:val="0"/>
          <w:marBottom w:val="0"/>
          <w:divBdr>
            <w:top w:val="none" w:sz="0" w:space="0" w:color="auto"/>
            <w:left w:val="none" w:sz="0" w:space="0" w:color="auto"/>
            <w:bottom w:val="none" w:sz="0" w:space="0" w:color="auto"/>
            <w:right w:val="none" w:sz="0" w:space="0" w:color="auto"/>
          </w:divBdr>
          <w:divsChild>
            <w:div w:id="1227375298">
              <w:marLeft w:val="0"/>
              <w:marRight w:val="0"/>
              <w:marTop w:val="0"/>
              <w:marBottom w:val="0"/>
              <w:divBdr>
                <w:top w:val="none" w:sz="0" w:space="0" w:color="auto"/>
                <w:left w:val="none" w:sz="0" w:space="0" w:color="auto"/>
                <w:bottom w:val="none" w:sz="0" w:space="0" w:color="auto"/>
                <w:right w:val="none" w:sz="0" w:space="0" w:color="auto"/>
              </w:divBdr>
            </w:div>
            <w:div w:id="848716553">
              <w:marLeft w:val="0"/>
              <w:marRight w:val="0"/>
              <w:marTop w:val="0"/>
              <w:marBottom w:val="0"/>
              <w:divBdr>
                <w:top w:val="none" w:sz="0" w:space="0" w:color="auto"/>
                <w:left w:val="none" w:sz="0" w:space="0" w:color="auto"/>
                <w:bottom w:val="none" w:sz="0" w:space="0" w:color="auto"/>
                <w:right w:val="none" w:sz="0" w:space="0" w:color="auto"/>
              </w:divBdr>
              <w:divsChild>
                <w:div w:id="1500924995">
                  <w:marLeft w:val="0"/>
                  <w:marRight w:val="0"/>
                  <w:marTop w:val="0"/>
                  <w:marBottom w:val="0"/>
                  <w:divBdr>
                    <w:top w:val="none" w:sz="0" w:space="0" w:color="auto"/>
                    <w:left w:val="none" w:sz="0" w:space="0" w:color="auto"/>
                    <w:bottom w:val="none" w:sz="0" w:space="0" w:color="auto"/>
                    <w:right w:val="none" w:sz="0" w:space="0" w:color="auto"/>
                  </w:divBdr>
                  <w:divsChild>
                    <w:div w:id="4278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0511">
              <w:marLeft w:val="0"/>
              <w:marRight w:val="0"/>
              <w:marTop w:val="0"/>
              <w:marBottom w:val="0"/>
              <w:divBdr>
                <w:top w:val="none" w:sz="0" w:space="0" w:color="auto"/>
                <w:left w:val="none" w:sz="0" w:space="0" w:color="auto"/>
                <w:bottom w:val="none" w:sz="0" w:space="0" w:color="auto"/>
                <w:right w:val="none" w:sz="0" w:space="0" w:color="auto"/>
              </w:divBdr>
            </w:div>
          </w:divsChild>
        </w:div>
        <w:div w:id="697314972">
          <w:marLeft w:val="0"/>
          <w:marRight w:val="0"/>
          <w:marTop w:val="0"/>
          <w:marBottom w:val="0"/>
          <w:divBdr>
            <w:top w:val="none" w:sz="0" w:space="0" w:color="auto"/>
            <w:left w:val="none" w:sz="0" w:space="0" w:color="auto"/>
            <w:bottom w:val="none" w:sz="0" w:space="0" w:color="auto"/>
            <w:right w:val="none" w:sz="0" w:space="0" w:color="auto"/>
          </w:divBdr>
          <w:divsChild>
            <w:div w:id="406735466">
              <w:marLeft w:val="0"/>
              <w:marRight w:val="0"/>
              <w:marTop w:val="0"/>
              <w:marBottom w:val="0"/>
              <w:divBdr>
                <w:top w:val="none" w:sz="0" w:space="0" w:color="auto"/>
                <w:left w:val="none" w:sz="0" w:space="0" w:color="auto"/>
                <w:bottom w:val="none" w:sz="0" w:space="0" w:color="auto"/>
                <w:right w:val="none" w:sz="0" w:space="0" w:color="auto"/>
              </w:divBdr>
            </w:div>
            <w:div w:id="980502391">
              <w:marLeft w:val="0"/>
              <w:marRight w:val="0"/>
              <w:marTop w:val="0"/>
              <w:marBottom w:val="0"/>
              <w:divBdr>
                <w:top w:val="none" w:sz="0" w:space="0" w:color="auto"/>
                <w:left w:val="none" w:sz="0" w:space="0" w:color="auto"/>
                <w:bottom w:val="none" w:sz="0" w:space="0" w:color="auto"/>
                <w:right w:val="none" w:sz="0" w:space="0" w:color="auto"/>
              </w:divBdr>
              <w:divsChild>
                <w:div w:id="709763946">
                  <w:marLeft w:val="0"/>
                  <w:marRight w:val="0"/>
                  <w:marTop w:val="0"/>
                  <w:marBottom w:val="0"/>
                  <w:divBdr>
                    <w:top w:val="none" w:sz="0" w:space="0" w:color="auto"/>
                    <w:left w:val="none" w:sz="0" w:space="0" w:color="auto"/>
                    <w:bottom w:val="none" w:sz="0" w:space="0" w:color="auto"/>
                    <w:right w:val="none" w:sz="0" w:space="0" w:color="auto"/>
                  </w:divBdr>
                  <w:divsChild>
                    <w:div w:id="18103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235">
              <w:marLeft w:val="0"/>
              <w:marRight w:val="0"/>
              <w:marTop w:val="0"/>
              <w:marBottom w:val="0"/>
              <w:divBdr>
                <w:top w:val="none" w:sz="0" w:space="0" w:color="auto"/>
                <w:left w:val="none" w:sz="0" w:space="0" w:color="auto"/>
                <w:bottom w:val="none" w:sz="0" w:space="0" w:color="auto"/>
                <w:right w:val="none" w:sz="0" w:space="0" w:color="auto"/>
              </w:divBdr>
            </w:div>
          </w:divsChild>
        </w:div>
        <w:div w:id="1538080765">
          <w:marLeft w:val="0"/>
          <w:marRight w:val="0"/>
          <w:marTop w:val="0"/>
          <w:marBottom w:val="0"/>
          <w:divBdr>
            <w:top w:val="none" w:sz="0" w:space="0" w:color="auto"/>
            <w:left w:val="none" w:sz="0" w:space="0" w:color="auto"/>
            <w:bottom w:val="none" w:sz="0" w:space="0" w:color="auto"/>
            <w:right w:val="none" w:sz="0" w:space="0" w:color="auto"/>
          </w:divBdr>
          <w:divsChild>
            <w:div w:id="1222524950">
              <w:marLeft w:val="0"/>
              <w:marRight w:val="0"/>
              <w:marTop w:val="0"/>
              <w:marBottom w:val="0"/>
              <w:divBdr>
                <w:top w:val="none" w:sz="0" w:space="0" w:color="auto"/>
                <w:left w:val="none" w:sz="0" w:space="0" w:color="auto"/>
                <w:bottom w:val="none" w:sz="0" w:space="0" w:color="auto"/>
                <w:right w:val="none" w:sz="0" w:space="0" w:color="auto"/>
              </w:divBdr>
            </w:div>
            <w:div w:id="1293094389">
              <w:marLeft w:val="0"/>
              <w:marRight w:val="0"/>
              <w:marTop w:val="0"/>
              <w:marBottom w:val="0"/>
              <w:divBdr>
                <w:top w:val="none" w:sz="0" w:space="0" w:color="auto"/>
                <w:left w:val="none" w:sz="0" w:space="0" w:color="auto"/>
                <w:bottom w:val="none" w:sz="0" w:space="0" w:color="auto"/>
                <w:right w:val="none" w:sz="0" w:space="0" w:color="auto"/>
              </w:divBdr>
              <w:divsChild>
                <w:div w:id="1996299028">
                  <w:marLeft w:val="0"/>
                  <w:marRight w:val="0"/>
                  <w:marTop w:val="0"/>
                  <w:marBottom w:val="0"/>
                  <w:divBdr>
                    <w:top w:val="none" w:sz="0" w:space="0" w:color="auto"/>
                    <w:left w:val="none" w:sz="0" w:space="0" w:color="auto"/>
                    <w:bottom w:val="none" w:sz="0" w:space="0" w:color="auto"/>
                    <w:right w:val="none" w:sz="0" w:space="0" w:color="auto"/>
                  </w:divBdr>
                  <w:divsChild>
                    <w:div w:id="9608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8700">
              <w:marLeft w:val="0"/>
              <w:marRight w:val="0"/>
              <w:marTop w:val="0"/>
              <w:marBottom w:val="0"/>
              <w:divBdr>
                <w:top w:val="none" w:sz="0" w:space="0" w:color="auto"/>
                <w:left w:val="none" w:sz="0" w:space="0" w:color="auto"/>
                <w:bottom w:val="none" w:sz="0" w:space="0" w:color="auto"/>
                <w:right w:val="none" w:sz="0" w:space="0" w:color="auto"/>
              </w:divBdr>
            </w:div>
          </w:divsChild>
        </w:div>
        <w:div w:id="2000963308">
          <w:marLeft w:val="0"/>
          <w:marRight w:val="0"/>
          <w:marTop w:val="0"/>
          <w:marBottom w:val="0"/>
          <w:divBdr>
            <w:top w:val="none" w:sz="0" w:space="0" w:color="auto"/>
            <w:left w:val="none" w:sz="0" w:space="0" w:color="auto"/>
            <w:bottom w:val="none" w:sz="0" w:space="0" w:color="auto"/>
            <w:right w:val="none" w:sz="0" w:space="0" w:color="auto"/>
          </w:divBdr>
          <w:divsChild>
            <w:div w:id="1495951298">
              <w:marLeft w:val="0"/>
              <w:marRight w:val="0"/>
              <w:marTop w:val="0"/>
              <w:marBottom w:val="0"/>
              <w:divBdr>
                <w:top w:val="none" w:sz="0" w:space="0" w:color="auto"/>
                <w:left w:val="none" w:sz="0" w:space="0" w:color="auto"/>
                <w:bottom w:val="none" w:sz="0" w:space="0" w:color="auto"/>
                <w:right w:val="none" w:sz="0" w:space="0" w:color="auto"/>
              </w:divBdr>
            </w:div>
            <w:div w:id="1841657691">
              <w:marLeft w:val="0"/>
              <w:marRight w:val="0"/>
              <w:marTop w:val="0"/>
              <w:marBottom w:val="0"/>
              <w:divBdr>
                <w:top w:val="none" w:sz="0" w:space="0" w:color="auto"/>
                <w:left w:val="none" w:sz="0" w:space="0" w:color="auto"/>
                <w:bottom w:val="none" w:sz="0" w:space="0" w:color="auto"/>
                <w:right w:val="none" w:sz="0" w:space="0" w:color="auto"/>
              </w:divBdr>
              <w:divsChild>
                <w:div w:id="1473329239">
                  <w:marLeft w:val="0"/>
                  <w:marRight w:val="0"/>
                  <w:marTop w:val="0"/>
                  <w:marBottom w:val="0"/>
                  <w:divBdr>
                    <w:top w:val="none" w:sz="0" w:space="0" w:color="auto"/>
                    <w:left w:val="none" w:sz="0" w:space="0" w:color="auto"/>
                    <w:bottom w:val="none" w:sz="0" w:space="0" w:color="auto"/>
                    <w:right w:val="none" w:sz="0" w:space="0" w:color="auto"/>
                  </w:divBdr>
                  <w:divsChild>
                    <w:div w:id="6903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8611">
              <w:marLeft w:val="0"/>
              <w:marRight w:val="0"/>
              <w:marTop w:val="0"/>
              <w:marBottom w:val="0"/>
              <w:divBdr>
                <w:top w:val="none" w:sz="0" w:space="0" w:color="auto"/>
                <w:left w:val="none" w:sz="0" w:space="0" w:color="auto"/>
                <w:bottom w:val="none" w:sz="0" w:space="0" w:color="auto"/>
                <w:right w:val="none" w:sz="0" w:space="0" w:color="auto"/>
              </w:divBdr>
            </w:div>
          </w:divsChild>
        </w:div>
        <w:div w:id="1120221339">
          <w:marLeft w:val="0"/>
          <w:marRight w:val="0"/>
          <w:marTop w:val="0"/>
          <w:marBottom w:val="0"/>
          <w:divBdr>
            <w:top w:val="none" w:sz="0" w:space="0" w:color="auto"/>
            <w:left w:val="none" w:sz="0" w:space="0" w:color="auto"/>
            <w:bottom w:val="none" w:sz="0" w:space="0" w:color="auto"/>
            <w:right w:val="none" w:sz="0" w:space="0" w:color="auto"/>
          </w:divBdr>
          <w:divsChild>
            <w:div w:id="2028559343">
              <w:marLeft w:val="0"/>
              <w:marRight w:val="0"/>
              <w:marTop w:val="0"/>
              <w:marBottom w:val="0"/>
              <w:divBdr>
                <w:top w:val="none" w:sz="0" w:space="0" w:color="auto"/>
                <w:left w:val="none" w:sz="0" w:space="0" w:color="auto"/>
                <w:bottom w:val="none" w:sz="0" w:space="0" w:color="auto"/>
                <w:right w:val="none" w:sz="0" w:space="0" w:color="auto"/>
              </w:divBdr>
            </w:div>
            <w:div w:id="991834293">
              <w:marLeft w:val="0"/>
              <w:marRight w:val="0"/>
              <w:marTop w:val="0"/>
              <w:marBottom w:val="0"/>
              <w:divBdr>
                <w:top w:val="none" w:sz="0" w:space="0" w:color="auto"/>
                <w:left w:val="none" w:sz="0" w:space="0" w:color="auto"/>
                <w:bottom w:val="none" w:sz="0" w:space="0" w:color="auto"/>
                <w:right w:val="none" w:sz="0" w:space="0" w:color="auto"/>
              </w:divBdr>
              <w:divsChild>
                <w:div w:id="1430855300">
                  <w:marLeft w:val="0"/>
                  <w:marRight w:val="0"/>
                  <w:marTop w:val="0"/>
                  <w:marBottom w:val="0"/>
                  <w:divBdr>
                    <w:top w:val="none" w:sz="0" w:space="0" w:color="auto"/>
                    <w:left w:val="none" w:sz="0" w:space="0" w:color="auto"/>
                    <w:bottom w:val="none" w:sz="0" w:space="0" w:color="auto"/>
                    <w:right w:val="none" w:sz="0" w:space="0" w:color="auto"/>
                  </w:divBdr>
                  <w:divsChild>
                    <w:div w:id="2000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426">
              <w:marLeft w:val="0"/>
              <w:marRight w:val="0"/>
              <w:marTop w:val="0"/>
              <w:marBottom w:val="0"/>
              <w:divBdr>
                <w:top w:val="none" w:sz="0" w:space="0" w:color="auto"/>
                <w:left w:val="none" w:sz="0" w:space="0" w:color="auto"/>
                <w:bottom w:val="none" w:sz="0" w:space="0" w:color="auto"/>
                <w:right w:val="none" w:sz="0" w:space="0" w:color="auto"/>
              </w:divBdr>
            </w:div>
          </w:divsChild>
        </w:div>
        <w:div w:id="1318193922">
          <w:marLeft w:val="0"/>
          <w:marRight w:val="0"/>
          <w:marTop w:val="0"/>
          <w:marBottom w:val="0"/>
          <w:divBdr>
            <w:top w:val="none" w:sz="0" w:space="0" w:color="auto"/>
            <w:left w:val="none" w:sz="0" w:space="0" w:color="auto"/>
            <w:bottom w:val="none" w:sz="0" w:space="0" w:color="auto"/>
            <w:right w:val="none" w:sz="0" w:space="0" w:color="auto"/>
          </w:divBdr>
          <w:divsChild>
            <w:div w:id="987903943">
              <w:marLeft w:val="0"/>
              <w:marRight w:val="0"/>
              <w:marTop w:val="0"/>
              <w:marBottom w:val="0"/>
              <w:divBdr>
                <w:top w:val="none" w:sz="0" w:space="0" w:color="auto"/>
                <w:left w:val="none" w:sz="0" w:space="0" w:color="auto"/>
                <w:bottom w:val="none" w:sz="0" w:space="0" w:color="auto"/>
                <w:right w:val="none" w:sz="0" w:space="0" w:color="auto"/>
              </w:divBdr>
            </w:div>
            <w:div w:id="1502424704">
              <w:marLeft w:val="0"/>
              <w:marRight w:val="0"/>
              <w:marTop w:val="0"/>
              <w:marBottom w:val="0"/>
              <w:divBdr>
                <w:top w:val="none" w:sz="0" w:space="0" w:color="auto"/>
                <w:left w:val="none" w:sz="0" w:space="0" w:color="auto"/>
                <w:bottom w:val="none" w:sz="0" w:space="0" w:color="auto"/>
                <w:right w:val="none" w:sz="0" w:space="0" w:color="auto"/>
              </w:divBdr>
              <w:divsChild>
                <w:div w:id="204876702">
                  <w:marLeft w:val="0"/>
                  <w:marRight w:val="0"/>
                  <w:marTop w:val="0"/>
                  <w:marBottom w:val="0"/>
                  <w:divBdr>
                    <w:top w:val="none" w:sz="0" w:space="0" w:color="auto"/>
                    <w:left w:val="none" w:sz="0" w:space="0" w:color="auto"/>
                    <w:bottom w:val="none" w:sz="0" w:space="0" w:color="auto"/>
                    <w:right w:val="none" w:sz="0" w:space="0" w:color="auto"/>
                  </w:divBdr>
                  <w:divsChild>
                    <w:div w:id="17244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7906">
              <w:marLeft w:val="0"/>
              <w:marRight w:val="0"/>
              <w:marTop w:val="0"/>
              <w:marBottom w:val="0"/>
              <w:divBdr>
                <w:top w:val="none" w:sz="0" w:space="0" w:color="auto"/>
                <w:left w:val="none" w:sz="0" w:space="0" w:color="auto"/>
                <w:bottom w:val="none" w:sz="0" w:space="0" w:color="auto"/>
                <w:right w:val="none" w:sz="0" w:space="0" w:color="auto"/>
              </w:divBdr>
            </w:div>
          </w:divsChild>
        </w:div>
        <w:div w:id="1424184183">
          <w:marLeft w:val="0"/>
          <w:marRight w:val="0"/>
          <w:marTop w:val="0"/>
          <w:marBottom w:val="0"/>
          <w:divBdr>
            <w:top w:val="none" w:sz="0" w:space="0" w:color="auto"/>
            <w:left w:val="none" w:sz="0" w:space="0" w:color="auto"/>
            <w:bottom w:val="none" w:sz="0" w:space="0" w:color="auto"/>
            <w:right w:val="none" w:sz="0" w:space="0" w:color="auto"/>
          </w:divBdr>
          <w:divsChild>
            <w:div w:id="1093625344">
              <w:marLeft w:val="0"/>
              <w:marRight w:val="0"/>
              <w:marTop w:val="0"/>
              <w:marBottom w:val="0"/>
              <w:divBdr>
                <w:top w:val="none" w:sz="0" w:space="0" w:color="auto"/>
                <w:left w:val="none" w:sz="0" w:space="0" w:color="auto"/>
                <w:bottom w:val="none" w:sz="0" w:space="0" w:color="auto"/>
                <w:right w:val="none" w:sz="0" w:space="0" w:color="auto"/>
              </w:divBdr>
            </w:div>
            <w:div w:id="26178161">
              <w:marLeft w:val="0"/>
              <w:marRight w:val="0"/>
              <w:marTop w:val="0"/>
              <w:marBottom w:val="0"/>
              <w:divBdr>
                <w:top w:val="none" w:sz="0" w:space="0" w:color="auto"/>
                <w:left w:val="none" w:sz="0" w:space="0" w:color="auto"/>
                <w:bottom w:val="none" w:sz="0" w:space="0" w:color="auto"/>
                <w:right w:val="none" w:sz="0" w:space="0" w:color="auto"/>
              </w:divBdr>
              <w:divsChild>
                <w:div w:id="347565020">
                  <w:marLeft w:val="0"/>
                  <w:marRight w:val="0"/>
                  <w:marTop w:val="0"/>
                  <w:marBottom w:val="0"/>
                  <w:divBdr>
                    <w:top w:val="none" w:sz="0" w:space="0" w:color="auto"/>
                    <w:left w:val="none" w:sz="0" w:space="0" w:color="auto"/>
                    <w:bottom w:val="none" w:sz="0" w:space="0" w:color="auto"/>
                    <w:right w:val="none" w:sz="0" w:space="0" w:color="auto"/>
                  </w:divBdr>
                  <w:divsChild>
                    <w:div w:id="11566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124">
      <w:bodyDiv w:val="1"/>
      <w:marLeft w:val="0"/>
      <w:marRight w:val="0"/>
      <w:marTop w:val="0"/>
      <w:marBottom w:val="0"/>
      <w:divBdr>
        <w:top w:val="none" w:sz="0" w:space="0" w:color="auto"/>
        <w:left w:val="none" w:sz="0" w:space="0" w:color="auto"/>
        <w:bottom w:val="none" w:sz="0" w:space="0" w:color="auto"/>
        <w:right w:val="none" w:sz="0" w:space="0" w:color="auto"/>
      </w:divBdr>
    </w:div>
    <w:div w:id="1273636204">
      <w:bodyDiv w:val="1"/>
      <w:marLeft w:val="0"/>
      <w:marRight w:val="0"/>
      <w:marTop w:val="0"/>
      <w:marBottom w:val="0"/>
      <w:divBdr>
        <w:top w:val="none" w:sz="0" w:space="0" w:color="auto"/>
        <w:left w:val="none" w:sz="0" w:space="0" w:color="auto"/>
        <w:bottom w:val="none" w:sz="0" w:space="0" w:color="auto"/>
        <w:right w:val="none" w:sz="0" w:space="0" w:color="auto"/>
      </w:divBdr>
    </w:div>
    <w:div w:id="1872573182">
      <w:bodyDiv w:val="1"/>
      <w:marLeft w:val="0"/>
      <w:marRight w:val="0"/>
      <w:marTop w:val="0"/>
      <w:marBottom w:val="0"/>
      <w:divBdr>
        <w:top w:val="none" w:sz="0" w:space="0" w:color="auto"/>
        <w:left w:val="none" w:sz="0" w:space="0" w:color="auto"/>
        <w:bottom w:val="none" w:sz="0" w:space="0" w:color="auto"/>
        <w:right w:val="none" w:sz="0" w:space="0" w:color="auto"/>
      </w:divBdr>
      <w:divsChild>
        <w:div w:id="1823230721">
          <w:marLeft w:val="0"/>
          <w:marRight w:val="0"/>
          <w:marTop w:val="0"/>
          <w:marBottom w:val="0"/>
          <w:divBdr>
            <w:top w:val="none" w:sz="0" w:space="0" w:color="auto"/>
            <w:left w:val="none" w:sz="0" w:space="0" w:color="auto"/>
            <w:bottom w:val="none" w:sz="0" w:space="0" w:color="auto"/>
            <w:right w:val="none" w:sz="0" w:space="0" w:color="auto"/>
          </w:divBdr>
          <w:divsChild>
            <w:div w:id="1246068121">
              <w:marLeft w:val="0"/>
              <w:marRight w:val="0"/>
              <w:marTop w:val="0"/>
              <w:marBottom w:val="0"/>
              <w:divBdr>
                <w:top w:val="none" w:sz="0" w:space="0" w:color="auto"/>
                <w:left w:val="none" w:sz="0" w:space="0" w:color="auto"/>
                <w:bottom w:val="none" w:sz="0" w:space="0" w:color="auto"/>
                <w:right w:val="none" w:sz="0" w:space="0" w:color="auto"/>
              </w:divBdr>
            </w:div>
            <w:div w:id="383869994">
              <w:marLeft w:val="0"/>
              <w:marRight w:val="0"/>
              <w:marTop w:val="0"/>
              <w:marBottom w:val="0"/>
              <w:divBdr>
                <w:top w:val="none" w:sz="0" w:space="0" w:color="auto"/>
                <w:left w:val="none" w:sz="0" w:space="0" w:color="auto"/>
                <w:bottom w:val="none" w:sz="0" w:space="0" w:color="auto"/>
                <w:right w:val="none" w:sz="0" w:space="0" w:color="auto"/>
              </w:divBdr>
              <w:divsChild>
                <w:div w:id="1559701914">
                  <w:marLeft w:val="0"/>
                  <w:marRight w:val="0"/>
                  <w:marTop w:val="0"/>
                  <w:marBottom w:val="0"/>
                  <w:divBdr>
                    <w:top w:val="none" w:sz="0" w:space="0" w:color="auto"/>
                    <w:left w:val="none" w:sz="0" w:space="0" w:color="auto"/>
                    <w:bottom w:val="none" w:sz="0" w:space="0" w:color="auto"/>
                    <w:right w:val="none" w:sz="0" w:space="0" w:color="auto"/>
                  </w:divBdr>
                  <w:divsChild>
                    <w:div w:id="19079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9616">
              <w:marLeft w:val="0"/>
              <w:marRight w:val="0"/>
              <w:marTop w:val="0"/>
              <w:marBottom w:val="0"/>
              <w:divBdr>
                <w:top w:val="none" w:sz="0" w:space="0" w:color="auto"/>
                <w:left w:val="none" w:sz="0" w:space="0" w:color="auto"/>
                <w:bottom w:val="none" w:sz="0" w:space="0" w:color="auto"/>
                <w:right w:val="none" w:sz="0" w:space="0" w:color="auto"/>
              </w:divBdr>
            </w:div>
          </w:divsChild>
        </w:div>
        <w:div w:id="1651521553">
          <w:marLeft w:val="0"/>
          <w:marRight w:val="0"/>
          <w:marTop w:val="0"/>
          <w:marBottom w:val="0"/>
          <w:divBdr>
            <w:top w:val="none" w:sz="0" w:space="0" w:color="auto"/>
            <w:left w:val="none" w:sz="0" w:space="0" w:color="auto"/>
            <w:bottom w:val="none" w:sz="0" w:space="0" w:color="auto"/>
            <w:right w:val="none" w:sz="0" w:space="0" w:color="auto"/>
          </w:divBdr>
          <w:divsChild>
            <w:div w:id="99566281">
              <w:marLeft w:val="0"/>
              <w:marRight w:val="0"/>
              <w:marTop w:val="0"/>
              <w:marBottom w:val="0"/>
              <w:divBdr>
                <w:top w:val="none" w:sz="0" w:space="0" w:color="auto"/>
                <w:left w:val="none" w:sz="0" w:space="0" w:color="auto"/>
                <w:bottom w:val="none" w:sz="0" w:space="0" w:color="auto"/>
                <w:right w:val="none" w:sz="0" w:space="0" w:color="auto"/>
              </w:divBdr>
            </w:div>
            <w:div w:id="995769214">
              <w:marLeft w:val="0"/>
              <w:marRight w:val="0"/>
              <w:marTop w:val="0"/>
              <w:marBottom w:val="0"/>
              <w:divBdr>
                <w:top w:val="none" w:sz="0" w:space="0" w:color="auto"/>
                <w:left w:val="none" w:sz="0" w:space="0" w:color="auto"/>
                <w:bottom w:val="none" w:sz="0" w:space="0" w:color="auto"/>
                <w:right w:val="none" w:sz="0" w:space="0" w:color="auto"/>
              </w:divBdr>
              <w:divsChild>
                <w:div w:id="480731161">
                  <w:marLeft w:val="0"/>
                  <w:marRight w:val="0"/>
                  <w:marTop w:val="0"/>
                  <w:marBottom w:val="0"/>
                  <w:divBdr>
                    <w:top w:val="none" w:sz="0" w:space="0" w:color="auto"/>
                    <w:left w:val="none" w:sz="0" w:space="0" w:color="auto"/>
                    <w:bottom w:val="none" w:sz="0" w:space="0" w:color="auto"/>
                    <w:right w:val="none" w:sz="0" w:space="0" w:color="auto"/>
                  </w:divBdr>
                  <w:divsChild>
                    <w:div w:id="8835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757">
              <w:marLeft w:val="0"/>
              <w:marRight w:val="0"/>
              <w:marTop w:val="0"/>
              <w:marBottom w:val="0"/>
              <w:divBdr>
                <w:top w:val="none" w:sz="0" w:space="0" w:color="auto"/>
                <w:left w:val="none" w:sz="0" w:space="0" w:color="auto"/>
                <w:bottom w:val="none" w:sz="0" w:space="0" w:color="auto"/>
                <w:right w:val="none" w:sz="0" w:space="0" w:color="auto"/>
              </w:divBdr>
            </w:div>
          </w:divsChild>
        </w:div>
        <w:div w:id="589966752">
          <w:marLeft w:val="0"/>
          <w:marRight w:val="0"/>
          <w:marTop w:val="0"/>
          <w:marBottom w:val="0"/>
          <w:divBdr>
            <w:top w:val="none" w:sz="0" w:space="0" w:color="auto"/>
            <w:left w:val="none" w:sz="0" w:space="0" w:color="auto"/>
            <w:bottom w:val="none" w:sz="0" w:space="0" w:color="auto"/>
            <w:right w:val="none" w:sz="0" w:space="0" w:color="auto"/>
          </w:divBdr>
          <w:divsChild>
            <w:div w:id="1811753132">
              <w:marLeft w:val="0"/>
              <w:marRight w:val="0"/>
              <w:marTop w:val="0"/>
              <w:marBottom w:val="0"/>
              <w:divBdr>
                <w:top w:val="none" w:sz="0" w:space="0" w:color="auto"/>
                <w:left w:val="none" w:sz="0" w:space="0" w:color="auto"/>
                <w:bottom w:val="none" w:sz="0" w:space="0" w:color="auto"/>
                <w:right w:val="none" w:sz="0" w:space="0" w:color="auto"/>
              </w:divBdr>
            </w:div>
            <w:div w:id="1713112547">
              <w:marLeft w:val="0"/>
              <w:marRight w:val="0"/>
              <w:marTop w:val="0"/>
              <w:marBottom w:val="0"/>
              <w:divBdr>
                <w:top w:val="none" w:sz="0" w:space="0" w:color="auto"/>
                <w:left w:val="none" w:sz="0" w:space="0" w:color="auto"/>
                <w:bottom w:val="none" w:sz="0" w:space="0" w:color="auto"/>
                <w:right w:val="none" w:sz="0" w:space="0" w:color="auto"/>
              </w:divBdr>
              <w:divsChild>
                <w:div w:id="10842633">
                  <w:marLeft w:val="0"/>
                  <w:marRight w:val="0"/>
                  <w:marTop w:val="0"/>
                  <w:marBottom w:val="0"/>
                  <w:divBdr>
                    <w:top w:val="none" w:sz="0" w:space="0" w:color="auto"/>
                    <w:left w:val="none" w:sz="0" w:space="0" w:color="auto"/>
                    <w:bottom w:val="none" w:sz="0" w:space="0" w:color="auto"/>
                    <w:right w:val="none" w:sz="0" w:space="0" w:color="auto"/>
                  </w:divBdr>
                  <w:divsChild>
                    <w:div w:id="18017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7272">
              <w:marLeft w:val="0"/>
              <w:marRight w:val="0"/>
              <w:marTop w:val="0"/>
              <w:marBottom w:val="0"/>
              <w:divBdr>
                <w:top w:val="none" w:sz="0" w:space="0" w:color="auto"/>
                <w:left w:val="none" w:sz="0" w:space="0" w:color="auto"/>
                <w:bottom w:val="none" w:sz="0" w:space="0" w:color="auto"/>
                <w:right w:val="none" w:sz="0" w:space="0" w:color="auto"/>
              </w:divBdr>
            </w:div>
          </w:divsChild>
        </w:div>
        <w:div w:id="1021933519">
          <w:marLeft w:val="0"/>
          <w:marRight w:val="0"/>
          <w:marTop w:val="0"/>
          <w:marBottom w:val="0"/>
          <w:divBdr>
            <w:top w:val="none" w:sz="0" w:space="0" w:color="auto"/>
            <w:left w:val="none" w:sz="0" w:space="0" w:color="auto"/>
            <w:bottom w:val="none" w:sz="0" w:space="0" w:color="auto"/>
            <w:right w:val="none" w:sz="0" w:space="0" w:color="auto"/>
          </w:divBdr>
          <w:divsChild>
            <w:div w:id="1684090819">
              <w:marLeft w:val="0"/>
              <w:marRight w:val="0"/>
              <w:marTop w:val="0"/>
              <w:marBottom w:val="0"/>
              <w:divBdr>
                <w:top w:val="none" w:sz="0" w:space="0" w:color="auto"/>
                <w:left w:val="none" w:sz="0" w:space="0" w:color="auto"/>
                <w:bottom w:val="none" w:sz="0" w:space="0" w:color="auto"/>
                <w:right w:val="none" w:sz="0" w:space="0" w:color="auto"/>
              </w:divBdr>
            </w:div>
            <w:div w:id="223177027">
              <w:marLeft w:val="0"/>
              <w:marRight w:val="0"/>
              <w:marTop w:val="0"/>
              <w:marBottom w:val="0"/>
              <w:divBdr>
                <w:top w:val="none" w:sz="0" w:space="0" w:color="auto"/>
                <w:left w:val="none" w:sz="0" w:space="0" w:color="auto"/>
                <w:bottom w:val="none" w:sz="0" w:space="0" w:color="auto"/>
                <w:right w:val="none" w:sz="0" w:space="0" w:color="auto"/>
              </w:divBdr>
              <w:divsChild>
                <w:div w:id="2086537273">
                  <w:marLeft w:val="0"/>
                  <w:marRight w:val="0"/>
                  <w:marTop w:val="0"/>
                  <w:marBottom w:val="0"/>
                  <w:divBdr>
                    <w:top w:val="none" w:sz="0" w:space="0" w:color="auto"/>
                    <w:left w:val="none" w:sz="0" w:space="0" w:color="auto"/>
                    <w:bottom w:val="none" w:sz="0" w:space="0" w:color="auto"/>
                    <w:right w:val="none" w:sz="0" w:space="0" w:color="auto"/>
                  </w:divBdr>
                  <w:divsChild>
                    <w:div w:id="16704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9745">
              <w:marLeft w:val="0"/>
              <w:marRight w:val="0"/>
              <w:marTop w:val="0"/>
              <w:marBottom w:val="0"/>
              <w:divBdr>
                <w:top w:val="none" w:sz="0" w:space="0" w:color="auto"/>
                <w:left w:val="none" w:sz="0" w:space="0" w:color="auto"/>
                <w:bottom w:val="none" w:sz="0" w:space="0" w:color="auto"/>
                <w:right w:val="none" w:sz="0" w:space="0" w:color="auto"/>
              </w:divBdr>
            </w:div>
          </w:divsChild>
        </w:div>
        <w:div w:id="1424642982">
          <w:marLeft w:val="0"/>
          <w:marRight w:val="0"/>
          <w:marTop w:val="0"/>
          <w:marBottom w:val="0"/>
          <w:divBdr>
            <w:top w:val="none" w:sz="0" w:space="0" w:color="auto"/>
            <w:left w:val="none" w:sz="0" w:space="0" w:color="auto"/>
            <w:bottom w:val="none" w:sz="0" w:space="0" w:color="auto"/>
            <w:right w:val="none" w:sz="0" w:space="0" w:color="auto"/>
          </w:divBdr>
          <w:divsChild>
            <w:div w:id="1552694477">
              <w:marLeft w:val="0"/>
              <w:marRight w:val="0"/>
              <w:marTop w:val="0"/>
              <w:marBottom w:val="0"/>
              <w:divBdr>
                <w:top w:val="none" w:sz="0" w:space="0" w:color="auto"/>
                <w:left w:val="none" w:sz="0" w:space="0" w:color="auto"/>
                <w:bottom w:val="none" w:sz="0" w:space="0" w:color="auto"/>
                <w:right w:val="none" w:sz="0" w:space="0" w:color="auto"/>
              </w:divBdr>
            </w:div>
            <w:div w:id="167327748">
              <w:marLeft w:val="0"/>
              <w:marRight w:val="0"/>
              <w:marTop w:val="0"/>
              <w:marBottom w:val="0"/>
              <w:divBdr>
                <w:top w:val="none" w:sz="0" w:space="0" w:color="auto"/>
                <w:left w:val="none" w:sz="0" w:space="0" w:color="auto"/>
                <w:bottom w:val="none" w:sz="0" w:space="0" w:color="auto"/>
                <w:right w:val="none" w:sz="0" w:space="0" w:color="auto"/>
              </w:divBdr>
              <w:divsChild>
                <w:div w:id="1549535169">
                  <w:marLeft w:val="0"/>
                  <w:marRight w:val="0"/>
                  <w:marTop w:val="0"/>
                  <w:marBottom w:val="0"/>
                  <w:divBdr>
                    <w:top w:val="none" w:sz="0" w:space="0" w:color="auto"/>
                    <w:left w:val="none" w:sz="0" w:space="0" w:color="auto"/>
                    <w:bottom w:val="none" w:sz="0" w:space="0" w:color="auto"/>
                    <w:right w:val="none" w:sz="0" w:space="0" w:color="auto"/>
                  </w:divBdr>
                  <w:divsChild>
                    <w:div w:id="485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889">
              <w:marLeft w:val="0"/>
              <w:marRight w:val="0"/>
              <w:marTop w:val="0"/>
              <w:marBottom w:val="0"/>
              <w:divBdr>
                <w:top w:val="none" w:sz="0" w:space="0" w:color="auto"/>
                <w:left w:val="none" w:sz="0" w:space="0" w:color="auto"/>
                <w:bottom w:val="none" w:sz="0" w:space="0" w:color="auto"/>
                <w:right w:val="none" w:sz="0" w:space="0" w:color="auto"/>
              </w:divBdr>
            </w:div>
          </w:divsChild>
        </w:div>
        <w:div w:id="1394159904">
          <w:marLeft w:val="0"/>
          <w:marRight w:val="0"/>
          <w:marTop w:val="0"/>
          <w:marBottom w:val="0"/>
          <w:divBdr>
            <w:top w:val="none" w:sz="0" w:space="0" w:color="auto"/>
            <w:left w:val="none" w:sz="0" w:space="0" w:color="auto"/>
            <w:bottom w:val="none" w:sz="0" w:space="0" w:color="auto"/>
            <w:right w:val="none" w:sz="0" w:space="0" w:color="auto"/>
          </w:divBdr>
          <w:divsChild>
            <w:div w:id="434450248">
              <w:marLeft w:val="0"/>
              <w:marRight w:val="0"/>
              <w:marTop w:val="0"/>
              <w:marBottom w:val="0"/>
              <w:divBdr>
                <w:top w:val="none" w:sz="0" w:space="0" w:color="auto"/>
                <w:left w:val="none" w:sz="0" w:space="0" w:color="auto"/>
                <w:bottom w:val="none" w:sz="0" w:space="0" w:color="auto"/>
                <w:right w:val="none" w:sz="0" w:space="0" w:color="auto"/>
              </w:divBdr>
            </w:div>
            <w:div w:id="1375621931">
              <w:marLeft w:val="0"/>
              <w:marRight w:val="0"/>
              <w:marTop w:val="0"/>
              <w:marBottom w:val="0"/>
              <w:divBdr>
                <w:top w:val="none" w:sz="0" w:space="0" w:color="auto"/>
                <w:left w:val="none" w:sz="0" w:space="0" w:color="auto"/>
                <w:bottom w:val="none" w:sz="0" w:space="0" w:color="auto"/>
                <w:right w:val="none" w:sz="0" w:space="0" w:color="auto"/>
              </w:divBdr>
              <w:divsChild>
                <w:div w:id="1077509434">
                  <w:marLeft w:val="0"/>
                  <w:marRight w:val="0"/>
                  <w:marTop w:val="0"/>
                  <w:marBottom w:val="0"/>
                  <w:divBdr>
                    <w:top w:val="none" w:sz="0" w:space="0" w:color="auto"/>
                    <w:left w:val="none" w:sz="0" w:space="0" w:color="auto"/>
                    <w:bottom w:val="none" w:sz="0" w:space="0" w:color="auto"/>
                    <w:right w:val="none" w:sz="0" w:space="0" w:color="auto"/>
                  </w:divBdr>
                  <w:divsChild>
                    <w:div w:id="16449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7207">
              <w:marLeft w:val="0"/>
              <w:marRight w:val="0"/>
              <w:marTop w:val="0"/>
              <w:marBottom w:val="0"/>
              <w:divBdr>
                <w:top w:val="none" w:sz="0" w:space="0" w:color="auto"/>
                <w:left w:val="none" w:sz="0" w:space="0" w:color="auto"/>
                <w:bottom w:val="none" w:sz="0" w:space="0" w:color="auto"/>
                <w:right w:val="none" w:sz="0" w:space="0" w:color="auto"/>
              </w:divBdr>
            </w:div>
          </w:divsChild>
        </w:div>
        <w:div w:id="552696756">
          <w:marLeft w:val="0"/>
          <w:marRight w:val="0"/>
          <w:marTop w:val="0"/>
          <w:marBottom w:val="0"/>
          <w:divBdr>
            <w:top w:val="none" w:sz="0" w:space="0" w:color="auto"/>
            <w:left w:val="none" w:sz="0" w:space="0" w:color="auto"/>
            <w:bottom w:val="none" w:sz="0" w:space="0" w:color="auto"/>
            <w:right w:val="none" w:sz="0" w:space="0" w:color="auto"/>
          </w:divBdr>
          <w:divsChild>
            <w:div w:id="493691230">
              <w:marLeft w:val="0"/>
              <w:marRight w:val="0"/>
              <w:marTop w:val="0"/>
              <w:marBottom w:val="0"/>
              <w:divBdr>
                <w:top w:val="none" w:sz="0" w:space="0" w:color="auto"/>
                <w:left w:val="none" w:sz="0" w:space="0" w:color="auto"/>
                <w:bottom w:val="none" w:sz="0" w:space="0" w:color="auto"/>
                <w:right w:val="none" w:sz="0" w:space="0" w:color="auto"/>
              </w:divBdr>
            </w:div>
            <w:div w:id="1255938467">
              <w:marLeft w:val="0"/>
              <w:marRight w:val="0"/>
              <w:marTop w:val="0"/>
              <w:marBottom w:val="0"/>
              <w:divBdr>
                <w:top w:val="none" w:sz="0" w:space="0" w:color="auto"/>
                <w:left w:val="none" w:sz="0" w:space="0" w:color="auto"/>
                <w:bottom w:val="none" w:sz="0" w:space="0" w:color="auto"/>
                <w:right w:val="none" w:sz="0" w:space="0" w:color="auto"/>
              </w:divBdr>
              <w:divsChild>
                <w:div w:id="1605263752">
                  <w:marLeft w:val="0"/>
                  <w:marRight w:val="0"/>
                  <w:marTop w:val="0"/>
                  <w:marBottom w:val="0"/>
                  <w:divBdr>
                    <w:top w:val="none" w:sz="0" w:space="0" w:color="auto"/>
                    <w:left w:val="none" w:sz="0" w:space="0" w:color="auto"/>
                    <w:bottom w:val="none" w:sz="0" w:space="0" w:color="auto"/>
                    <w:right w:val="none" w:sz="0" w:space="0" w:color="auto"/>
                  </w:divBdr>
                  <w:divsChild>
                    <w:div w:id="5950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969">
              <w:marLeft w:val="0"/>
              <w:marRight w:val="0"/>
              <w:marTop w:val="0"/>
              <w:marBottom w:val="0"/>
              <w:divBdr>
                <w:top w:val="none" w:sz="0" w:space="0" w:color="auto"/>
                <w:left w:val="none" w:sz="0" w:space="0" w:color="auto"/>
                <w:bottom w:val="none" w:sz="0" w:space="0" w:color="auto"/>
                <w:right w:val="none" w:sz="0" w:space="0" w:color="auto"/>
              </w:divBdr>
            </w:div>
          </w:divsChild>
        </w:div>
        <w:div w:id="988242431">
          <w:marLeft w:val="0"/>
          <w:marRight w:val="0"/>
          <w:marTop w:val="0"/>
          <w:marBottom w:val="0"/>
          <w:divBdr>
            <w:top w:val="none" w:sz="0" w:space="0" w:color="auto"/>
            <w:left w:val="none" w:sz="0" w:space="0" w:color="auto"/>
            <w:bottom w:val="none" w:sz="0" w:space="0" w:color="auto"/>
            <w:right w:val="none" w:sz="0" w:space="0" w:color="auto"/>
          </w:divBdr>
          <w:divsChild>
            <w:div w:id="1416979235">
              <w:marLeft w:val="0"/>
              <w:marRight w:val="0"/>
              <w:marTop w:val="0"/>
              <w:marBottom w:val="0"/>
              <w:divBdr>
                <w:top w:val="none" w:sz="0" w:space="0" w:color="auto"/>
                <w:left w:val="none" w:sz="0" w:space="0" w:color="auto"/>
                <w:bottom w:val="none" w:sz="0" w:space="0" w:color="auto"/>
                <w:right w:val="none" w:sz="0" w:space="0" w:color="auto"/>
              </w:divBdr>
            </w:div>
            <w:div w:id="492066441">
              <w:marLeft w:val="0"/>
              <w:marRight w:val="0"/>
              <w:marTop w:val="0"/>
              <w:marBottom w:val="0"/>
              <w:divBdr>
                <w:top w:val="none" w:sz="0" w:space="0" w:color="auto"/>
                <w:left w:val="none" w:sz="0" w:space="0" w:color="auto"/>
                <w:bottom w:val="none" w:sz="0" w:space="0" w:color="auto"/>
                <w:right w:val="none" w:sz="0" w:space="0" w:color="auto"/>
              </w:divBdr>
              <w:divsChild>
                <w:div w:id="1462529162">
                  <w:marLeft w:val="0"/>
                  <w:marRight w:val="0"/>
                  <w:marTop w:val="0"/>
                  <w:marBottom w:val="0"/>
                  <w:divBdr>
                    <w:top w:val="none" w:sz="0" w:space="0" w:color="auto"/>
                    <w:left w:val="none" w:sz="0" w:space="0" w:color="auto"/>
                    <w:bottom w:val="none" w:sz="0" w:space="0" w:color="auto"/>
                    <w:right w:val="none" w:sz="0" w:space="0" w:color="auto"/>
                  </w:divBdr>
                  <w:divsChild>
                    <w:div w:id="17553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129">
              <w:marLeft w:val="0"/>
              <w:marRight w:val="0"/>
              <w:marTop w:val="0"/>
              <w:marBottom w:val="0"/>
              <w:divBdr>
                <w:top w:val="none" w:sz="0" w:space="0" w:color="auto"/>
                <w:left w:val="none" w:sz="0" w:space="0" w:color="auto"/>
                <w:bottom w:val="none" w:sz="0" w:space="0" w:color="auto"/>
                <w:right w:val="none" w:sz="0" w:space="0" w:color="auto"/>
              </w:divBdr>
            </w:div>
          </w:divsChild>
        </w:div>
        <w:div w:id="1243876736">
          <w:marLeft w:val="0"/>
          <w:marRight w:val="0"/>
          <w:marTop w:val="0"/>
          <w:marBottom w:val="0"/>
          <w:divBdr>
            <w:top w:val="none" w:sz="0" w:space="0" w:color="auto"/>
            <w:left w:val="none" w:sz="0" w:space="0" w:color="auto"/>
            <w:bottom w:val="none" w:sz="0" w:space="0" w:color="auto"/>
            <w:right w:val="none" w:sz="0" w:space="0" w:color="auto"/>
          </w:divBdr>
          <w:divsChild>
            <w:div w:id="406659413">
              <w:marLeft w:val="0"/>
              <w:marRight w:val="0"/>
              <w:marTop w:val="0"/>
              <w:marBottom w:val="0"/>
              <w:divBdr>
                <w:top w:val="none" w:sz="0" w:space="0" w:color="auto"/>
                <w:left w:val="none" w:sz="0" w:space="0" w:color="auto"/>
                <w:bottom w:val="none" w:sz="0" w:space="0" w:color="auto"/>
                <w:right w:val="none" w:sz="0" w:space="0" w:color="auto"/>
              </w:divBdr>
            </w:div>
            <w:div w:id="1153378210">
              <w:marLeft w:val="0"/>
              <w:marRight w:val="0"/>
              <w:marTop w:val="0"/>
              <w:marBottom w:val="0"/>
              <w:divBdr>
                <w:top w:val="none" w:sz="0" w:space="0" w:color="auto"/>
                <w:left w:val="none" w:sz="0" w:space="0" w:color="auto"/>
                <w:bottom w:val="none" w:sz="0" w:space="0" w:color="auto"/>
                <w:right w:val="none" w:sz="0" w:space="0" w:color="auto"/>
              </w:divBdr>
              <w:divsChild>
                <w:div w:id="1559632533">
                  <w:marLeft w:val="0"/>
                  <w:marRight w:val="0"/>
                  <w:marTop w:val="0"/>
                  <w:marBottom w:val="0"/>
                  <w:divBdr>
                    <w:top w:val="none" w:sz="0" w:space="0" w:color="auto"/>
                    <w:left w:val="none" w:sz="0" w:space="0" w:color="auto"/>
                    <w:bottom w:val="none" w:sz="0" w:space="0" w:color="auto"/>
                    <w:right w:val="none" w:sz="0" w:space="0" w:color="auto"/>
                  </w:divBdr>
                  <w:divsChild>
                    <w:div w:id="9778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Erigen Hoxha</dc:creator>
  <cp:keywords/>
  <dc:description/>
  <cp:lastModifiedBy>Erigen Hoxha</cp:lastModifiedBy>
  <cp:revision>5</cp:revision>
  <dcterms:created xsi:type="dcterms:W3CDTF">2024-10-01T20:50:00Z</dcterms:created>
  <dcterms:modified xsi:type="dcterms:W3CDTF">2024-10-10T10:54:00Z</dcterms:modified>
</cp:coreProperties>
</file>