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CAA4" w14:textId="2FE61EA6" w:rsidR="3C838D08" w:rsidRDefault="6640D87D" w:rsidP="733352BF">
      <w:pPr>
        <w:spacing w:line="257" w:lineRule="auto"/>
        <w:jc w:val="center"/>
      </w:pPr>
      <w:r>
        <w:rPr>
          <w:noProof/>
        </w:rPr>
        <w:drawing>
          <wp:inline distT="0" distB="0" distL="0" distR="0" wp14:anchorId="373BD3AF" wp14:editId="313F7AA7">
            <wp:extent cx="1047750" cy="1495425"/>
            <wp:effectExtent l="0" t="0" r="0" b="0"/>
            <wp:docPr id="615055456" name="Picture 61505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55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74E" w14:textId="0A8F22A4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ESCUELA SUPERIOR POLITECNICA DEL </w:t>
      </w:r>
    </w:p>
    <w:p w14:paraId="222B2603" w14:textId="0C0BF1E3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LITORAL </w:t>
      </w:r>
    </w:p>
    <w:p w14:paraId="07716A64" w14:textId="6E490ECE" w:rsidR="49DB6DBD" w:rsidRDefault="49DB6DBD" w:rsidP="733352B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33352BF">
        <w:rPr>
          <w:rFonts w:ascii="Times New Roman" w:eastAsia="Times New Roman" w:hAnsi="Times New Roman" w:cs="Times New Roman"/>
          <w:b/>
          <w:bCs/>
          <w:sz w:val="32"/>
          <w:szCs w:val="32"/>
        </w:rPr>
        <w:t>ESTRUCTURAS DE DATOS</w:t>
      </w:r>
    </w:p>
    <w:p w14:paraId="51B3BE8E" w14:textId="079275DE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682D3F5" w14:textId="52D7043D" w:rsidR="49DB6DBD" w:rsidRDefault="49DB6DBD" w:rsidP="733352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33352BF">
        <w:rPr>
          <w:rFonts w:ascii="Times New Roman" w:eastAsia="Times New Roman" w:hAnsi="Times New Roman" w:cs="Times New Roman"/>
          <w:b/>
          <w:bCs/>
          <w:sz w:val="40"/>
          <w:szCs w:val="40"/>
        </w:rPr>
        <w:t>PROYECTO DE ESTRUCTURA</w:t>
      </w:r>
    </w:p>
    <w:p w14:paraId="5B1DA7EB" w14:textId="0508EED6" w:rsidR="49DB6DBD" w:rsidRDefault="49DB6DBD" w:rsidP="733352BF">
      <w:pPr>
        <w:spacing w:line="360" w:lineRule="auto"/>
        <w:jc w:val="center"/>
      </w:pPr>
      <w:r w:rsidRPr="733352BF">
        <w:rPr>
          <w:rFonts w:ascii="Times New Roman" w:eastAsia="Times New Roman" w:hAnsi="Times New Roman" w:cs="Times New Roman"/>
        </w:rPr>
        <w:t xml:space="preserve"> </w:t>
      </w:r>
      <w:r w:rsidRPr="733352BF">
        <w:rPr>
          <w:rFonts w:ascii="Times New Roman" w:eastAsia="Times New Roman" w:hAnsi="Times New Roman" w:cs="Times New Roman"/>
          <w:sz w:val="32"/>
          <w:szCs w:val="32"/>
        </w:rPr>
        <w:t>AVANCE</w:t>
      </w:r>
    </w:p>
    <w:p w14:paraId="256B6527" w14:textId="6D5DAFFC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E1AD094" w14:textId="5649BCFF" w:rsidR="733352BF" w:rsidRDefault="733352BF" w:rsidP="733352B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3A80D52" w14:textId="572B16A9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INTEGRANTES: </w:t>
      </w:r>
    </w:p>
    <w:p w14:paraId="3024570E" w14:textId="7EB9BC55" w:rsidR="383796E0" w:rsidRDefault="383796E0" w:rsidP="733352BF">
      <w:pPr>
        <w:spacing w:line="257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33352BF">
        <w:rPr>
          <w:rFonts w:ascii="Times New Roman" w:eastAsia="Times New Roman" w:hAnsi="Times New Roman" w:cs="Times New Roman"/>
          <w:sz w:val="32"/>
          <w:szCs w:val="32"/>
        </w:rPr>
        <w:t>Eras Zamora Edwin Andrew</w:t>
      </w:r>
    </w:p>
    <w:p w14:paraId="3CFB5305" w14:textId="525D2B68" w:rsidR="383796E0" w:rsidRDefault="383796E0" w:rsidP="733352BF">
      <w:pPr>
        <w:spacing w:line="257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33352BF">
        <w:rPr>
          <w:rFonts w:ascii="Times New Roman" w:eastAsia="Times New Roman" w:hAnsi="Times New Roman" w:cs="Times New Roman"/>
          <w:sz w:val="32"/>
          <w:szCs w:val="32"/>
        </w:rPr>
        <w:t>Holguin Wong Erick Weyling</w:t>
      </w:r>
    </w:p>
    <w:p w14:paraId="11E76267" w14:textId="6F78D96B" w:rsidR="383796E0" w:rsidRDefault="383796E0" w:rsidP="733352BF">
      <w:pPr>
        <w:spacing w:line="257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33352BF">
        <w:rPr>
          <w:rFonts w:ascii="Times New Roman" w:eastAsia="Times New Roman" w:hAnsi="Times New Roman" w:cs="Times New Roman"/>
          <w:sz w:val="32"/>
          <w:szCs w:val="32"/>
        </w:rPr>
        <w:t>Pazmiño Guerrero Gabriela Nicole</w:t>
      </w:r>
    </w:p>
    <w:p w14:paraId="2EC78BA7" w14:textId="13BF2C26" w:rsidR="383796E0" w:rsidRDefault="383796E0" w:rsidP="733352BF">
      <w:pPr>
        <w:spacing w:line="257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33352BF">
        <w:rPr>
          <w:rFonts w:ascii="Times New Roman" w:eastAsia="Times New Roman" w:hAnsi="Times New Roman" w:cs="Times New Roman"/>
          <w:sz w:val="32"/>
          <w:szCs w:val="32"/>
        </w:rPr>
        <w:t>Vulgarin Punguil Jorge Adrian</w:t>
      </w:r>
    </w:p>
    <w:p w14:paraId="5B732693" w14:textId="06CCE17C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</w:rPr>
        <w:t xml:space="preserve"> </w:t>
      </w:r>
    </w:p>
    <w:p w14:paraId="254765FC" w14:textId="46906A20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PARALELO: </w:t>
      </w:r>
      <w:r w:rsidRPr="733352BF">
        <w:rPr>
          <w:rFonts w:ascii="Times New Roman" w:eastAsia="Times New Roman" w:hAnsi="Times New Roman" w:cs="Times New Roman"/>
          <w:sz w:val="32"/>
          <w:szCs w:val="32"/>
        </w:rPr>
        <w:t>1</w:t>
      </w:r>
      <w:r w:rsidR="6E4DE99C" w:rsidRPr="733352BF">
        <w:rPr>
          <w:rFonts w:ascii="Times New Roman" w:eastAsia="Times New Roman" w:hAnsi="Times New Roman" w:cs="Times New Roman"/>
          <w:sz w:val="32"/>
          <w:szCs w:val="32"/>
        </w:rPr>
        <w:t>03</w:t>
      </w:r>
    </w:p>
    <w:p w14:paraId="6747B583" w14:textId="4C80A105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</w:rPr>
        <w:t xml:space="preserve"> </w:t>
      </w:r>
    </w:p>
    <w:p w14:paraId="33961664" w14:textId="486537E8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</w:rPr>
        <w:t xml:space="preserve"> </w:t>
      </w:r>
    </w:p>
    <w:p w14:paraId="64957F17" w14:textId="25BCCBBF" w:rsidR="49DB6DBD" w:rsidRDefault="49DB6DBD" w:rsidP="733352BF">
      <w:pPr>
        <w:spacing w:line="257" w:lineRule="auto"/>
        <w:jc w:val="center"/>
      </w:pPr>
      <w:r w:rsidRPr="733352BF">
        <w:rPr>
          <w:rFonts w:ascii="Times New Roman" w:eastAsia="Times New Roman" w:hAnsi="Times New Roman" w:cs="Times New Roman"/>
          <w:b/>
          <w:bCs/>
          <w:sz w:val="32"/>
          <w:szCs w:val="32"/>
        </w:rPr>
        <w:t>2020-2021</w:t>
      </w:r>
    </w:p>
    <w:p w14:paraId="4CBD70DF" w14:textId="3ABA662F" w:rsidR="49DB6DBD" w:rsidRDefault="49DB6DBD" w:rsidP="733352BF">
      <w:pPr>
        <w:jc w:val="center"/>
      </w:pPr>
      <w:r>
        <w:br/>
      </w:r>
    </w:p>
    <w:p w14:paraId="02A27F72" w14:textId="2977B148" w:rsidR="733352BF" w:rsidRDefault="733352BF" w:rsidP="733352BF">
      <w:pPr>
        <w:jc w:val="center"/>
      </w:pPr>
    </w:p>
    <w:p w14:paraId="20090D79" w14:textId="7CFEA839" w:rsidR="733352BF" w:rsidRDefault="733352BF" w:rsidP="733352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lang w:val="es-ES"/>
        </w:rPr>
        <w:id w:val="214320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C38252" w14:textId="13ED019A" w:rsidR="00CA08E0" w:rsidRPr="00CA08E0" w:rsidRDefault="00CA08E0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CA08E0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313E7E40" w14:textId="276A1BE7" w:rsidR="00CA08E0" w:rsidRPr="00CA08E0" w:rsidRDefault="00CA08E0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CA08E0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CA08E0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CA08E0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61204308" w:history="1">
            <w:r w:rsidRPr="00CA08E0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Selección de umbrales para los atributos no booleanos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_Toc61204308 \h </w:instrTex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095F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57E227C" w14:textId="40E1422E" w:rsidR="00CA08E0" w:rsidRPr="00CA08E0" w:rsidRDefault="00CA08E0">
          <w:pPr>
            <w:pStyle w:val="TDC2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61204309" w:history="1">
            <w:r w:rsidRPr="00CA08E0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Curvas ROC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_Toc61204309 \h </w:instrTex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095F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2FDC298" w14:textId="59E2845F" w:rsidR="00CA08E0" w:rsidRPr="00CA08E0" w:rsidRDefault="00CA08E0">
          <w:pPr>
            <w:pStyle w:val="TDC2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61204310" w:history="1">
            <w:r w:rsidRPr="00CA08E0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Como interpretar una curva Roc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_Toc61204310 \h </w:instrTex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095F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C1F0900" w14:textId="44604669" w:rsidR="00CA08E0" w:rsidRPr="00CA08E0" w:rsidRDefault="00CA08E0">
          <w:pPr>
            <w:pStyle w:val="TDC2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61204311" w:history="1">
            <w:r w:rsidRPr="00CA08E0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Implementación en R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_Toc61204311 \h </w:instrTex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095F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DA91F4A" w14:textId="2E56DEF9" w:rsidR="00CA08E0" w:rsidRPr="00CA08E0" w:rsidRDefault="00CA08E0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61204312" w:history="1">
            <w:r w:rsidRPr="00CA08E0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Primeros 3 atributos de mayor importancia para crear un árbol de decisión a partir del dataset dado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_Toc61204312 \h </w:instrTex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095F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C222F01" w14:textId="1226C220" w:rsidR="00CA08E0" w:rsidRPr="00CA08E0" w:rsidRDefault="00CA08E0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61204313" w:history="1">
            <w:r w:rsidRPr="00CA08E0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Formas de cargar/representar el dataset en un programa en Java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_Toc61204313 \h </w:instrTex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095F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10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671FA06" w14:textId="249ACFDF" w:rsidR="00CA08E0" w:rsidRPr="00CA08E0" w:rsidRDefault="00CA08E0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61204314" w:history="1">
            <w:r w:rsidRPr="00CA08E0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Trabajos citados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_Toc61204314 \h </w:instrTex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095F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11</w:t>
            </w:r>
            <w:r w:rsidRPr="00CA08E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66B50AB" w14:textId="1234F022" w:rsidR="00CA08E0" w:rsidRDefault="00CA08E0">
          <w:r w:rsidRPr="00CA08E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A9D0BC3" w14:textId="6E6ECAC6" w:rsidR="733352BF" w:rsidRDefault="733352BF" w:rsidP="00F257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C1ADFE" w14:textId="77777777" w:rsidR="00047FFB" w:rsidRDefault="00047F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E45A439" w14:textId="1F1D1BD6" w:rsidR="72D6CC22" w:rsidRDefault="72D6CC22" w:rsidP="733352BF">
      <w:pPr>
        <w:jc w:val="center"/>
      </w:pPr>
      <w:r w:rsidRPr="733352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Avance del proyecto</w:t>
      </w:r>
    </w:p>
    <w:p w14:paraId="7267B63C" w14:textId="4205891F" w:rsidR="41154A5F" w:rsidRPr="00E43624" w:rsidRDefault="149CB906" w:rsidP="00E4362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1204308"/>
      <w:r w:rsidRPr="00E436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Selección de </w:t>
      </w:r>
      <w:r w:rsidR="41154A5F" w:rsidRPr="00E43624">
        <w:rPr>
          <w:rFonts w:ascii="Times New Roman" w:hAnsi="Times New Roman" w:cs="Times New Roman"/>
          <w:b/>
          <w:bCs/>
          <w:color w:val="auto"/>
          <w:sz w:val="28"/>
          <w:szCs w:val="28"/>
        </w:rPr>
        <w:t>umbral</w:t>
      </w:r>
      <w:r w:rsidR="5B5D3652" w:rsidRPr="00E43624">
        <w:rPr>
          <w:rFonts w:ascii="Times New Roman" w:hAnsi="Times New Roman" w:cs="Times New Roman"/>
          <w:b/>
          <w:bCs/>
          <w:color w:val="auto"/>
          <w:sz w:val="28"/>
          <w:szCs w:val="28"/>
        </w:rPr>
        <w:t>es</w:t>
      </w:r>
      <w:r w:rsidR="41154A5F" w:rsidRPr="00E436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para los atributos no booleanos</w:t>
      </w:r>
      <w:bookmarkEnd w:id="0"/>
    </w:p>
    <w:p w14:paraId="171E562D" w14:textId="6BAB3AAC" w:rsidR="4D20770C" w:rsidRPr="00E43624" w:rsidRDefault="001029F7" w:rsidP="00E4362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61204309"/>
      <w:r w:rsidRPr="00E43624">
        <w:rPr>
          <w:rFonts w:ascii="Times New Roman" w:hAnsi="Times New Roman" w:cs="Times New Roman"/>
          <w:b/>
          <w:bCs/>
          <w:color w:val="auto"/>
          <w:sz w:val="24"/>
          <w:szCs w:val="24"/>
        </w:rPr>
        <w:t>Curvas ROC</w:t>
      </w:r>
      <w:bookmarkEnd w:id="1"/>
    </w:p>
    <w:p w14:paraId="6DA1D843" w14:textId="66E448A2" w:rsidR="0D70134B" w:rsidRDefault="0D70134B" w:rsidP="52D19E7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En la teoría de detección de señales, una curva ROC es una </w:t>
      </w:r>
      <w:r w:rsidR="7AF84340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representación</w:t>
      </w: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6C898D8C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gráfica</w:t>
      </w: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 la sensibilidad frente </w:t>
      </w:r>
      <w:r w:rsidR="43752E3F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la especificidad para un sistema clasificador binario según se </w:t>
      </w:r>
      <w:r w:rsidR="649FE66A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varía</w:t>
      </w:r>
      <w:r w:rsidR="43752E3F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el umbral de </w:t>
      </w:r>
      <w:r w:rsidR="5B94918E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discriminación</w:t>
      </w:r>
      <w:r w:rsidR="43752E3F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id w:val="540401070"/>
          <w:citation/>
        </w:sdtPr>
        <w:sdtContent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begin"/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  <w:lang w:val="en-US"/>
            </w:rPr>
            <w:instrText xml:space="preserve"> CITATION Sig96 \l 1033 </w:instrTex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separate"/>
          </w:r>
          <w:r w:rsid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 xml:space="preserve"> </w:t>
          </w:r>
          <w:r w:rsidR="00741C51" w:rsidRP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>[1]</w: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end"/>
          </w:r>
        </w:sdtContent>
      </w:sdt>
    </w:p>
    <w:p w14:paraId="5F04635F" w14:textId="30E2F9DD" w:rsidR="22992F10" w:rsidRDefault="22992F10" w:rsidP="52D19E7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Para producir una curva ROC, la sensibilidad y </w:t>
      </w:r>
      <w:r w:rsidR="154BDF65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especificidad</w:t>
      </w: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 diferentes valores</w:t>
      </w:r>
      <w:r w:rsidR="7A8A3C28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continuos son tabulados. </w:t>
      </w:r>
      <w:r w:rsidR="39B63DEA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El resultado se presenta en una lista de valores de prueba con su correspondiente sensibilidad </w:t>
      </w:r>
      <w:r w:rsidR="65AB9211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y especificidad</w:t>
      </w:r>
      <w:r w:rsidR="62020B91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. Después, la curva ROC es producida al graficar la sensibilidad en e</w:t>
      </w:r>
      <w:r w:rsidR="563D430D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l eje Y contra 1 - especificidad en el eje X.</w:t>
      </w:r>
      <w:sdt>
        <w:sdtPr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id w:val="2067131560"/>
          <w:citation/>
        </w:sdtPr>
        <w:sdtContent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begin"/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  <w:lang w:val="en-US"/>
            </w:rPr>
            <w:instrText xml:space="preserve"> CITATION Hoo17 \l 1033 </w:instrTex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separate"/>
          </w:r>
          <w:r w:rsid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 xml:space="preserve"> </w:t>
          </w:r>
          <w:r w:rsidR="00741C51" w:rsidRP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>[2]</w: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end"/>
          </w:r>
        </w:sdtContent>
      </w:sdt>
    </w:p>
    <w:p w14:paraId="7544A5A1" w14:textId="402705F5" w:rsidR="00FE9959" w:rsidRPr="00E43624" w:rsidRDefault="3A294F51" w:rsidP="00E4362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61204310"/>
      <w:r w:rsidRPr="00E43624">
        <w:rPr>
          <w:rFonts w:ascii="Times New Roman" w:hAnsi="Times New Roman" w:cs="Times New Roman"/>
          <w:b/>
          <w:bCs/>
          <w:color w:val="auto"/>
          <w:sz w:val="24"/>
          <w:szCs w:val="24"/>
        </w:rPr>
        <w:t>Como interpretar una curva Roc</w:t>
      </w:r>
      <w:bookmarkEnd w:id="2"/>
    </w:p>
    <w:p w14:paraId="39E47F0F" w14:textId="4253A6E2" w:rsidR="00FE9959" w:rsidRDefault="3A294F51" w:rsidP="52D19E7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Una curva ROC que sigue una curva diagonal indicada por la función y=x produce falsos</w:t>
      </w:r>
      <w:r w:rsidR="6A7EB5D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resultados</w:t>
      </w: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799BC5B6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positivos al mismo ritmo que verdaderos</w:t>
      </w:r>
      <w:r w:rsidR="762C1995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resultados</w:t>
      </w:r>
      <w:r w:rsidR="799BC5B6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positivos.</w:t>
      </w: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1F0D33D8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Por lo que se puede esperar que una prueba con una </w:t>
      </w:r>
      <w:r w:rsidR="2955812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precisión</w:t>
      </w:r>
      <w:r w:rsidR="1F0D33D8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10D47F98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razonable</w:t>
      </w:r>
      <w:r w:rsidR="1F0D33D8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tenga una c</w:t>
      </w:r>
      <w:r w:rsidR="254A80E2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urva ROC en la parte superior izquierda</w:t>
      </w:r>
      <w:r w:rsidR="3A6EF637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del triángulo formado por la línea de la función y=x, como se muestra en la figura 1.</w:t>
      </w:r>
      <w:sdt>
        <w:sdtPr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id w:val="743143548"/>
          <w:citation/>
        </w:sdtPr>
        <w:sdtContent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begin"/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  <w:lang w:val="en-US"/>
            </w:rPr>
            <w:instrText xml:space="preserve"> CITATION Hoo17 \l 1033 </w:instrTex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separate"/>
          </w:r>
          <w:r w:rsid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 xml:space="preserve"> </w:t>
          </w:r>
          <w:r w:rsidR="00741C51" w:rsidRP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>[2]</w: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end"/>
          </w:r>
        </w:sdtContent>
      </w:sdt>
    </w:p>
    <w:p w14:paraId="52268B0D" w14:textId="1F95BCD2" w:rsidR="0FF262FA" w:rsidRDefault="3A6EF637" w:rsidP="52D19E7F">
      <w:pPr>
        <w:jc w:val="center"/>
      </w:pPr>
      <w:r>
        <w:rPr>
          <w:noProof/>
        </w:rPr>
        <w:drawing>
          <wp:inline distT="0" distB="0" distL="0" distR="0" wp14:anchorId="1B3243DB" wp14:editId="5CDF044D">
            <wp:extent cx="3314700" cy="2855162"/>
            <wp:effectExtent l="0" t="0" r="0" b="0"/>
            <wp:docPr id="1612881478" name="Picture 161288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881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24E" w14:textId="3934BFC5" w:rsidR="0FF262FA" w:rsidRDefault="3A6EF637" w:rsidP="52D19E7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El área bajo la curva ROC, denominada AUC, es una medida global de la habilidad </w:t>
      </w:r>
      <w:r w:rsidR="3C1EF6D7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 una prueba para discriminar si una condición especifica está presente o no. Una AUC de 0.5 indica que la </w:t>
      </w:r>
      <w:r w:rsidR="2E5F6682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habilidad discriminatoria de una prueba es nula, lo que sería igual que </w:t>
      </w:r>
      <w:r w:rsidR="6D79A16F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obtener resultados al azar, mientras que un AUC de 1.0 simboliza una prueba con perfecta discriminación.</w:t>
      </w:r>
      <w:sdt>
        <w:sdtPr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id w:val="-206562695"/>
          <w:citation/>
        </w:sdtPr>
        <w:sdtContent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begin"/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  <w:lang w:val="en-US"/>
            </w:rPr>
            <w:instrText xml:space="preserve"> CITATION Hoo17 \l 1033 </w:instrTex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separate"/>
          </w:r>
          <w:r w:rsid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 xml:space="preserve"> </w:t>
          </w:r>
          <w:r w:rsidR="00741C51" w:rsidRP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>[2]</w: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end"/>
          </w:r>
        </w:sdtContent>
      </w:sdt>
    </w:p>
    <w:p w14:paraId="04AADF5F" w14:textId="73C74A1D" w:rsidR="52D19E7F" w:rsidRDefault="6D79A16F" w:rsidP="52D19E7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Cuando queremos seleccionar un umbral se debe considerar lo que se necesita de una prueba</w:t>
      </w:r>
      <w:r w:rsidR="1B4972D7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tomando en cuenta el valor de los falsos positivos y verdaderos positivos. </w:t>
      </w:r>
      <w:r w:rsidR="0079E7AB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El enfoque </w:t>
      </w:r>
      <w:r w:rsidR="43C6EE66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más</w:t>
      </w:r>
      <w:r w:rsidR="0079E7AB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D7BD3E8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para seleccionar un umbral es buscar un punto de corte en la gráfica (1-especificidad) vs. </w:t>
      </w:r>
      <w:r w:rsidR="5BCCB712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Sensibilidad que de igual peso a la importancia de ambos ejes</w:t>
      </w:r>
      <w:r w:rsidR="4A60C87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id w:val="-2080055968"/>
          <w:citation/>
        </w:sdtPr>
        <w:sdtContent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begin"/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  <w:lang w:val="en-US"/>
            </w:rPr>
            <w:instrText xml:space="preserve"> CITATION Hoo17 \l 1033 </w:instrTex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separate"/>
          </w:r>
          <w:r w:rsid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 xml:space="preserve"> </w:t>
          </w:r>
          <w:r w:rsidR="00741C51" w:rsidRPr="00741C51">
            <w:rPr>
              <w:rFonts w:ascii="Times New Roman" w:eastAsia="Times New Roman" w:hAnsi="Times New Roman" w:cs="Times New Roman"/>
              <w:noProof/>
              <w:color w:val="2D3B45"/>
              <w:sz w:val="24"/>
              <w:szCs w:val="24"/>
              <w:lang w:val="en-US"/>
            </w:rPr>
            <w:t>[2]</w:t>
          </w:r>
          <w:r w:rsidR="00741C51">
            <w:rPr>
              <w:rFonts w:ascii="Times New Roman" w:eastAsia="Times New Roman" w:hAnsi="Times New Roman" w:cs="Times New Roman"/>
              <w:color w:val="2D3B45"/>
              <w:sz w:val="24"/>
              <w:szCs w:val="24"/>
            </w:rPr>
            <w:fldChar w:fldCharType="end"/>
          </w:r>
        </w:sdtContent>
      </w:sdt>
    </w:p>
    <w:p w14:paraId="3EA58F3B" w14:textId="77777777" w:rsidR="00047FFB" w:rsidRDefault="00047FFB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br w:type="page"/>
      </w:r>
    </w:p>
    <w:p w14:paraId="71EAE315" w14:textId="333CCD87" w:rsidR="0A3B0348" w:rsidRPr="00E43624" w:rsidRDefault="4A60C87A" w:rsidP="00E4362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61204311"/>
      <w:r w:rsidRPr="00E4362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Implementación en R</w:t>
      </w:r>
      <w:bookmarkEnd w:id="3"/>
    </w:p>
    <w:p w14:paraId="11FF0138" w14:textId="63ED2047" w:rsidR="00F2578A" w:rsidRPr="00E43624" w:rsidRDefault="39FC9C68" w:rsidP="00E43624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Para poder obtener los umbrales de los atributos estudiados, se </w:t>
      </w:r>
      <w:r w:rsidR="55A217D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usarán</w:t>
      </w: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funciones de la librería pRoc en r</w:t>
      </w:r>
      <w:r w:rsidR="6BA92896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Studio.</w:t>
      </w:r>
    </w:p>
    <w:p w14:paraId="42244903" w14:textId="00E95218" w:rsidR="410321D9" w:rsidRPr="00E43624" w:rsidRDefault="0BE3AADC" w:rsidP="00E4362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Umbral de la edad en base al evento de muerte</w:t>
      </w:r>
    </w:p>
    <w:p w14:paraId="31287D08" w14:textId="08F3A6C5" w:rsidR="410321D9" w:rsidRDefault="103A1E4D" w:rsidP="52D19E7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E209C3D" wp14:editId="777B9018">
            <wp:extent cx="4572000" cy="3317021"/>
            <wp:effectExtent l="0" t="0" r="0" b="0"/>
            <wp:docPr id="1126512136" name="Picture 112651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5121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AAD3" w14:textId="4CACC659" w:rsidR="410321D9" w:rsidRDefault="410BCD15" w:rsidP="00E43624">
      <w:pPr>
        <w:ind w:left="708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Por medio de las funciones usadas en R, se obtiene el si</w:t>
      </w:r>
      <w:r w:rsidR="39B96C43"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guiente umbral:</w:t>
      </w:r>
    </w:p>
    <w:p w14:paraId="20C69368" w14:textId="54B9452D" w:rsidR="410321D9" w:rsidRDefault="51A68369" w:rsidP="52D19E7F">
      <w:pPr>
        <w:jc w:val="center"/>
      </w:pPr>
      <w:r>
        <w:rPr>
          <w:noProof/>
        </w:rPr>
        <w:drawing>
          <wp:inline distT="0" distB="0" distL="0" distR="0" wp14:anchorId="2AB252E5" wp14:editId="0948DD4D">
            <wp:extent cx="3400425" cy="1009650"/>
            <wp:effectExtent l="0" t="0" r="0" b="0"/>
            <wp:docPr id="6932749" name="Picture 693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7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83C0" w14:textId="77777777" w:rsidR="00F2578A" w:rsidRDefault="00F2578A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br w:type="page"/>
      </w:r>
    </w:p>
    <w:p w14:paraId="53732815" w14:textId="31D2BD57" w:rsidR="410321D9" w:rsidRPr="00E43624" w:rsidRDefault="297B0BAF" w:rsidP="00E4362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lastRenderedPageBreak/>
        <w:t xml:space="preserve">Umbral de CPK_enzyme en base al evento de muerte </w:t>
      </w:r>
    </w:p>
    <w:p w14:paraId="6DBAE9F7" w14:textId="7FA1B51C" w:rsidR="410321D9" w:rsidRDefault="1576F4A3" w:rsidP="52D19E7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1E3C670" wp14:editId="5255C311">
            <wp:extent cx="4572000" cy="3276600"/>
            <wp:effectExtent l="0" t="0" r="0" b="0"/>
            <wp:docPr id="794332351" name="Picture 79433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3323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C7D9" w14:textId="7C1DBD61" w:rsidR="410321D9" w:rsidRDefault="773B1D46" w:rsidP="00E43624">
      <w:pPr>
        <w:ind w:left="708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Por medio de las funciones usadas en R, se obtiene el siguiente umbral:</w:t>
      </w:r>
    </w:p>
    <w:p w14:paraId="6358B3BD" w14:textId="1E21E769" w:rsidR="410321D9" w:rsidRDefault="1576F4A3" w:rsidP="52D19E7F">
      <w:pPr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97B1F27" wp14:editId="1794CE2E">
            <wp:extent cx="3402000" cy="1038225"/>
            <wp:effectExtent l="0" t="0" r="0" b="0"/>
            <wp:docPr id="1514857335" name="Picture 1514857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857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B653" w14:textId="355C5AB1" w:rsidR="410321D9" w:rsidRPr="00E43624" w:rsidRDefault="5922321C" w:rsidP="00E4362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Umbral de </w:t>
      </w:r>
      <w:r w:rsidR="410321D9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Ejection_fraction</w:t>
      </w:r>
      <w:r w:rsidR="46EE3157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en base al evento de muerte</w:t>
      </w:r>
    </w:p>
    <w:p w14:paraId="6D9C5149" w14:textId="60B57892" w:rsidR="410321D9" w:rsidRDefault="24C25852" w:rsidP="52D19E7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7477C08" wp14:editId="109D6A9E">
            <wp:extent cx="4572000" cy="3248025"/>
            <wp:effectExtent l="0" t="0" r="0" b="0"/>
            <wp:docPr id="841386813" name="Picture 84138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3868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EC3F" w14:textId="0C7C99BC" w:rsidR="410321D9" w:rsidRDefault="1180857D" w:rsidP="00E43624">
      <w:pPr>
        <w:ind w:left="708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Por medio de las funciones usadas en R, se obtiene el siguiente umbral:</w:t>
      </w:r>
    </w:p>
    <w:p w14:paraId="7968E7B6" w14:textId="1243CAB5" w:rsidR="410321D9" w:rsidRDefault="24C25852" w:rsidP="52D19E7F">
      <w:pPr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7082E59" wp14:editId="3F72F175">
            <wp:extent cx="3402000" cy="763412"/>
            <wp:effectExtent l="0" t="0" r="0" b="0"/>
            <wp:docPr id="893831690" name="Picture 89383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8316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7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CA38" w14:textId="77777777" w:rsidR="00F2578A" w:rsidRDefault="00F2578A" w:rsidP="52D19E7F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</w:p>
    <w:p w14:paraId="5554E356" w14:textId="02F73E11" w:rsidR="410321D9" w:rsidRPr="00E43624" w:rsidRDefault="2048B2C1" w:rsidP="00E4362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Umbral de </w:t>
      </w:r>
      <w:r w:rsidR="410321D9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Platelets</w:t>
      </w:r>
      <w:r w:rsidR="7CBB79EF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en base al evento de muerte</w:t>
      </w:r>
    </w:p>
    <w:p w14:paraId="18BDAA02" w14:textId="6ADB953A" w:rsidR="410321D9" w:rsidRDefault="1898E1F4" w:rsidP="52D19E7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0FADFD0" wp14:editId="6EF28DB3">
            <wp:extent cx="4572000" cy="3276600"/>
            <wp:effectExtent l="0" t="0" r="0" b="0"/>
            <wp:docPr id="1541429988" name="Picture 154142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42998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80E8" w14:textId="0C7C99BC" w:rsidR="410321D9" w:rsidRDefault="6D29C7AC" w:rsidP="00E43624">
      <w:pPr>
        <w:ind w:left="708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Por medio de las funciones usadas en R, se obtiene el siguiente umbral:</w:t>
      </w:r>
    </w:p>
    <w:p w14:paraId="2D0BFAE2" w14:textId="3B19E23A" w:rsidR="410321D9" w:rsidRDefault="1898E1F4" w:rsidP="52D19E7F">
      <w:pPr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B438152" wp14:editId="454671B5">
            <wp:extent cx="3402000" cy="869684"/>
            <wp:effectExtent l="0" t="0" r="0" b="0"/>
            <wp:docPr id="1879697654" name="Picture 187969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6976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8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1E40" w14:textId="77777777" w:rsidR="00F2578A" w:rsidRDefault="00F2578A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br w:type="page"/>
      </w:r>
    </w:p>
    <w:p w14:paraId="50E13A3B" w14:textId="7EDE720B" w:rsidR="410321D9" w:rsidRPr="00E43624" w:rsidRDefault="17BBF474" w:rsidP="00E4362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lastRenderedPageBreak/>
        <w:t xml:space="preserve">Umbral de </w:t>
      </w:r>
      <w:r w:rsidR="410321D9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Serum_creatinine</w:t>
      </w:r>
      <w:r w:rsidR="029AFECE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en base al evento de muerte</w:t>
      </w:r>
    </w:p>
    <w:p w14:paraId="2DE098B2" w14:textId="45C0FFCC" w:rsidR="410321D9" w:rsidRDefault="0204F71E" w:rsidP="52D19E7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B6043DA" wp14:editId="437B6336">
            <wp:extent cx="4572000" cy="3257550"/>
            <wp:effectExtent l="0" t="0" r="0" b="0"/>
            <wp:docPr id="2046487599" name="Picture 2046487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48759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1FB" w14:textId="0C7C99BC" w:rsidR="410321D9" w:rsidRDefault="4A43066C" w:rsidP="00E43624">
      <w:pPr>
        <w:ind w:left="708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t>Por medio de las funciones usadas en R, se obtiene el siguiente umbral:</w:t>
      </w:r>
    </w:p>
    <w:p w14:paraId="0A653EEC" w14:textId="5839AE00" w:rsidR="410321D9" w:rsidRDefault="0204F71E" w:rsidP="52D19E7F">
      <w:pPr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DA9C0CC" wp14:editId="2642E688">
            <wp:extent cx="3402000" cy="747692"/>
            <wp:effectExtent l="0" t="0" r="0" b="0"/>
            <wp:docPr id="723925150" name="Picture 72392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9251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7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C9A" w14:textId="4A3C8ED9" w:rsidR="733352BF" w:rsidRPr="00E43624" w:rsidRDefault="5A7EF4D6" w:rsidP="00E4362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Umbral de </w:t>
      </w:r>
      <w:r w:rsidR="410321D9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Serum_sodium</w:t>
      </w:r>
      <w:r w:rsidR="1D18E576" w:rsidRPr="00E4362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en base al evento de muerte</w:t>
      </w:r>
    </w:p>
    <w:p w14:paraId="7A957613" w14:textId="71BC41F9" w:rsidR="733352BF" w:rsidRDefault="25840461" w:rsidP="52D19E7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CF54CFB" wp14:editId="7EA22BB3">
            <wp:extent cx="4572000" cy="3276600"/>
            <wp:effectExtent l="0" t="0" r="0" b="0"/>
            <wp:docPr id="432257182" name="Picture 43225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5718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5A54" w14:textId="77777777" w:rsidR="00F2578A" w:rsidRDefault="00F2578A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774C1116" w14:textId="529EC174" w:rsidR="733352BF" w:rsidRDefault="110383B9" w:rsidP="00E43624">
      <w:pPr>
        <w:ind w:left="708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52D19E7F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Por medio de las funciones usadas en R, se obtiene el siguiente umbral:</w:t>
      </w:r>
    </w:p>
    <w:p w14:paraId="67F2FCE2" w14:textId="38FE35F9" w:rsidR="733352BF" w:rsidRDefault="25840461" w:rsidP="52D19E7F">
      <w:pPr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1C93B54" wp14:editId="6E921834">
            <wp:extent cx="3402000" cy="806986"/>
            <wp:effectExtent l="0" t="0" r="0" b="0"/>
            <wp:docPr id="343823114" name="Picture 34382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231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8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01B" w14:textId="77777777" w:rsidR="009E3AC3" w:rsidRDefault="009E3AC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s-EC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172CF8" w14:textId="4620CB4E" w:rsidR="41154A5F" w:rsidRPr="00F26242" w:rsidRDefault="00C46109" w:rsidP="00F26242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1204312"/>
      <w:r w:rsidRPr="00F262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Primeros 3 </w:t>
      </w:r>
      <w:r w:rsidR="4CFC3D54" w:rsidRPr="00F26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atributos de mayor importancia para crear un árbol de decisión </w:t>
      </w:r>
      <w:r w:rsidR="00F26242" w:rsidRPr="00F26242">
        <w:rPr>
          <w:rFonts w:ascii="Times New Roman" w:hAnsi="Times New Roman" w:cs="Times New Roman"/>
          <w:b/>
          <w:bCs/>
          <w:color w:val="auto"/>
          <w:sz w:val="28"/>
          <w:szCs w:val="28"/>
        </w:rPr>
        <w:t>a partir del dataset dado</w:t>
      </w:r>
      <w:bookmarkEnd w:id="4"/>
    </w:p>
    <w:p w14:paraId="10EE5B3A" w14:textId="786BB5E3" w:rsidR="0DF35417" w:rsidRDefault="0DF35417" w:rsidP="1C4DF834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Para escoger los 3 atributos utilizamos </w:t>
      </w:r>
      <w:r w:rsidR="6D3E965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la funci</w:t>
      </w:r>
      <w:r w:rsidR="2EA0E17E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ó</w:t>
      </w:r>
      <w:r w:rsidR="6D3E965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n cor() en R</w:t>
      </w:r>
      <w:r w:rsidR="6763626D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, que genera una matriz de correlación entre las variables especificadas</w:t>
      </w:r>
      <w:r w:rsidR="7DCF5D6B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17861920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Matriz resultante mostrara</w:t>
      </w:r>
      <w:r w:rsidR="6D3E965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las correlaciones entre cada atributo con </w:t>
      </w:r>
      <w:r w:rsidR="00EBD60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respecto a </w:t>
      </w:r>
      <w:r w:rsidR="6D3E965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DEATH_EVENT</w:t>
      </w:r>
      <w:r w:rsidR="35E087FF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. L</w:t>
      </w:r>
      <w:r w:rsidR="6D3E965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correlación </w:t>
      </w:r>
      <w:r w:rsidR="52FECFAC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obtenida </w:t>
      </w:r>
      <w:r w:rsidR="6D3E965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nos da </w:t>
      </w:r>
      <w:r w:rsidR="5530D327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la tendencia entre dos variables </w:t>
      </w:r>
      <w:r w:rsidR="2363563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numéricas</w:t>
      </w:r>
      <w:r w:rsidR="5530D327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</w:p>
    <w:p w14:paraId="3661F703" w14:textId="78D8924B" w:rsidR="5530D327" w:rsidRDefault="5530D327" w:rsidP="1C4DF834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En este caso las variables con mayor coeficiente de </w:t>
      </w:r>
      <w:r w:rsidR="11A3B4DE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correlación, sea positivo o negativo,</w:t>
      </w: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15E7D61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son </w:t>
      </w:r>
      <w:r w:rsidR="1AED9809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las</w:t>
      </w:r>
      <w:r w:rsidR="15E7D61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que se relacionan más</w:t>
      </w:r>
      <w:r w:rsidR="6346CDA1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con DEATH_EVENT</w:t>
      </w: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y </w:t>
      </w:r>
      <w:r w:rsidR="458752C3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nos indican </w:t>
      </w: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en nuestro an</w:t>
      </w:r>
      <w:r w:rsidR="7194823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álisis </w:t>
      </w:r>
      <w:r w:rsidR="0B8B6E0F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cuál de ellas </w:t>
      </w:r>
      <w:r w:rsidR="7194823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tiene mayor importancia.</w:t>
      </w:r>
    </w:p>
    <w:p w14:paraId="1A87CEF1" w14:textId="176B5515" w:rsidR="733352BF" w:rsidRDefault="4313AD59" w:rsidP="00E73759">
      <w:pPr>
        <w:jc w:val="center"/>
      </w:pPr>
      <w:r>
        <w:rPr>
          <w:noProof/>
        </w:rPr>
        <w:drawing>
          <wp:inline distT="0" distB="0" distL="0" distR="0" wp14:anchorId="1E1038F7" wp14:editId="2877BAAA">
            <wp:extent cx="4572000" cy="1905000"/>
            <wp:effectExtent l="0" t="0" r="0" b="0"/>
            <wp:docPr id="1742109196" name="Imagen 1742109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3352BF">
        <w:br/>
      </w:r>
    </w:p>
    <w:p w14:paraId="61A32D82" w14:textId="77777777" w:rsidR="009E3AC3" w:rsidRDefault="009E3AC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s-EC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C631EC" w14:textId="50BC44AB" w:rsidR="733352BF" w:rsidRPr="009E3AC3" w:rsidRDefault="009E3AC3" w:rsidP="009E3AC3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1204313"/>
      <w:r w:rsidRPr="009E3A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Formas de</w:t>
      </w:r>
      <w:r w:rsidR="4CFC3D54" w:rsidRPr="009E3A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cargar/representar el dataset en un programa en Java</w:t>
      </w:r>
      <w:bookmarkEnd w:id="5"/>
    </w:p>
    <w:p w14:paraId="51DBAC6A" w14:textId="61AD4381" w:rsidR="51DC13F6" w:rsidRPr="002A05F5" w:rsidRDefault="51DC13F6" w:rsidP="733352BF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2A05F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Opción 1:</w:t>
      </w:r>
      <w:r w:rsidR="5609F43A" w:rsidRPr="002A05F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Objeto de java</w:t>
      </w:r>
    </w:p>
    <w:p w14:paraId="5D13D377" w14:textId="6137179C" w:rsidR="49E13897" w:rsidRDefault="49E13897" w:rsidP="733352B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Una forma de</w:t>
      </w:r>
      <w:r w:rsidR="5609F43A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representar el </w:t>
      </w:r>
      <w:r w:rsidR="00202B08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dataset podría</w:t>
      </w:r>
      <w:r w:rsidR="1B37366B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ser</w:t>
      </w:r>
      <w:r w:rsidR="5609F43A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por medio de la </w:t>
      </w:r>
      <w:r w:rsidR="7FDB7E00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implementación</w:t>
      </w:r>
      <w:r w:rsidR="5609F43A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 un objeto en java, en el cual lo</w:t>
      </w:r>
      <w:r w:rsidR="05BDE243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 atributos del objeto </w:t>
      </w:r>
      <w:r w:rsidR="3DA31983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serán</w:t>
      </w:r>
      <w:r w:rsidR="05BDE243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207BAA7C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listas que almacenen los datos de las columnas del dataset.</w:t>
      </w:r>
    </w:p>
    <w:p w14:paraId="0895CF62" w14:textId="70CFF9E7" w:rsidR="733352BF" w:rsidRDefault="733352BF" w:rsidP="733352B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048D1EA" w14:textId="24E68883" w:rsidR="51DC13F6" w:rsidRPr="002A05F5" w:rsidRDefault="51DC13F6" w:rsidP="733352BF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2A05F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Opción 2:</w:t>
      </w:r>
      <w:r w:rsidR="61661505" w:rsidRPr="002A05F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HashMap</w:t>
      </w:r>
    </w:p>
    <w:p w14:paraId="4252A353" w14:textId="18D173CC" w:rsidR="251BB21D" w:rsidRDefault="251BB21D" w:rsidP="733352B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Otra opción es </w:t>
      </w:r>
      <w:r w:rsidR="61661505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usar un HashMap para representar el dataset. Para esta </w:t>
      </w:r>
      <w:r w:rsidR="65021BC1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implementación</w:t>
      </w:r>
      <w:r w:rsidR="61661505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el nombre de la columna del dataset </w:t>
      </w:r>
      <w:r w:rsidR="3BCA2D95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correspondería</w:t>
      </w:r>
      <w:r w:rsidR="61661505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la clave y </w:t>
      </w:r>
      <w:r w:rsidR="53D7F0BF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el valor </w:t>
      </w:r>
      <w:r w:rsidR="2CDAEDC5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>serían</w:t>
      </w:r>
      <w:r w:rsidR="53D7F0BF" w:rsidRPr="73335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los datos de las columnas ingresadas como listas.</w:t>
      </w:r>
    </w:p>
    <w:p w14:paraId="0451EF89" w14:textId="1802580D" w:rsidR="00202B08" w:rsidRDefault="00202B08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D32EDAC" w14:textId="1991AACB" w:rsidR="51DC13F6" w:rsidRPr="002A05F5" w:rsidRDefault="51DC13F6" w:rsidP="733352BF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2A05F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Opción 3:</w:t>
      </w:r>
      <w:r w:rsidR="0D7DCDDD" w:rsidRPr="002A05F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Listas</w:t>
      </w:r>
    </w:p>
    <w:p w14:paraId="1820521C" w14:textId="27A60072" w:rsidR="1C4DF834" w:rsidRDefault="0DFDCC16" w:rsidP="1C4DF834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La última opción expuesta para representar el dataset seria</w:t>
      </w:r>
      <w:r w:rsidR="370499E3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almacenar todos los datos de cada columna</w:t>
      </w:r>
      <w:r w:rsidR="03E384CE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370499E3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en una lista diferente y manipular los d</w:t>
      </w:r>
      <w:r w:rsidR="7F68E08B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atos</w:t>
      </w:r>
      <w:r w:rsidR="370499E3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por s</w:t>
      </w:r>
      <w:r w:rsidR="791D21BD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eparado.</w:t>
      </w:r>
    </w:p>
    <w:p w14:paraId="26305957" w14:textId="01C35E8A" w:rsidR="0B3660EA" w:rsidRDefault="3E88D60B" w:rsidP="733352BF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Una vez analizado los datos la </w:t>
      </w:r>
      <w:r w:rsidR="0EB656D4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opción que elegimos para la representación de los datos es la primera</w:t>
      </w:r>
      <w:r w:rsidR="4346EAA9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que expusimos</w:t>
      </w:r>
      <w:r w:rsidR="43827603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r w:rsidR="0EB656D4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representar el dataset como un objeto en java. De esta manera se utiliza correctamente </w:t>
      </w:r>
      <w:r w:rsidR="4925806E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el paradigma de la Programación Orientada a Objetos</w:t>
      </w:r>
      <w:r w:rsidR="3617BC3E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25496C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393143D5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25496C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3EC759C0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más</w:t>
      </w:r>
      <w:r w:rsidR="025496C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 esto</w:t>
      </w:r>
      <w:r w:rsidR="385D395C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25496C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esta opción nos permite</w:t>
      </w:r>
      <w:r w:rsidR="003F80F0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la</w:t>
      </w:r>
      <w:r w:rsidR="025496C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fácil manipulación de los datos, proceso que se </w:t>
      </w:r>
      <w:r w:rsidR="41C64F9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volvería</w:t>
      </w:r>
      <w:r w:rsidR="025496CA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tedioso en el caso de que los dat</w:t>
      </w:r>
      <w:r w:rsidR="006A44D4" w:rsidRPr="1C4DF834">
        <w:rPr>
          <w:rFonts w:ascii="Times New Roman" w:eastAsia="Times New Roman" w:hAnsi="Times New Roman" w:cs="Times New Roman"/>
          <w:color w:val="2D3B45"/>
          <w:sz w:val="24"/>
          <w:szCs w:val="24"/>
        </w:rPr>
        <w:t>os se almacenen en una estructura como un HashMap o una Lista</w:t>
      </w:r>
    </w:p>
    <w:p w14:paraId="43C82306" w14:textId="2954D1DD" w:rsidR="001619BA" w:rsidRDefault="001619BA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bookmarkStart w:id="6" w:name="_Toc61204314" w:displacedByCustomXml="next"/>
    <w:sdt>
      <w:sdtPr>
        <w:rPr>
          <w:lang w:val="es-ES"/>
        </w:rPr>
        <w:id w:val="144611984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FA6092" w14:textId="484B5FB3" w:rsidR="00741C51" w:rsidRPr="008D4232" w:rsidRDefault="00741C51" w:rsidP="00741C51">
          <w:pPr>
            <w:pStyle w:val="Ttulo1"/>
            <w:rPr>
              <w:rFonts w:ascii="Times New Roman" w:hAnsi="Times New Roman" w:cs="Times New Roman"/>
            </w:rPr>
          </w:pPr>
          <w:r w:rsidRPr="002A05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Trabajos citados</w:t>
          </w:r>
          <w:bookmarkEnd w:id="6"/>
          <w:r w:rsidRPr="008D4232">
            <w:rPr>
              <w:rFonts w:ascii="Times New Roman" w:hAnsi="Times New Roman" w:cs="Times New Roman"/>
            </w:rPr>
            <w:fldChar w:fldCharType="begin"/>
          </w:r>
          <w:r w:rsidRPr="008D4232">
            <w:rPr>
              <w:rFonts w:ascii="Times New Roman" w:hAnsi="Times New Roman" w:cs="Times New Roman"/>
            </w:rPr>
            <w:instrText>BIBLIOGRAPHY</w:instrText>
          </w:r>
          <w:r w:rsidRPr="008D4232">
            <w:rPr>
              <w:rFonts w:ascii="Times New Roman" w:hAnsi="Times New Roman" w:cs="Times New Roman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694"/>
          </w:tblGrid>
          <w:tr w:rsidR="00741C51" w:rsidRPr="008D4232" w14:paraId="59695125" w14:textId="77777777">
            <w:trPr>
              <w:divId w:val="1789931998"/>
              <w:tblCellSpacing w:w="15" w:type="dxa"/>
            </w:trPr>
            <w:tc>
              <w:tcPr>
                <w:tcW w:w="50" w:type="pct"/>
                <w:hideMark/>
              </w:tcPr>
              <w:p w14:paraId="1B08BBED" w14:textId="70596165" w:rsidR="00741C51" w:rsidRPr="008D4232" w:rsidRDefault="00741C51">
                <w:pPr>
                  <w:pStyle w:val="Bibliografa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8D4232">
                  <w:rPr>
                    <w:rFonts w:ascii="Times New Roman" w:hAnsi="Times New Roman" w:cs="Times New Roman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91E45D2" w14:textId="77777777" w:rsidR="00741C51" w:rsidRPr="008D4232" w:rsidRDefault="00741C51">
                <w:pPr>
                  <w:pStyle w:val="Bibliografa"/>
                  <w:rPr>
                    <w:rFonts w:ascii="Times New Roman" w:hAnsi="Times New Roman" w:cs="Times New Roman"/>
                    <w:noProof/>
                  </w:rPr>
                </w:pPr>
                <w:r w:rsidRPr="008D4232">
                  <w:rPr>
                    <w:rFonts w:ascii="Times New Roman" w:hAnsi="Times New Roman" w:cs="Times New Roman"/>
                    <w:noProof/>
                  </w:rPr>
                  <w:t>Z. H. Hoo, J. Candlish y D. Teare, «What is an ROC curve?,» Emergency Medicine Journal, 2017.</w:t>
                </w:r>
              </w:p>
            </w:tc>
          </w:tr>
          <w:tr w:rsidR="00741C51" w:rsidRPr="008D4232" w14:paraId="1355C295" w14:textId="77777777">
            <w:trPr>
              <w:divId w:val="1789931998"/>
              <w:tblCellSpacing w:w="15" w:type="dxa"/>
            </w:trPr>
            <w:tc>
              <w:tcPr>
                <w:tcW w:w="50" w:type="pct"/>
                <w:hideMark/>
              </w:tcPr>
              <w:p w14:paraId="385AD9B3" w14:textId="77777777" w:rsidR="00741C51" w:rsidRPr="008D4232" w:rsidRDefault="00741C51">
                <w:pPr>
                  <w:pStyle w:val="Bibliografa"/>
                  <w:rPr>
                    <w:rFonts w:ascii="Times New Roman" w:hAnsi="Times New Roman" w:cs="Times New Roman"/>
                    <w:noProof/>
                  </w:rPr>
                </w:pPr>
                <w:r w:rsidRPr="008D4232">
                  <w:rPr>
                    <w:rFonts w:ascii="Times New Roman" w:hAnsi="Times New Roman" w:cs="Times New Roman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05E7907" w14:textId="77777777" w:rsidR="00741C51" w:rsidRPr="008D4232" w:rsidRDefault="00741C51">
                <w:pPr>
                  <w:pStyle w:val="Bibliografa"/>
                  <w:rPr>
                    <w:rFonts w:ascii="Times New Roman" w:hAnsi="Times New Roman" w:cs="Times New Roman"/>
                    <w:noProof/>
                  </w:rPr>
                </w:pPr>
                <w:r w:rsidRPr="008D4232">
                  <w:rPr>
                    <w:rFonts w:ascii="Times New Roman" w:hAnsi="Times New Roman" w:cs="Times New Roman"/>
                    <w:noProof/>
                  </w:rPr>
                  <w:t>«Signal detection theory and ROC analysis in psychology and diagnostics: collected papers,» Swets, 1996.</w:t>
                </w:r>
              </w:p>
            </w:tc>
          </w:tr>
        </w:tbl>
        <w:p w14:paraId="5C169B14" w14:textId="77777777" w:rsidR="00741C51" w:rsidRPr="008D4232" w:rsidRDefault="00741C51">
          <w:pPr>
            <w:divId w:val="1789931998"/>
            <w:rPr>
              <w:rFonts w:ascii="Times New Roman" w:eastAsia="Times New Roman" w:hAnsi="Times New Roman" w:cs="Times New Roman"/>
              <w:noProof/>
            </w:rPr>
          </w:pPr>
        </w:p>
        <w:p w14:paraId="5E9CA1B0" w14:textId="3F8AA1B1" w:rsidR="00741C51" w:rsidRDefault="00741C51">
          <w:r w:rsidRPr="008D423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603CC40" w14:textId="77777777" w:rsidR="7A622366" w:rsidRDefault="7A622366" w:rsidP="52D19E7F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sectPr w:rsidR="7A622366" w:rsidSect="00CA08E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1A4C0" w14:textId="77777777" w:rsidR="00A1074D" w:rsidRDefault="00A1074D" w:rsidP="00CA08E0">
      <w:pPr>
        <w:spacing w:after="0" w:line="240" w:lineRule="auto"/>
      </w:pPr>
      <w:r>
        <w:separator/>
      </w:r>
    </w:p>
  </w:endnote>
  <w:endnote w:type="continuationSeparator" w:id="0">
    <w:p w14:paraId="2BC092D3" w14:textId="77777777" w:rsidR="00A1074D" w:rsidRDefault="00A1074D" w:rsidP="00CA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CBD02" w14:textId="77777777" w:rsidR="003966AB" w:rsidRDefault="003966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245562"/>
      <w:docPartObj>
        <w:docPartGallery w:val="Page Numbers (Bottom of Page)"/>
        <w:docPartUnique/>
      </w:docPartObj>
    </w:sdtPr>
    <w:sdtContent>
      <w:p w14:paraId="680C2AB9" w14:textId="06F83C4E" w:rsidR="005C37CC" w:rsidRDefault="005C37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B1BBE" w14:textId="4F32B9BB" w:rsidR="00CA08E0" w:rsidRDefault="00CA08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C77D8" w14:textId="77777777" w:rsidR="003966AB" w:rsidRDefault="0039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BE993" w14:textId="77777777" w:rsidR="00A1074D" w:rsidRDefault="00A1074D" w:rsidP="00CA08E0">
      <w:pPr>
        <w:spacing w:after="0" w:line="240" w:lineRule="auto"/>
      </w:pPr>
      <w:r>
        <w:separator/>
      </w:r>
    </w:p>
  </w:footnote>
  <w:footnote w:type="continuationSeparator" w:id="0">
    <w:p w14:paraId="4C93A3DC" w14:textId="77777777" w:rsidR="00A1074D" w:rsidRDefault="00A1074D" w:rsidP="00CA0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ADA6A" w14:textId="77777777" w:rsidR="003966AB" w:rsidRDefault="003966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304B" w14:textId="77777777" w:rsidR="003966AB" w:rsidRDefault="003966A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13584" w14:textId="77777777" w:rsidR="003966AB" w:rsidRDefault="003966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2AC"/>
    <w:multiLevelType w:val="hybridMultilevel"/>
    <w:tmpl w:val="FFFFFFFF"/>
    <w:lvl w:ilvl="0" w:tplc="F5DCC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C2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CD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4A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80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2F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A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A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189"/>
    <w:multiLevelType w:val="hybridMultilevel"/>
    <w:tmpl w:val="FFFFFFFF"/>
    <w:lvl w:ilvl="0" w:tplc="FB268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7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65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C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3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08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08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4F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EB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55DA"/>
    <w:multiLevelType w:val="hybridMultilevel"/>
    <w:tmpl w:val="ED56AF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78E4"/>
    <w:multiLevelType w:val="hybridMultilevel"/>
    <w:tmpl w:val="FFFFFFFF"/>
    <w:lvl w:ilvl="0" w:tplc="4596F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CA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C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E2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C5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24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8D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C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67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544EB"/>
    <w:multiLevelType w:val="hybridMultilevel"/>
    <w:tmpl w:val="FFFFFFFF"/>
    <w:lvl w:ilvl="0" w:tplc="53C6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03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FA2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47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67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2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4D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65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63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C2436"/>
    <w:multiLevelType w:val="hybridMultilevel"/>
    <w:tmpl w:val="FFFFFFFF"/>
    <w:lvl w:ilvl="0" w:tplc="C3D8B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4D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66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A8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0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2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CF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C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2E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C28"/>
    <w:multiLevelType w:val="hybridMultilevel"/>
    <w:tmpl w:val="FFFFFFFF"/>
    <w:lvl w:ilvl="0" w:tplc="0CBAA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0C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8A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0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E4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C4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C6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F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6F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B5597"/>
    <w:multiLevelType w:val="hybridMultilevel"/>
    <w:tmpl w:val="FFFFFFFF"/>
    <w:lvl w:ilvl="0" w:tplc="6D60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20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CF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E4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05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80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C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29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E8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B1F7A"/>
    <w:multiLevelType w:val="hybridMultilevel"/>
    <w:tmpl w:val="FFFFFFFF"/>
    <w:lvl w:ilvl="0" w:tplc="97CCF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E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6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8C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EE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0D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2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AF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08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C42FA"/>
    <w:rsid w:val="00047FFB"/>
    <w:rsid w:val="00095F88"/>
    <w:rsid w:val="001029F7"/>
    <w:rsid w:val="001619BA"/>
    <w:rsid w:val="00202B08"/>
    <w:rsid w:val="002905E7"/>
    <w:rsid w:val="002A05F5"/>
    <w:rsid w:val="00366793"/>
    <w:rsid w:val="003966AB"/>
    <w:rsid w:val="003D2005"/>
    <w:rsid w:val="003F80F0"/>
    <w:rsid w:val="0045551F"/>
    <w:rsid w:val="0047C414"/>
    <w:rsid w:val="00517709"/>
    <w:rsid w:val="00545979"/>
    <w:rsid w:val="005C37CC"/>
    <w:rsid w:val="006A44D4"/>
    <w:rsid w:val="00741C51"/>
    <w:rsid w:val="0079E7AB"/>
    <w:rsid w:val="00819795"/>
    <w:rsid w:val="008D4232"/>
    <w:rsid w:val="009E3AC3"/>
    <w:rsid w:val="00A1074D"/>
    <w:rsid w:val="00C42CD3"/>
    <w:rsid w:val="00C46109"/>
    <w:rsid w:val="00C87D09"/>
    <w:rsid w:val="00CA08E0"/>
    <w:rsid w:val="00DFF01F"/>
    <w:rsid w:val="00E43624"/>
    <w:rsid w:val="00E73759"/>
    <w:rsid w:val="00EBD601"/>
    <w:rsid w:val="00F2578A"/>
    <w:rsid w:val="00F26242"/>
    <w:rsid w:val="00FE9959"/>
    <w:rsid w:val="014AA2A5"/>
    <w:rsid w:val="014B83FC"/>
    <w:rsid w:val="0204F71E"/>
    <w:rsid w:val="02294D60"/>
    <w:rsid w:val="025496CA"/>
    <w:rsid w:val="029AFECE"/>
    <w:rsid w:val="035867D2"/>
    <w:rsid w:val="03E384CE"/>
    <w:rsid w:val="03FFFACA"/>
    <w:rsid w:val="0433E4B6"/>
    <w:rsid w:val="0445EAE2"/>
    <w:rsid w:val="05BDE243"/>
    <w:rsid w:val="05C1A7BC"/>
    <w:rsid w:val="060F27F3"/>
    <w:rsid w:val="0758D25E"/>
    <w:rsid w:val="0777637A"/>
    <w:rsid w:val="078E71AE"/>
    <w:rsid w:val="0809F201"/>
    <w:rsid w:val="086B9BFA"/>
    <w:rsid w:val="092ECA03"/>
    <w:rsid w:val="0951117C"/>
    <w:rsid w:val="0A3B0348"/>
    <w:rsid w:val="0A847580"/>
    <w:rsid w:val="0AFD9880"/>
    <w:rsid w:val="0B3660EA"/>
    <w:rsid w:val="0B8B6E0F"/>
    <w:rsid w:val="0BE3AADC"/>
    <w:rsid w:val="0BE62935"/>
    <w:rsid w:val="0BF222C0"/>
    <w:rsid w:val="0C4D9077"/>
    <w:rsid w:val="0D0B83D6"/>
    <w:rsid w:val="0D70134B"/>
    <w:rsid w:val="0D7BD3E8"/>
    <w:rsid w:val="0D7DCDDD"/>
    <w:rsid w:val="0DDAC6FC"/>
    <w:rsid w:val="0DF35417"/>
    <w:rsid w:val="0DFDCC16"/>
    <w:rsid w:val="0E2BB068"/>
    <w:rsid w:val="0E7377E7"/>
    <w:rsid w:val="0EB5CD82"/>
    <w:rsid w:val="0EB656D4"/>
    <w:rsid w:val="0EE7B24C"/>
    <w:rsid w:val="0F39C618"/>
    <w:rsid w:val="0F3A2BE7"/>
    <w:rsid w:val="0FF262FA"/>
    <w:rsid w:val="103A1E4D"/>
    <w:rsid w:val="1046BC2D"/>
    <w:rsid w:val="10D47F98"/>
    <w:rsid w:val="110383B9"/>
    <w:rsid w:val="110B458D"/>
    <w:rsid w:val="1123AA0B"/>
    <w:rsid w:val="1180857D"/>
    <w:rsid w:val="11A3B4DE"/>
    <w:rsid w:val="13F474AD"/>
    <w:rsid w:val="14516509"/>
    <w:rsid w:val="149CB906"/>
    <w:rsid w:val="14BD322F"/>
    <w:rsid w:val="14E7505A"/>
    <w:rsid w:val="154BDF65"/>
    <w:rsid w:val="1573E31E"/>
    <w:rsid w:val="1576F4A3"/>
    <w:rsid w:val="15E7D61A"/>
    <w:rsid w:val="16C6E8BA"/>
    <w:rsid w:val="17861920"/>
    <w:rsid w:val="17BBF474"/>
    <w:rsid w:val="17ED7CE3"/>
    <w:rsid w:val="186E4A04"/>
    <w:rsid w:val="1874DB38"/>
    <w:rsid w:val="1898E1F4"/>
    <w:rsid w:val="18C5949D"/>
    <w:rsid w:val="1912B40F"/>
    <w:rsid w:val="19165772"/>
    <w:rsid w:val="197C630F"/>
    <w:rsid w:val="19C7463C"/>
    <w:rsid w:val="1A38406B"/>
    <w:rsid w:val="1A464F9D"/>
    <w:rsid w:val="1AC0A68D"/>
    <w:rsid w:val="1AED9809"/>
    <w:rsid w:val="1AF3711E"/>
    <w:rsid w:val="1B37366B"/>
    <w:rsid w:val="1B4972D7"/>
    <w:rsid w:val="1C4DF834"/>
    <w:rsid w:val="1CA0CFEA"/>
    <w:rsid w:val="1D18E576"/>
    <w:rsid w:val="1D362A3E"/>
    <w:rsid w:val="1D705182"/>
    <w:rsid w:val="1D9F5ED5"/>
    <w:rsid w:val="1DEEB51F"/>
    <w:rsid w:val="1E3FA1B0"/>
    <w:rsid w:val="1E576D52"/>
    <w:rsid w:val="1EACD4A2"/>
    <w:rsid w:val="1EC7BC1E"/>
    <w:rsid w:val="1EF8EECE"/>
    <w:rsid w:val="1F0D33D8"/>
    <w:rsid w:val="1F1AC6B6"/>
    <w:rsid w:val="1F7E81DA"/>
    <w:rsid w:val="1F99C819"/>
    <w:rsid w:val="2048B2C1"/>
    <w:rsid w:val="207BAA7C"/>
    <w:rsid w:val="20A6C899"/>
    <w:rsid w:val="20AFA9A7"/>
    <w:rsid w:val="20B69717"/>
    <w:rsid w:val="2179839D"/>
    <w:rsid w:val="22992F10"/>
    <w:rsid w:val="22F3BD99"/>
    <w:rsid w:val="230F8071"/>
    <w:rsid w:val="2352DAE7"/>
    <w:rsid w:val="23635631"/>
    <w:rsid w:val="2365BCA2"/>
    <w:rsid w:val="24AB50D2"/>
    <w:rsid w:val="24C25852"/>
    <w:rsid w:val="251BB21D"/>
    <w:rsid w:val="2534A70B"/>
    <w:rsid w:val="254A80E2"/>
    <w:rsid w:val="25840461"/>
    <w:rsid w:val="267052B9"/>
    <w:rsid w:val="27DC6060"/>
    <w:rsid w:val="29558121"/>
    <w:rsid w:val="29771D2D"/>
    <w:rsid w:val="297B0BAF"/>
    <w:rsid w:val="297E4D8B"/>
    <w:rsid w:val="2A79E2D2"/>
    <w:rsid w:val="2AB49212"/>
    <w:rsid w:val="2AF58677"/>
    <w:rsid w:val="2AFBFC11"/>
    <w:rsid w:val="2B2042BF"/>
    <w:rsid w:val="2B296F20"/>
    <w:rsid w:val="2B86C54B"/>
    <w:rsid w:val="2CC0B78D"/>
    <w:rsid w:val="2CDAEDC5"/>
    <w:rsid w:val="2CF9F8E0"/>
    <w:rsid w:val="2D1FDE0B"/>
    <w:rsid w:val="2DEC32D4"/>
    <w:rsid w:val="2E5F6682"/>
    <w:rsid w:val="2EA0E17E"/>
    <w:rsid w:val="2EC260F4"/>
    <w:rsid w:val="2F976D0C"/>
    <w:rsid w:val="2FB6BB5F"/>
    <w:rsid w:val="30699FA1"/>
    <w:rsid w:val="30ACDB37"/>
    <w:rsid w:val="30DD3763"/>
    <w:rsid w:val="30E25769"/>
    <w:rsid w:val="30F10905"/>
    <w:rsid w:val="3123D396"/>
    <w:rsid w:val="31713C7A"/>
    <w:rsid w:val="31838537"/>
    <w:rsid w:val="319428B0"/>
    <w:rsid w:val="31C0D7E3"/>
    <w:rsid w:val="32132A13"/>
    <w:rsid w:val="323DC9B5"/>
    <w:rsid w:val="32BFA3F7"/>
    <w:rsid w:val="32CE6448"/>
    <w:rsid w:val="32E5D723"/>
    <w:rsid w:val="334E40DA"/>
    <w:rsid w:val="33784904"/>
    <w:rsid w:val="348667CC"/>
    <w:rsid w:val="354A466D"/>
    <w:rsid w:val="35E087FF"/>
    <w:rsid w:val="3617BC3E"/>
    <w:rsid w:val="364E7176"/>
    <w:rsid w:val="36A01CCB"/>
    <w:rsid w:val="370499E3"/>
    <w:rsid w:val="3743E9EB"/>
    <w:rsid w:val="377BD3E8"/>
    <w:rsid w:val="383796E0"/>
    <w:rsid w:val="385D395C"/>
    <w:rsid w:val="3868E829"/>
    <w:rsid w:val="38DFBA4C"/>
    <w:rsid w:val="393143D5"/>
    <w:rsid w:val="39447548"/>
    <w:rsid w:val="39A0EF1C"/>
    <w:rsid w:val="39B63DEA"/>
    <w:rsid w:val="39B96C43"/>
    <w:rsid w:val="39FC9C68"/>
    <w:rsid w:val="3A145E78"/>
    <w:rsid w:val="3A294F51"/>
    <w:rsid w:val="3A6EF637"/>
    <w:rsid w:val="3BCA2D95"/>
    <w:rsid w:val="3C149AA8"/>
    <w:rsid w:val="3C1EF6D7"/>
    <w:rsid w:val="3C838D08"/>
    <w:rsid w:val="3D9264F3"/>
    <w:rsid w:val="3DA31983"/>
    <w:rsid w:val="3E4CEC3C"/>
    <w:rsid w:val="3E88D60B"/>
    <w:rsid w:val="3EC759C0"/>
    <w:rsid w:val="3EECA945"/>
    <w:rsid w:val="3EF3E076"/>
    <w:rsid w:val="3FCC47B1"/>
    <w:rsid w:val="409468A6"/>
    <w:rsid w:val="40A2E760"/>
    <w:rsid w:val="40AEFC20"/>
    <w:rsid w:val="410321D9"/>
    <w:rsid w:val="410BCD15"/>
    <w:rsid w:val="41154A5F"/>
    <w:rsid w:val="413E3B70"/>
    <w:rsid w:val="417994BB"/>
    <w:rsid w:val="41C64F9A"/>
    <w:rsid w:val="41F6FEEA"/>
    <w:rsid w:val="42303907"/>
    <w:rsid w:val="42493E6D"/>
    <w:rsid w:val="4313AD59"/>
    <w:rsid w:val="4346EAA9"/>
    <w:rsid w:val="43752E3F"/>
    <w:rsid w:val="43827603"/>
    <w:rsid w:val="43C6EE66"/>
    <w:rsid w:val="43DF1A81"/>
    <w:rsid w:val="45432083"/>
    <w:rsid w:val="45533FA9"/>
    <w:rsid w:val="458752C3"/>
    <w:rsid w:val="46710ABA"/>
    <w:rsid w:val="4698D698"/>
    <w:rsid w:val="46EE3157"/>
    <w:rsid w:val="4742006B"/>
    <w:rsid w:val="4752202F"/>
    <w:rsid w:val="47DFB145"/>
    <w:rsid w:val="48070728"/>
    <w:rsid w:val="480CDB1B"/>
    <w:rsid w:val="4883D37A"/>
    <w:rsid w:val="48AC1EF5"/>
    <w:rsid w:val="4925806E"/>
    <w:rsid w:val="4938E026"/>
    <w:rsid w:val="49401084"/>
    <w:rsid w:val="497329F7"/>
    <w:rsid w:val="49813752"/>
    <w:rsid w:val="49DB6DBD"/>
    <w:rsid w:val="49E13897"/>
    <w:rsid w:val="4A2CD03E"/>
    <w:rsid w:val="4A3CAA4F"/>
    <w:rsid w:val="4A43066C"/>
    <w:rsid w:val="4A60C87A"/>
    <w:rsid w:val="4A770369"/>
    <w:rsid w:val="4AC68C9A"/>
    <w:rsid w:val="4B193E75"/>
    <w:rsid w:val="4B5C7A8F"/>
    <w:rsid w:val="4B6F776C"/>
    <w:rsid w:val="4BBD10A2"/>
    <w:rsid w:val="4BCFA343"/>
    <w:rsid w:val="4C5DDE6D"/>
    <w:rsid w:val="4C650ECB"/>
    <w:rsid w:val="4C91A25C"/>
    <w:rsid w:val="4CA624FA"/>
    <w:rsid w:val="4CFC3D54"/>
    <w:rsid w:val="4D20770C"/>
    <w:rsid w:val="4DFBDB0F"/>
    <w:rsid w:val="4E42A9A3"/>
    <w:rsid w:val="4F22EB32"/>
    <w:rsid w:val="504D41F4"/>
    <w:rsid w:val="508EE55F"/>
    <w:rsid w:val="50AC51CC"/>
    <w:rsid w:val="5131E98C"/>
    <w:rsid w:val="51A68369"/>
    <w:rsid w:val="51B3BD61"/>
    <w:rsid w:val="51DC13F6"/>
    <w:rsid w:val="5277CD1A"/>
    <w:rsid w:val="52A02A46"/>
    <w:rsid w:val="52D19E7F"/>
    <w:rsid w:val="52FECFAC"/>
    <w:rsid w:val="534F8DC2"/>
    <w:rsid w:val="53D22AD7"/>
    <w:rsid w:val="53D7F0BF"/>
    <w:rsid w:val="53E3F28E"/>
    <w:rsid w:val="5427BA8D"/>
    <w:rsid w:val="5530D327"/>
    <w:rsid w:val="55A217D1"/>
    <w:rsid w:val="55A50DCF"/>
    <w:rsid w:val="5609F43A"/>
    <w:rsid w:val="563D430D"/>
    <w:rsid w:val="565FBA5A"/>
    <w:rsid w:val="5800AA27"/>
    <w:rsid w:val="5814F098"/>
    <w:rsid w:val="582AEC6B"/>
    <w:rsid w:val="58DDBF43"/>
    <w:rsid w:val="590F6BCA"/>
    <w:rsid w:val="5922321C"/>
    <w:rsid w:val="5A7EF4D6"/>
    <w:rsid w:val="5AA7D241"/>
    <w:rsid w:val="5ADAB978"/>
    <w:rsid w:val="5B0BD20F"/>
    <w:rsid w:val="5B5D3652"/>
    <w:rsid w:val="5B94918E"/>
    <w:rsid w:val="5BC634D6"/>
    <w:rsid w:val="5BCCB712"/>
    <w:rsid w:val="5BFFB8B8"/>
    <w:rsid w:val="5C26C4C8"/>
    <w:rsid w:val="5CFD9DDD"/>
    <w:rsid w:val="5D9B8919"/>
    <w:rsid w:val="5E125A3A"/>
    <w:rsid w:val="5E7BAE9B"/>
    <w:rsid w:val="6079E00E"/>
    <w:rsid w:val="614229EF"/>
    <w:rsid w:val="6149FAFC"/>
    <w:rsid w:val="61661505"/>
    <w:rsid w:val="617D5396"/>
    <w:rsid w:val="619B4AD0"/>
    <w:rsid w:val="62020B91"/>
    <w:rsid w:val="62321D67"/>
    <w:rsid w:val="624D2FDE"/>
    <w:rsid w:val="62578761"/>
    <w:rsid w:val="6322CBA2"/>
    <w:rsid w:val="6346CDA1"/>
    <w:rsid w:val="63AA1103"/>
    <w:rsid w:val="649FE66A"/>
    <w:rsid w:val="64E1FB49"/>
    <w:rsid w:val="64F04716"/>
    <w:rsid w:val="65021BC1"/>
    <w:rsid w:val="65673F75"/>
    <w:rsid w:val="65AB9211"/>
    <w:rsid w:val="6640D87D"/>
    <w:rsid w:val="665695F2"/>
    <w:rsid w:val="6763626D"/>
    <w:rsid w:val="677DE22C"/>
    <w:rsid w:val="67A01423"/>
    <w:rsid w:val="690E5569"/>
    <w:rsid w:val="690F3551"/>
    <w:rsid w:val="69302328"/>
    <w:rsid w:val="699565E8"/>
    <w:rsid w:val="69AE4A3B"/>
    <w:rsid w:val="69B4DB6F"/>
    <w:rsid w:val="6A319E63"/>
    <w:rsid w:val="6A7EB5DA"/>
    <w:rsid w:val="6AFC42FA"/>
    <w:rsid w:val="6B437449"/>
    <w:rsid w:val="6BA92896"/>
    <w:rsid w:val="6C053923"/>
    <w:rsid w:val="6C898D8C"/>
    <w:rsid w:val="6CD04075"/>
    <w:rsid w:val="6D29C7AC"/>
    <w:rsid w:val="6D3E9651"/>
    <w:rsid w:val="6D79A16F"/>
    <w:rsid w:val="6E4DE99C"/>
    <w:rsid w:val="6F00A439"/>
    <w:rsid w:val="6FDD1BB8"/>
    <w:rsid w:val="700B25ED"/>
    <w:rsid w:val="70B31914"/>
    <w:rsid w:val="716AEA7E"/>
    <w:rsid w:val="7194823A"/>
    <w:rsid w:val="72D6CC22"/>
    <w:rsid w:val="733352BF"/>
    <w:rsid w:val="7452E975"/>
    <w:rsid w:val="762C1995"/>
    <w:rsid w:val="766D7CBC"/>
    <w:rsid w:val="77322F43"/>
    <w:rsid w:val="773B1D46"/>
    <w:rsid w:val="7775DDCB"/>
    <w:rsid w:val="78180735"/>
    <w:rsid w:val="786C65A3"/>
    <w:rsid w:val="791D21BD"/>
    <w:rsid w:val="799BC5B6"/>
    <w:rsid w:val="7A622366"/>
    <w:rsid w:val="7A684457"/>
    <w:rsid w:val="7A8A3C28"/>
    <w:rsid w:val="7A949C61"/>
    <w:rsid w:val="7ADC4277"/>
    <w:rsid w:val="7AF84340"/>
    <w:rsid w:val="7CBB79EF"/>
    <w:rsid w:val="7DCF5D6B"/>
    <w:rsid w:val="7E7EB6CB"/>
    <w:rsid w:val="7F68E08B"/>
    <w:rsid w:val="7FD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C42FA"/>
  <w15:chartTrackingRefBased/>
  <w15:docId w15:val="{06963321-9461-4037-8BD5-DA412A3E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1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ja-JP"/>
    </w:rPr>
  </w:style>
  <w:style w:type="paragraph" w:styleId="Bibliografa">
    <w:name w:val="Bibliography"/>
    <w:basedOn w:val="Normal"/>
    <w:next w:val="Normal"/>
    <w:uiPriority w:val="37"/>
    <w:unhideWhenUsed/>
    <w:rsid w:val="00741C51"/>
  </w:style>
  <w:style w:type="character" w:customStyle="1" w:styleId="Ttulo2Car">
    <w:name w:val="Título 2 Car"/>
    <w:basedOn w:val="Fuentedeprrafopredeter"/>
    <w:link w:val="Ttulo2"/>
    <w:uiPriority w:val="9"/>
    <w:rsid w:val="00E43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08E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A08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08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08E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A0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8E0"/>
  </w:style>
  <w:style w:type="paragraph" w:styleId="Piedepgina">
    <w:name w:val="footer"/>
    <w:basedOn w:val="Normal"/>
    <w:link w:val="PiedepginaCar"/>
    <w:uiPriority w:val="99"/>
    <w:unhideWhenUsed/>
    <w:rsid w:val="00CA0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Hoo17</b:Tag>
    <b:SourceType>Report</b:SourceType>
    <b:Guid>{BC6B9B1D-4708-4236-9DF3-F477F3F1D035}</b:Guid>
    <b:Author>
      <b:Author>
        <b:NameList>
          <b:Person>
            <b:Last>Hoo</b:Last>
            <b:First>Zhe</b:First>
            <b:Middle>Hui</b:Middle>
          </b:Person>
          <b:Person>
            <b:Last>Candlish</b:Last>
            <b:First>Jane</b:First>
          </b:Person>
          <b:Person>
            <b:Last>Teare</b:Last>
            <b:First>Dawn</b:First>
          </b:Person>
        </b:NameList>
      </b:Author>
    </b:Author>
    <b:Title>What is an ROC curve?</b:Title>
    <b:Year>2017</b:Year>
    <b:Publisher>Emergency Medicine Journal</b:Publisher>
    <b:YearAccessed>2021</b:YearAccessed>
    <b:MonthAccessed>01</b:MonthAccessed>
    <b:DayAccessed>10</b:DayAccessed>
    <b:URL>https://emj.bmj.com/content/34/6/357</b:URL>
    <b:RefOrder>2</b:RefOrder>
  </b:Source>
  <b:Source>
    <b:Tag>Sig96</b:Tag>
    <b:SourceType>Report</b:SourceType>
    <b:Guid>{074C0E3F-510E-4936-83F7-52B99C836611}</b:Guid>
    <b:Title>Signal detection theory and ROC analysis in psychology and diagnostics: collected papers</b:Title>
    <b:Year>1996</b:Year>
    <b:City>Swets</b:City>
    <b:RefOrder>1</b:RefOrder>
  </b:Source>
</b:Sources>
</file>

<file path=customXml/itemProps1.xml><?xml version="1.0" encoding="utf-8"?>
<ds:datastoreItem xmlns:ds="http://schemas.openxmlformats.org/officeDocument/2006/customXml" ds:itemID="{3DB1EEC3-6A1B-469F-9E36-1C01AE75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Weyling Holguin Wong</dc:creator>
  <cp:keywords/>
  <dc:description/>
  <cp:lastModifiedBy>Erick Holguin</cp:lastModifiedBy>
  <cp:revision>6</cp:revision>
  <cp:lastPrinted>2021-01-11T01:59:00Z</cp:lastPrinted>
  <dcterms:created xsi:type="dcterms:W3CDTF">2021-01-11T01:57:00Z</dcterms:created>
  <dcterms:modified xsi:type="dcterms:W3CDTF">2021-01-11T01:59:00Z</dcterms:modified>
</cp:coreProperties>
</file>