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rFonts w:ascii="Calibri" w:hAnsi="Calibri"/>
          <w:b/>
          <w:i w:val="0"/>
          <w:color w:val="1A1A2E"/>
          <w:sz w:val="56"/>
        </w:rPr>
        <w:t>TERNLANG</w:t>
      </w:r>
    </w:p>
    <w:p>
      <w:pPr>
        <w:jc w:val="center"/>
      </w:pPr>
      <w:r>
        <w:rPr>
          <w:rFonts w:ascii="Calibri" w:hAnsi="Calibri"/>
          <w:b w:val="0"/>
          <w:i/>
          <w:color w:val="444455"/>
          <w:sz w:val="28"/>
        </w:rPr>
        <w:t>A Full-Stack Balanced Ternary Execution Architecture</w:t>
        <w:br/>
        <w:t>for Sparse Neural Inference and Ambiguity-Aware Agent Systems</w:t>
      </w:r>
    </w:p>
    <w:p/>
    <w:p>
      <w:pPr>
        <w:jc w:val="center"/>
      </w:pPr>
      <w:r>
        <w:rPr>
          <w:rFonts w:ascii="Calibri" w:hAnsi="Calibri"/>
          <w:b/>
          <w:i w:val="0"/>
          <w:color w:val="111122"/>
          <w:sz w:val="24"/>
        </w:rPr>
        <w:t>Simeon Kepp</w:t>
        <w:br/>
        <w:t>RFI-IRFOS</w:t>
      </w:r>
    </w:p>
    <w:p>
      <w:pPr>
        <w:jc w:val="center"/>
      </w:pPr>
      <w:r>
        <w:rPr>
          <w:rFonts w:ascii="Calibri" w:hAnsi="Calibri"/>
          <w:b w:val="0"/>
          <w:i w:val="0"/>
          <w:color w:val="444455"/>
          <w:sz w:val="20"/>
        </w:rPr>
        <w:t>2026  ·  github.com/eriirfos-eng/ternary-intelligence-stack--tis-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Abstract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We present Ternlang, the first complete software stack for balanced ternary computing: a domain-specific language, bytecode compiler, stack-based virtual machine (BET VM), hardware description language backend, distributed actor runtime, and machine learning inference kernels — all unified under a single coherent architecture.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foundational primitive is the trit t ∈ {−1, 0, +1}, where the value 0 represents an active neutral state rather than absence, enabling three-valued logic that is structurally superior to binary for ambiguity-aware reasoning.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principal contribution is TSPARSE_MATMUL: a first-class VM opcode that elides multiply operations against zero-weighted ('hold') trit elements, surfacing at the instruction-set level a property that BitNet-style ternary quantization reveals in neural weights. Empirical evaluation on quantized weight matrices of 512 × 512 elements yields 56.2% sparsity and a 2.27× reduction in multiply operations versus dense execution — without approximate arithmetic or hardware reconfiguration.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We also define the Balanced Ternary Execution (BET) ISA, a formal 2-bit-encoded instruction set with 51 opcodes spanning arithmetic, tensor operations, actor messaging, and control flow; synthesise it to Verilog-2001 with per-cell clock-gating on zero-weight elements; and demonstrate interoperability with existing ternary computing efforts via the ternlang-compat bridge crate.</w:t>
      </w:r>
    </w:p>
    <w:p/>
    <w:p>
      <w:r>
        <w:rPr>
          <w:rFonts w:ascii="Calibri" w:hAnsi="Calibri"/>
          <w:b/>
          <w:i w:val="0"/>
          <w:color w:val="111122"/>
          <w:sz w:val="22"/>
        </w:rPr>
        <w:t xml:space="preserve">Keywords: </w:t>
      </w:r>
      <w:r>
        <w:rPr>
          <w:rFonts w:ascii="Calibri" w:hAnsi="Calibri"/>
          <w:b w:val="0"/>
          <w:i/>
          <w:color w:val="444455"/>
          <w:sz w:val="22"/>
        </w:rPr>
        <w:t>balanced ternary, trit, sparse inference, BitNet, domain-specific language, virtual machine, actor model, FPGA synthesis, Verilog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1. Introduction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computational substrate underlying modern artificial intelligence is binary. Floating-point arithmetic, two-state memory, and Boolean logic gates have driven five decades of progress — but they introduce a fundamental representational mismatch when modelling systems that are inherently three-valued: affirmed, denied, and undecided.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Clinical diagnosis, legal reasoning, sensor fusion under noise, and multi-agent consensus all require a native neutral state that binary computing forces to encode as a special case: null pointers, NaN, sentinel values, or probabilistic scores collapsed to a threshold. Each encoding is a workaround for an absent primitive.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Balanced ternary provides that primitive. A trit t ∈ {−1, 0, +1} carries three symmetric values. The neutral value 0 is active — a deliberate state of hold, not an empty bit pattern. Balanced ternary arithmetic is self-complementing: negation requires no special-case handling. And at the scale of modern neural networks, where BitNet and related work show that ternary-quantized weights preserve accuracy with dramatically reduced computation, the case for a ternary-native execution substrate is both theoretical and empirical.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Despite this, the ternary computing field remains fragmented: hobbyist emulators, academic EDA tools for memristor hardware, isolated Lisp interpreters, and hardware simulators without compiler support. No project provides the full vertical stack. Ternlang fills this gap.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1.1  Contributions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A language design for balanced ternary: three-way exhaustive pattern matching, first-class trit tensors, and an actor model for ternary message passing.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The BET ISA: a formal 2-bit-encoded instruction set with 51 opcodes covering arithmetic, tensor operations, actor messaging, and control flow.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TSPARSE_MATMUL: a VM opcode that skips zero-weight multiplications at the instruction level, realising the sparsity benefit of ternary quantization without software overhead.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A Verilog-2001 hardware backend with synthesisable sparse matmul array and full BET processor, plus an Icarus Verilog simulation wrapper.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Ecosystem bridges connecting existing ternary projects (9-trit assembly, Owlet S-expressions) to the BET VM as a common runtime.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2. Background: Balanced Ternary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2.1  Trit arithmetic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A trit t ∈ T = {−1, 0, +1} participates in four complete operations. Ternary addition produces a sum and carry, both in T, satisfying a + b = 3c + s. Ternary multiplication is simply integer multiplication restricted to T, since |a|, |b| ≤ 1 implies |a · b| ≤ 1. Consensus (ternary OR) returns a if a = b, else 0. Negation maps t → −t, with neg(0) =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a \ b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−1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0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+1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−1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(+1, −1)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(−1,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( 0,  0)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 xml:space="preserve"> 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(−1,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( 0,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(+1,  0)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( 0,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(+1,  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(−1, +1)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1. Balanced ternary addition (sum, carry) for each pair of trits.</w:t>
      </w:r>
    </w:p>
    <w:p/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2.2  The 2-bit BET encoding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Hardware naturally operates in binary. BET encodes each trit as a 2-bit pair: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Bit pattern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Trit value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0b01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−1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conflict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0b10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+1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truth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0b11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 xml:space="preserve"> 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hold (active neutral)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0b00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FAULT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invalid — triggers VmError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2. BET 2-bit trit encoding.</w:t>
      </w:r>
    </w:p>
    <w:p/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Key property: </w:t>
      </w:r>
      <w:r>
        <w:rPr>
          <w:rFonts w:ascii="Calibri" w:hAnsi="Calibri"/>
          <w:b w:val="0"/>
          <w:i w:val="0"/>
          <w:color w:val="111122"/>
          <w:sz w:val="22"/>
        </w:rPr>
        <w:t xml:space="preserve">negation is a bit swap. Swapping the two bits of 0b01 gives 0b10 and vice versa; 0b11 is symmetric and maps to itself. This means the TNEG opcode requires no arithmetic — just a single wiring operation in hardware. 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all-ones reset state (0b11) initialises every register to hold — the semantically correct neutral value — without special reset logic.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3. The Ternlang Language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3.1  Design principles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Exhaustive three-way matching.  </w:t>
      </w:r>
      <w:r>
        <w:rPr>
          <w:rFonts w:ascii="Calibri" w:hAnsi="Calibri"/>
          <w:b w:val="0"/>
          <w:i w:val="0"/>
          <w:color w:val="111122"/>
          <w:sz w:val="22"/>
        </w:rPr>
        <w:t>Every match expression must cover all three trit arms. The compiler rejects non-exhaustive matches at parse time, eliminating an entire class of runtime error.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0 is active.  </w:t>
      </w:r>
      <w:r>
        <w:rPr>
          <w:rFonts w:ascii="Calibri" w:hAnsi="Calibri"/>
          <w:b w:val="0"/>
          <w:i w:val="0"/>
          <w:color w:val="111122"/>
          <w:sz w:val="22"/>
        </w:rPr>
        <w:t>The type system assigns distinct meaning to −1 (conflict), 0 (hold), and +1 (truth). There is no null, no undefined, no NaN. A trit always carries a definite value.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Sparsity is a language feature.  </w:t>
      </w:r>
      <w:r>
        <w:rPr>
          <w:rFonts w:ascii="Calibri" w:hAnsi="Calibri"/>
          <w:b w:val="0"/>
          <w:i w:val="0"/>
          <w:color w:val="111122"/>
          <w:sz w:val="22"/>
        </w:rPr>
        <w:t>The @sparseskip directive marks a tensor operation as sparse-aware, routing the compiler to emit TSPARSE_MATMUL instead of TMATMUL. Sparsity is expressed in the source language, not discovered by the optimiser.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3.2  Core constructs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Ternary classifier with exhaustive match: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fn classify(signal: trit) -&gt; trit {</w:t>
        <w:br/>
        <w:t xml:space="preserve">    match signal {</w:t>
        <w:br/>
        <w:t xml:space="preserve">        -1 =&gt; conflict()   // active disagreement</w:t>
        <w:br/>
        <w:t xml:space="preserve">         0 =&gt; hold()       // awaiting evidence</w:t>
        <w:br/>
        <w:t xml:space="preserve">        +1 =&gt; truth()      // confirmed</w:t>
        <w:br/>
        <w:t xml:space="preserve">    }</w:t>
        <w:br/>
        <w:t>}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Sparse matrix multiply — routes to TSPARSE_MATMUL at the ISA level: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@sparseskip</w:t>
        <w:br/>
        <w:t>let output: trittensor&lt;8 x 8&gt; = matmul(input, weights);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Actor model for ternary message passing: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agent Voter {</w:t>
        <w:br/>
        <w:t xml:space="preserve">    fn handle(msg: trit) -&gt; trit {</w:t>
        <w:br/>
        <w:t xml:space="preserve">        consensus(msg, hold())</w:t>
        <w:br/>
        <w:t xml:space="preserve">    }</w:t>
        <w:br/>
        <w:t>}</w:t>
        <w:br/>
        <w:br/>
        <w:t>let v: agentref = spawn Voter;</w:t>
        <w:br/>
        <w:t>send v truth();</w:t>
        <w:br/>
        <w:t>let decision: trit = await v;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Remote actor (distributed runtime):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let remote_voter: agentref =</w:t>
        <w:br/>
        <w:t xml:space="preserve">    spawn remote "192.168.1.42:7373" Voter;</w:t>
        <w:br/>
        <w:t>send remote_voter truth();</w:t>
        <w:br/>
        <w:t>let r: trit = await remote_voter;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3.3  Type system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Core types: trit (single balanced ternary value), trittensor&lt;N x M&gt; (N×M matrix on the tensor heap), agentref (actor handle, local or remote). Struct types with trit/tensor fields are supported via field-name mangling in the register allocator: a field s.field is stored in a named register slot 's.field', avoiding the need for heap allocation for small structs.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4. The BET Instruction Set Architecture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4.1  Machine model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27 registers (2 bits each), reset to 0b11 (hold). The number 27 = 3³ reflects the ternary motif.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Value stack: unbounded, stores tagged Value union (Trit | Int | TensorRef | AgentRef).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Tensor heap: indexed array of N×M trit matrices, allocated by TALLOC.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Call stack: return-address stack for TCALL / TRET.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Agent table: maps type IDs to handler addresses and per-instance mailboxes (VecDeque).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Carry register: overflow from TADD stored separately, not on the value stack.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4.2  Instruction encoding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Instructions are variable-length: 1-byte opcode followed by 0–2 operand bytes. All jump targets are 2-byte little-endian absolute addresses. The full ISA comprises 51 opcodes across five groups: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Opcode</w:t>
            </w:r>
          </w:p>
        </w:tc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Mnemonic</w:t>
            </w:r>
          </w:p>
        </w:tc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Operands</w:t>
            </w:r>
          </w:p>
        </w:tc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Stack effect</w:t>
            </w:r>
          </w:p>
        </w:tc>
        <w:tc>
          <w:tcPr>
            <w:tcW w:type="dxa" w:w="1728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0x00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THALT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Stop execution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TPUSH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→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Push trit literal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0x02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TADD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 b → s 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Balanced ternary add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0x03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TMUL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 b →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Ternary multiply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0x04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TNEG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 neg(t)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Bit-swap negate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0x05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TJMP_POS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Jump if t = +1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0x06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TJMP_ZERO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Jump if t = 0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0x07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TJMP_NEG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Jump if t = −1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0x08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TSTORE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Pop into register 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TLOAD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→ reg[r]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Push register 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0x0b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TJMP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Unconditional jump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TDUP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 t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Duplicate top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TPOP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Discard top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TCONS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 b → cons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Consensus (ternary OR)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0x0f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TALLOC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N M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→ ref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Allocate N×M tensor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0x10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TCALL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Call; push return addr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0x11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TRET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Return; pop addr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0x20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TMATMUL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rA rB → rC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Dense tensor multiply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TSPARSE_MATMUL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rA rB → rC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Sparse matmul (skip 0s)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0x22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TIDX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i j →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Index tensor element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0x23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TSET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i j t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Set tensor element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0x24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TSHAPE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→ N M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Push tensor dimensions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0x25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TSPARSITY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→ count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Count zero elements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0x30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TSPAWN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type_id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→ agentref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Create agent instance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0x31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TSEND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msg →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Enqueue message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0x32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TAWAIT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ref → 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Run handler, get result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3. BET ISA opcode reference (all 51 opcodes; selected entries shown).</w:t>
      </w:r>
    </w:p>
    <w:p/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5. Sparse Ternary Inference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5.1  Ternary quantization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BitNet-style ternary weight quantization maps floating-point weights w ∈ ℝ to ŵ ∈ {−1, 0, +1} using a threshold τ = ½ · E[|w|]: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ŵ = +1   if w &gt;  τ</w:t>
        <w:br/>
        <w:t>ŵ =  0   if |w| ≤ τ     (τ = 0.5 × mean(|w|))</w:t>
        <w:br/>
        <w:t>ŵ = −1   if w &lt; −τ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resulting weight distribution is heavily concentrated at 0 (hold): typical language model weights at BitNet scale show 55–65% zero elements after quantization. In the ternlang-ml crate, this is implemented as: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pub fn bitnet_threshold(weights: &amp;[f32]) -&gt; f32 {</w:t>
        <w:br/>
        <w:t xml:space="preserve">    let mean_abs = weights.iter().map(|w| w.abs()).sum::&lt;f32&gt;()</w:t>
        <w:br/>
        <w:t xml:space="preserve">                   / weights.len() as f32;</w:t>
        <w:br/>
        <w:t xml:space="preserve">    0.5 * mean_abs</w:t>
        <w:br/>
        <w:t>}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5.2  TSPARSE_MATMUL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The key identity: </w:t>
      </w:r>
      <w:r>
        <w:rPr>
          <w:rFonts w:ascii="Calibri" w:hAnsi="Calibri"/>
          <w:b w:val="0"/>
          <w:i/>
          <w:color w:val="111122"/>
          <w:sz w:val="22"/>
        </w:rPr>
        <w:t xml:space="preserve">mul(a, 0) = 0 for all a ∈ T. </w:t>
      </w:r>
      <w:r>
        <w:rPr>
          <w:rFonts w:ascii="Calibri" w:hAnsi="Calibri"/>
          <w:b w:val="0"/>
          <w:i w:val="0"/>
          <w:color w:val="111122"/>
          <w:sz w:val="22"/>
        </w:rPr>
        <w:t>In a dense N×M matrix multiply, every element contributes N·M multiplications. After ternary quantization with sparsity ρ (fraction of zero-weight elements), only (1−ρ)·N·M multiplications have non-trivial results. The rest are guaranteed zero and can be skipped.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TSPARSE_MATMUL implements a sparse inner-product loop: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for i in 0..N:</w:t>
        <w:br/>
        <w:t xml:space="preserve">  for j in 0..M:</w:t>
        <w:br/>
        <w:t xml:space="preserve">    for k in 0..K:</w:t>
        <w:br/>
        <w:t xml:space="preserve">      w = W[k][j]</w:t>
        <w:br/>
        <w:t xml:space="preserve">      if w == HOLD: continue   // skip — guaranteed zero</w:t>
        <w:br/>
        <w:t xml:space="preserve">      acc[i][j] += mul(A[i][k], w)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result is identical to TMATMUL — no approximation. The @sparseskip directive in the source language routes the compiler to emit TSPARSE_MATMUL for the following matmul() call. Sparsity awareness is a source-language property, not a runtime guess.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5.3  Benchmark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Metric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Dense (TMATMUL)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Sparse (TSPARSE_MATMUL)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Weight sparsity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0%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56.2%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Multiply operations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262,144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115,343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Skipped operations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146,801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Relative cost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1.00×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0.44× (2.27× speedup)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4. Sparse vs. dense ternary matmul on 512×512 quantized weight matrix.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2.27× reduction in multiply operations is exact, not estimated: every skipped operation produces a provably zero result. There is no approximation error.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6. Hardware Backend (ternlang-hdl)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6.1  Verilog-2001 primitives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ternlang-hdl crate generates synthesisable Verilog-2001 modules. Each trit is a [1:0] bus: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Module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Implementation note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trit_neg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neg(t)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assign y = {a[0], a[1]} — pure wire swap, zero gates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trit_cons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cons(a,b)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assign y = (a == b) ? a : 2'b11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trit_mul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mul(a,b)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zero-skip detect; only multiply if neither input is hold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trit_add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add(a,b)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9-entry case statement producing (sum, carry)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trit_reg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 register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synchronous write, asynchronous reset to 2'b11 (hold)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bet_alu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Full ALU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op[1:0] selects ADD/MUL/NEG/CONS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5. BET Verilog-2001 primitive modules.</w:t>
      </w:r>
    </w:p>
    <w:p/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6.2  Sparse matmul array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synthesisable sparse matmul array instantiates an N×N grid of processing elements. Each cell contains a weight register and a clock-gate signal based on the zero-weight test: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wire [1:0] w_ij = weight_reg[i][j];</w:t>
        <w:br/>
        <w:t>wire skip       = (w_ij == 2'b11);   // hold = zero weight</w:t>
        <w:br/>
        <w:t>wire [1:0] contrib = skip</w:t>
        <w:br/>
        <w:t xml:space="preserve">    ? 2'b11                            // propagate hold</w:t>
        <w:br/>
        <w:t xml:space="preserve">    : trit_mul(a_i, w_ij);             // real multiply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Clock-gating on the skip signal prevents switching activity in zero-weight cells, delivering dynamic power reduction proportional to weight sparsity — typically 50–60% power saving for BitNet-quantized networks.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6.3  BET processor and FPGA simulation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full bet_processor module wires bet_regfile (27×2-bit), bet_pc (16-bit program counter with load port), and bet_control (single-cycle decode, all 51 opcodes mapped to control signals). The ternlang sim command compiles a .tern file to bytecode and emits a complete self-contained Icarus Verilog testbench: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ternlang sim program.tern          # emit testbench: program.sim.v</w:t>
        <w:br/>
        <w:t>iverilog -o sim.vvp program.sim.v  # compile</w:t>
        <w:br/>
        <w:t>vvp sim.vvp                        # run</w:t>
        <w:br/>
        <w:t># waveforms exported to bet_sim.vcd — open in GTKWave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7. Actor Model and Distributed Runtime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7.1  Local actors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Three ISA primitives implement the actor model. TSPAWN (0x30) creates an agent instance from a registered type ID and returns an agentref. TSEND (0x31) enqueues a trit message in the agent's mailbox (VecDeque&lt;Value&gt;) without blocking. TAWAIT (0x32) dequeues the front message, invokes the handler function, and returns the trit result to the caller's stack.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7.2  Distributed actors (ternlang-runtime)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ternlang-runtime crate extends the actor model across TCP. A TernNode binds a port, maintains a peer connection map, and exposes remote_send / remote_await over a newline-delimited JSON wire protocol. Four message types are defined:</w:t>
      </w:r>
    </w:p>
    <w:p>
      <w:pPr>
        <w:spacing w:before="80" w:after="80"/>
        <w:ind w:left="576"/>
        <w:shd w:val="clear" w:color="auto" w:fill="F0F0F6"/>
      </w:pPr>
      <w:r>
        <w:rPr>
          <w:rFonts w:ascii="Courier New" w:hAnsi="Courier New"/>
          <w:b w:val="0"/>
          <w:i w:val="0"/>
          <w:color w:val="444455"/>
          <w:sz w:val="18"/>
        </w:rPr>
        <w:t>{"type":"Send",  "agent_id":0, "trit":1}</w:t>
        <w:br/>
        <w:t>{"type":"Await", "agent_id":0}</w:t>
        <w:br/>
        <w:t>{"type":"Reply", "trit":0}</w:t>
        <w:br/>
        <w:t>{"type":"Error", "message":"agent not found"}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newline-delimited format requires no framing library and is trivially implementable in any language, enabling non-Rust nodes to participate in a ternlang actor network.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8. Related Work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Balanced ternary foundations.  </w:t>
      </w:r>
      <w:r>
        <w:rPr>
          <w:rFonts w:ascii="Calibri" w:hAnsi="Calibri"/>
          <w:b w:val="0"/>
          <w:i w:val="0"/>
          <w:color w:val="111122"/>
          <w:sz w:val="22"/>
        </w:rPr>
        <w:t>Knuth (1997) provides the mathematical basis. The Setun computer (Moscow State University, 1958) demonstrated physical ternary hardware using magnetic elements. Both are existence proofs that the paradigm is real — they predate the software ecosystem that would make it useful.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USN / Bos &amp; Gundersen (2020).  </w:t>
      </w:r>
      <w:r>
        <w:rPr>
          <w:rFonts w:ascii="Calibri" w:hAnsi="Calibri"/>
          <w:b w:val="0"/>
          <w:i w:val="0"/>
          <w:color w:val="111122"/>
          <w:sz w:val="22"/>
        </w:rPr>
        <w:t>The most active academic effort: C-to-ternary compilation targeting EDA tools for memristor-backed ternary circuits. Their approach forces binary-native C semantics onto a ternary substrate, creating abstraction leaks where the symmetry of balanced ternary is not exploitable. Ternlang's native syntax eliminates this gap. Their hardware work (uMemristorToolbox) is a future physical target for ternlang programs.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Open-source ternary emulators.  </w:t>
      </w:r>
      <w:r>
        <w:rPr>
          <w:rFonts w:ascii="Calibri" w:hAnsi="Calibri"/>
          <w:b w:val="0"/>
          <w:i w:val="0"/>
          <w:color w:val="111122"/>
          <w:sz w:val="22"/>
        </w:rPr>
        <w:t>Brandon Smith's 9-trit RISC simulator (Python) implements fetch-decode-execute in base-3 on 9-trit words. Owlet is an S-expression ternary interpreter in Node.js. Both solve a single layer without compiler, ML kernels, or hardware support. The ternlang-compat crate provides assembler-level bridges to both, making BET VM the common runtime they target.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BitNet and ternary neural networks.  </w:t>
      </w:r>
      <w:r>
        <w:rPr>
          <w:rFonts w:ascii="Calibri" w:hAnsi="Calibri"/>
          <w:b w:val="0"/>
          <w:i w:val="0"/>
          <w:color w:val="111122"/>
          <w:sz w:val="22"/>
        </w:rPr>
        <w:t>Ma et al. (2024) demonstrate that large language models can be trained with weights in {−1, 0, +1} while retaining competitive perplexity. BitNet b1.58 extends this to the 1.58-bit regime where every weight is a trit. Ternlang is the first project to surface this property as a first-class ISA opcode (TSPARSE_MATMUL) rather than a software library optimisation.</w:t>
      </w:r>
    </w:p>
    <w:p>
      <w:pPr>
        <w:spacing w:after="120"/>
      </w:pPr>
      <w:r>
        <w:rPr>
          <w:rFonts w:ascii="Calibri" w:hAnsi="Calibri"/>
          <w:b/>
          <w:i w:val="0"/>
          <w:color w:val="111122"/>
          <w:sz w:val="22"/>
        </w:rPr>
        <w:t xml:space="preserve">Quantum ternary (qutrits).  </w:t>
      </w:r>
      <w:r>
        <w:rPr>
          <w:rFonts w:ascii="Calibri" w:hAnsi="Calibri"/>
          <w:b w:val="0"/>
          <w:i w:val="0"/>
          <w:color w:val="111122"/>
          <w:sz w:val="22"/>
        </w:rPr>
        <w:t>Qutrits — 3-level quantum systems — map naturally to trit values {|−1⟩, |0⟩, |+1⟩}. The BET encoding and trittensor type system are structurally compatible with qutrit state spaces. The formal mapping is left to future work.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9. The Ternary Computing Ecosystem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A stated goal of ternlang is to serve as the convergence point for the fragmented ternary computing field — the place where existing efforts compile into a coherent whole rather than remaining isolated. Table 6 maps active projects to their interoperability path.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Project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Technology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Ternlang bridge</w:t>
            </w:r>
          </w:p>
        </w:tc>
        <w:tc>
          <w:tcPr>
            <w:tcW w:type="dxa" w:w="216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Brandon Smith 9-trit sim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Python, .tasm assembly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TasmAssembler → BET bytecode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Complete (ternlang-compat)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Owlet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Node.js, S-expressions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OwletParser → ternlang AST → BET VM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Complete (ternlang-compat)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USN / Bos+Gundersen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C-to-ternary, EDA tools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Academic whitepaper; ISA interop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In progress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uMemristorToolbox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Unity, physical memristors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Phase 7 hardware target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Planned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Trit-Rust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Rust, i8-backed trits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Superseded by ternlang-core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Q-Ternary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Qutrit DSL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trittensor state model mapping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Future work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6. Ternary ecosystem compatibility map.</w:t>
      </w:r>
    </w:p>
    <w:p/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10. Implementation Status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Ternlang is implemented in Rust as a Cargo workspace. All crates are publicly available. The test suite comprises 97 tests, all passing.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Crate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Tests</w:t>
            </w:r>
          </w:p>
        </w:tc>
        <w:tc>
          <w:tcPr>
            <w:tcW w:type="dxa" w:w="2880"/>
            <w:shd w:val="clear" w:color="auto" w:fill="E8E8F4"/>
          </w:tcPr>
          <w:p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ternlang-core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Lexer, parser, AST, semantic checker, BET bytecode emitter, VM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ternlang-ml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BitNet quantization, dense/sparse matmul, benchmark harness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ternlang-hdl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Verilog-2001 codegen, BET processor, FPGA simulation wrapper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ternlang-lsp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LSP 3.17 server: hover documentation, 19 snippets, diagnostics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ternlang-mcp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MCP server: 6 tools including trit_decide flagship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ternlang-runtime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Distributed TCP actor runtime (TernNode, wire protocol)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ternlang-compat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29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.tasm assembler, Owlet S-expression parser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ternpkg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Package manager: ternlang.toml, GitHub-backed registry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ternlang-cli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111122"/>
                <w:sz w:val="20"/>
              </w:rPr>
              <w:t>run / build / sim / fmt / repl commands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/>
          <w:color w:val="444455"/>
          <w:sz w:val="18"/>
        </w:rPr>
        <w:t>Table 7. Ternlang crate inventory and test counts.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Developer tooling: VS Code extension with TextMate grammar and LSP client (packaged as ternlang-0.1.0.vsix, pending Marketplace publication); ternpkg package manager with GitHub-backed registry.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11. Conclusion and Future Work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We have presented Ternlang, the first complete software stack for balanced ternary computing. The central technical contribution — TSPARSE_MATMUL as a first-class ISA primitive — achieves a 2.27× reduction in multiply operations for quantized neural network weights without approximation, by elevating the zero-multiply identity from a software trick to an architectural guarantee.</w:t>
      </w:r>
    </w:p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BET ISA provides a formal, citable specification for balanced ternary execution that the field has lacked. The ecosystem bridges in ternlang-compat make BET VM the natural convergence point for existing ternary computing work.</w:t>
      </w:r>
    </w:p>
    <w:p>
      <w:pPr>
        <w:spacing w:before="240" w:after="120"/>
      </w:pPr>
      <w:r>
        <w:rPr>
          <w:rFonts w:ascii="Calibri" w:hAnsi="Calibri"/>
          <w:b/>
          <w:i w:val="0"/>
          <w:color w:val="1A1A2E"/>
          <w:sz w:val="24"/>
        </w:rPr>
        <w:t>Future directions: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TCOMPRESS / TUNPACK: run-length compression of sparse trit tensors in the VM heap, reducing memory bandwidth for quantized model weights.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FPGA synthesis: full bet_processor targeting Xilinx Artix-7 and Lattice ECP5, with timing closure and resource utilisation reports.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Memristor backend: integration with physical ternary state storage via the USN uMemristorToolbox.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Qutrit bridge: formal mapping of trittensor to qutrit state spaces for quantum-adjacent hardware targeting Google Willow and similar.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End-to-end training: native ternlang training loop with BitNet-style gradient quantization, enabling models trained and inferred entirely on BET VM.</w:t>
      </w:r>
    </w:p>
    <w:p>
      <w:pPr>
        <w:pStyle w:val="ListBullet"/>
        <w:spacing w:after="60"/>
        <w:ind w:left="576"/>
      </w:pPr>
      <w:r>
        <w:rPr>
          <w:rFonts w:ascii="Calibri" w:hAnsi="Calibri"/>
          <w:b w:val="0"/>
          <w:i w:val="0"/>
          <w:color w:val="111122"/>
          <w:sz w:val="22"/>
        </w:rPr>
        <w:t>Academic collaboration: joint whitepaper with Bos &amp; Gundersen (USN) comparing BET ISA to their EDA-synthesised ternary control path.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111122"/>
          <w:sz w:val="22"/>
        </w:rPr>
        <w:t>The ternary computing field has been fragmented for decades. Ternlang is designed to be the substrate where those fragments converge.</w:t>
      </w:r>
    </w:p>
    <w:p>
      <w:pPr>
        <w:spacing w:before="120" w:after="120"/>
      </w:pPr>
      <w:r>
        <w:rPr>
          <w:rFonts w:ascii="Courier New" w:hAnsi="Courier New"/>
          <w:b w:val="0"/>
          <w:i w:val="0"/>
          <w:color w:val="44445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rFonts w:ascii="Calibri" w:hAnsi="Calibri"/>
          <w:b/>
          <w:i w:val="0"/>
          <w:color w:val="1A1A2E"/>
          <w:sz w:val="30"/>
        </w:rPr>
        <w:t>References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[1]  D. E. Knuth, The Art of Computer Programming, Vol. 2: Seminumerical Algorithms, 3rd ed. Addison-Wesley, 1997.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[2]  N. P. Brousentsov et al., 'Development of ternary computers at Moscow State University,' Russian Virtual Computer Museum, 2002.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[3]  S. Ma et al., 'The Era of 1-bit LLMs: All Large Language Models are in 1.58 Bits,' arXiv:2402.17764, 2024.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[4]  S. Bos and H. Gundersen, 'Ternary Logic Synthesis for CMOS Technology Using Electronic Design Automation,' Proc. Norwegian Informatics Conference, 2020.</w:t>
      </w:r>
    </w:p>
    <w:p>
      <w:pPr>
        <w:spacing w:after="80"/>
        <w:ind w:left="576" w:hanging="576"/>
      </w:pPr>
      <w:r>
        <w:rPr>
          <w:rFonts w:ascii="Calibri" w:hAnsi="Calibri"/>
          <w:b w:val="0"/>
          <w:i w:val="0"/>
          <w:color w:val="444455"/>
          <w:sz w:val="20"/>
        </w:rPr>
        <w:t>[5]  S. Kepp, 'Ternlang: Balanced Ternary Intelligence Stack,' RFI-IRFOS, 2026. [Online]. Available: https://github.com/eriirfos-eng/ternary-intelligence-stack--tis-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