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CD5" w:rsidRPr="004920E6" w:rsidRDefault="00C21CD5" w:rsidP="00C21CD5">
      <w:pPr>
        <w:pStyle w:val="Heading1"/>
      </w:pPr>
      <w:r w:rsidRPr="004920E6">
        <w:t>Planteamiento del Problema</w:t>
      </w:r>
    </w:p>
    <w:p w:rsidR="00C21CD5" w:rsidRPr="004920E6" w:rsidRDefault="00C21CD5" w:rsidP="00C21CD5">
      <w:pPr>
        <w:spacing w:line="480" w:lineRule="auto"/>
        <w:ind w:firstLine="720"/>
      </w:pPr>
      <w:r w:rsidRPr="004920E6">
        <w:t xml:space="preserve">Uno de los desafíos crecientes a nivel mundial son los ligados a la enfermedad del Alzheimer y otros trastornos neurodegenerativos, los cuales tienen unas proyecciones de crecimiento significativas en los próximos años, según </w:t>
      </w:r>
      <w:sdt>
        <w:sdtPr>
          <w:id w:val="-1349093427"/>
          <w:citation/>
        </w:sdtPr>
        <w:sdtContent>
          <w:r w:rsidRPr="004920E6">
            <w:fldChar w:fldCharType="begin"/>
          </w:r>
          <w:r w:rsidRPr="004920E6">
            <w:instrText xml:space="preserve"> CITATION Lon23 \l 3082 </w:instrText>
          </w:r>
          <w:r w:rsidRPr="004920E6">
            <w:fldChar w:fldCharType="separate"/>
          </w:r>
          <w:r>
            <w:rPr>
              <w:noProof/>
            </w:rPr>
            <w:t>(Long, 2023)</w:t>
          </w:r>
          <w:r w:rsidRPr="004920E6">
            <w:fldChar w:fldCharType="end"/>
          </w:r>
        </w:sdtContent>
      </w:sdt>
    </w:p>
    <w:p w:rsidR="00C21CD5" w:rsidRPr="004920E6" w:rsidRDefault="00C21CD5" w:rsidP="00C21CD5">
      <w:pPr>
        <w:spacing w:line="480" w:lineRule="auto"/>
        <w:ind w:firstLine="720"/>
      </w:pPr>
      <w:r w:rsidRPr="004920E6">
        <w:t xml:space="preserve">En ese sentido el Alzheimer (EA), Según </w:t>
      </w:r>
      <w:sdt>
        <w:sdtPr>
          <w:id w:val="1185014964"/>
          <w:citation/>
        </w:sdtPr>
        <w:sdtContent>
          <w:r w:rsidRPr="004920E6">
            <w:fldChar w:fldCharType="begin"/>
          </w:r>
          <w:r w:rsidRPr="004920E6">
            <w:instrText xml:space="preserve"> CITATION Sha09 \l 3082 </w:instrText>
          </w:r>
          <w:r w:rsidRPr="004920E6">
            <w:fldChar w:fldCharType="separate"/>
          </w:r>
          <w:r>
            <w:rPr>
              <w:noProof/>
            </w:rPr>
            <w:t>(Shankar, 2009)</w:t>
          </w:r>
          <w:r w:rsidRPr="004920E6">
            <w:fldChar w:fldCharType="end"/>
          </w:r>
        </w:sdtContent>
      </w:sdt>
      <w:r w:rsidRPr="004920E6">
        <w:t>, es una afección neurodegenerativa que deteriora la función cerebral y destruye las células cerebrales, afectando la memoria y generando inestabilidades en la existencia humana.</w:t>
      </w:r>
    </w:p>
    <w:p w:rsidR="00C21CD5" w:rsidRPr="004920E6" w:rsidRDefault="00C21CD5" w:rsidP="00C21CD5">
      <w:pPr>
        <w:spacing w:line="480" w:lineRule="auto"/>
        <w:ind w:firstLine="720"/>
      </w:pPr>
      <w:r w:rsidRPr="004920E6">
        <w:t xml:space="preserve">De acuerdo con el estudio por parte de </w:t>
      </w:r>
      <w:sdt>
        <w:sdtPr>
          <w:id w:val="1529151950"/>
          <w:citation/>
        </w:sdtPr>
        <w:sdtContent>
          <w:r w:rsidRPr="004920E6">
            <w:fldChar w:fldCharType="begin"/>
          </w:r>
          <w:r w:rsidRPr="004920E6">
            <w:instrText xml:space="preserve"> CITATION Las20 \l 3082 </w:instrText>
          </w:r>
          <w:r w:rsidRPr="004920E6">
            <w:fldChar w:fldCharType="separate"/>
          </w:r>
          <w:r>
            <w:rPr>
              <w:noProof/>
            </w:rPr>
            <w:t>(Lastre Meza, 2020)</w:t>
          </w:r>
          <w:r w:rsidRPr="004920E6">
            <w:fldChar w:fldCharType="end"/>
          </w:r>
        </w:sdtContent>
      </w:sdt>
      <w:r w:rsidRPr="004920E6">
        <w:t xml:space="preserve"> en donde se menciona que la OMS Calcula que hay más de 47 Millones de personas con demencia y deterioro en el mundo, y se prevé que esta cifra aumente a 75 millones de personas a 2030, la OMS estima que el número de caso se triplicara para el 2050. </w:t>
      </w:r>
    </w:p>
    <w:p w:rsidR="00C21CD5" w:rsidRPr="004920E6" w:rsidRDefault="00C21CD5" w:rsidP="00C21CD5">
      <w:pPr>
        <w:spacing w:line="480" w:lineRule="auto"/>
        <w:ind w:firstLine="720"/>
      </w:pPr>
      <w:r w:rsidRPr="004920E6">
        <w:t>La urgencia y necesidad de una detección rápida y precisa de la enfermedad no se puede subestimar, Esto es necesario debido a la expansión económica, el crecimiento de la tecnología de la información y el advenimiento de las tecnologías de procesamiento de información clínica. La detección temprana no es solo una necesidad médica, sino una responsabilidad social, y el papel en este proceso es crucial.</w:t>
      </w:r>
      <w:sdt>
        <w:sdtPr>
          <w:id w:val="-1653755596"/>
          <w:citation/>
        </w:sdtPr>
        <w:sdtContent>
          <w:r w:rsidRPr="004920E6">
            <w:fldChar w:fldCharType="begin"/>
          </w:r>
          <w:r w:rsidRPr="004920E6">
            <w:instrText xml:space="preserve"> CITATION Nag25 \l 3082 </w:instrText>
          </w:r>
          <w:r w:rsidRPr="004920E6">
            <w:fldChar w:fldCharType="separate"/>
          </w:r>
          <w:r>
            <w:rPr>
              <w:noProof/>
            </w:rPr>
            <w:t xml:space="preserve"> (Nagarajan I., 2025)</w:t>
          </w:r>
          <w:r w:rsidRPr="004920E6">
            <w:fldChar w:fldCharType="end"/>
          </w:r>
        </w:sdtContent>
      </w:sdt>
    </w:p>
    <w:p w:rsidR="00C21CD5" w:rsidRPr="004920E6" w:rsidRDefault="00C21CD5" w:rsidP="00C21CD5">
      <w:pPr>
        <w:spacing w:line="480" w:lineRule="auto"/>
        <w:ind w:firstLine="720"/>
      </w:pPr>
      <w:r w:rsidRPr="004920E6">
        <w:t xml:space="preserve">En el contexto nacional, Según el Boletín Técnico: Personas Mayores </w:t>
      </w:r>
      <w:sdt>
        <w:sdtPr>
          <w:id w:val="-632104980"/>
          <w:citation/>
        </w:sdtPr>
        <w:sdtContent>
          <w:r w:rsidRPr="004920E6">
            <w:fldChar w:fldCharType="begin"/>
          </w:r>
          <w:r w:rsidRPr="004920E6">
            <w:instrText xml:space="preserve"> CITATION Min24 \l 3082 </w:instrText>
          </w:r>
          <w:r w:rsidRPr="004920E6">
            <w:fldChar w:fldCharType="separate"/>
          </w:r>
          <w:r>
            <w:rPr>
              <w:noProof/>
            </w:rPr>
            <w:t>(Min.Salud, 2024)</w:t>
          </w:r>
          <w:r w:rsidRPr="004920E6">
            <w:fldChar w:fldCharType="end"/>
          </w:r>
        </w:sdtContent>
      </w:sdt>
      <w:r w:rsidRPr="004920E6">
        <w:t>, En Colombia, la cantidad de personas mayores está experimentando un crecimiento acelerado, lo que plantea nuevos retos y oportunidades para el bienestar de este grupo tan importante de la sociedad.</w:t>
      </w:r>
    </w:p>
    <w:p w:rsidR="00C21CD5" w:rsidRPr="004920E6" w:rsidRDefault="00C21CD5" w:rsidP="00C21CD5">
      <w:pPr>
        <w:spacing w:line="480" w:lineRule="auto"/>
        <w:ind w:firstLine="720"/>
      </w:pPr>
      <w:r w:rsidRPr="004920E6">
        <w:t xml:space="preserve">Según las proyecciones de población desarrolladas por el Departamento Administrativo Nacional de Estadística (DANE), en el año 2024, en Colombia existen 52´695.952 colombianos, de los cuales 25´718.840 son hombres y 26´977.112 son mujeres. De ellos 7´891.331 son </w:t>
      </w:r>
      <w:r w:rsidRPr="004920E6">
        <w:lastRenderedPageBreak/>
        <w:t>personas mayores, que equivalen al 15%, 3´507.851 son hombres y 4´383.480 mujeres, 44% y 56%, respectivamente.</w:t>
      </w:r>
    </w:p>
    <w:p w:rsidR="00C21CD5" w:rsidRPr="004920E6" w:rsidRDefault="00C21CD5" w:rsidP="00C21CD5">
      <w:pPr>
        <w:spacing w:line="480" w:lineRule="auto"/>
        <w:ind w:firstLine="720"/>
      </w:pPr>
      <w:r w:rsidRPr="004920E6">
        <w:t>De esta población referente a su estado de Salud, en cuanto a enfermedades no transmisibles cabe resaltar que estas representan las principales causas de atención. Dentro de estas los mayores motivos de consulta incluyen signos y síntomas mal definidos, enfermedades musculoesqueléticas, cardiovasculares, genitourinarias y condiciones neuropsiquiátricas. Por otro lado, las principales causas de atención en salud mental están relacionadas con la ansiedad, seguida de epilepsia, depresión y consumo de sustancias psicoactivas, siendo este último más prevalente en hombres.</w:t>
      </w:r>
    </w:p>
    <w:p w:rsidR="00C21CD5" w:rsidRPr="004920E6" w:rsidRDefault="00C21CD5" w:rsidP="00C21CD5">
      <w:pPr>
        <w:spacing w:line="480" w:lineRule="auto"/>
        <w:ind w:firstLine="720"/>
      </w:pPr>
      <w:r w:rsidRPr="004920E6">
        <w:t xml:space="preserve">Así mismo es importante mencionar que Según </w:t>
      </w:r>
      <w:sdt>
        <w:sdtPr>
          <w:id w:val="-1763829145"/>
          <w:citation/>
        </w:sdtPr>
        <w:sdtContent>
          <w:r w:rsidRPr="004920E6">
            <w:fldChar w:fldCharType="begin"/>
          </w:r>
          <w:r w:rsidRPr="004920E6">
            <w:instrText xml:space="preserve"> CITATION Uni24 \l 3082 </w:instrText>
          </w:r>
          <w:r w:rsidRPr="004920E6">
            <w:fldChar w:fldCharType="separate"/>
          </w:r>
          <w:r>
            <w:rPr>
              <w:noProof/>
            </w:rPr>
            <w:t>(Norte, 2024)</w:t>
          </w:r>
          <w:r w:rsidRPr="004920E6">
            <w:fldChar w:fldCharType="end"/>
          </w:r>
        </w:sdtContent>
      </w:sdt>
      <w:r w:rsidRPr="004920E6">
        <w:t xml:space="preserve"> La enfermedad de Alzheimer es la principal causa de demencia primaria en Colombia. Desafortunadamente, la edad promedio de diagnóstico se encuentra alrededor de los 60-70 años. Hasta el momento, no existe una prueba única que pueda diagnosticar alzhéimer de manera temprana, especialmente en poblaciones poco estudiadas y en países en vías de desarrollo. En su lugar, el diagnóstico se basa en una combinación de historia clínica, exploración física, pruebas cognitivas e imágenes cerebrales.</w:t>
      </w:r>
    </w:p>
    <w:p w:rsidR="00C21CD5" w:rsidRPr="004920E6" w:rsidRDefault="00C21CD5" w:rsidP="00C21CD5">
      <w:pPr>
        <w:spacing w:line="480" w:lineRule="auto"/>
        <w:ind w:firstLine="720"/>
      </w:pPr>
      <w:r w:rsidRPr="004920E6">
        <w:t>Analizando las estadísticas a nivel departamental, se identifica que no se tienen cifras actualizada que permitan estudiar el estado actual con referente al Alzheimer, por consiguiente, se podría inferir a través de la tendencia nacional en donde los niveles de envejecimiento poblacional son crecientes.</w:t>
      </w:r>
    </w:p>
    <w:p w:rsidR="00C21CD5" w:rsidRDefault="00C21CD5" w:rsidP="00C21CD5">
      <w:pPr>
        <w:spacing w:line="480" w:lineRule="auto"/>
        <w:ind w:firstLine="720"/>
      </w:pPr>
      <w:r w:rsidRPr="004920E6">
        <w:t xml:space="preserve">En este contexto, y teniendo en cuenta que los diagnósticos tardíos, representan una falta de enfoques preventivos </w:t>
      </w:r>
      <w:sdt>
        <w:sdtPr>
          <w:id w:val="1861156169"/>
          <w:citation/>
        </w:sdtPr>
        <w:sdtContent>
          <w:r w:rsidRPr="004920E6">
            <w:fldChar w:fldCharType="begin"/>
          </w:r>
          <w:r w:rsidRPr="004920E6">
            <w:instrText xml:space="preserve"> CITATION Uni24 \l 3082 </w:instrText>
          </w:r>
          <w:r w:rsidRPr="004920E6">
            <w:fldChar w:fldCharType="separate"/>
          </w:r>
          <w:r>
            <w:rPr>
              <w:noProof/>
            </w:rPr>
            <w:t>(Norte, 2024)</w:t>
          </w:r>
          <w:r w:rsidRPr="004920E6">
            <w:fldChar w:fldCharType="end"/>
          </w:r>
        </w:sdtContent>
      </w:sdt>
      <w:r w:rsidRPr="004920E6">
        <w:t xml:space="preserve">,  atreves del presente proyecto se busca realizar un estudio a fondo haciendo uso de los avances tecnológicos en materia de Machine </w:t>
      </w:r>
      <w:proofErr w:type="spellStart"/>
      <w:r w:rsidRPr="004920E6">
        <w:t>Learning</w:t>
      </w:r>
      <w:proofErr w:type="spellEnd"/>
      <w:r w:rsidRPr="004920E6">
        <w:t xml:space="preserve"> y </w:t>
      </w:r>
      <w:r w:rsidRPr="004920E6">
        <w:lastRenderedPageBreak/>
        <w:t>Análisis de Datos, que permitan a través de</w:t>
      </w:r>
      <w:r>
        <w:t xml:space="preserve"> Modelos Predictivos</w:t>
      </w:r>
      <w:r w:rsidRPr="004920E6">
        <w:t xml:space="preserve"> realizar detecciones tempranas </w:t>
      </w:r>
      <w:r>
        <w:t xml:space="preserve">de signos Neurocognitivos  que puedan ayudar a identificar posible enfermedades de demencia como el </w:t>
      </w:r>
      <w:r w:rsidRPr="004920E6">
        <w:t>Alzheimer, permitiendo a los entes de salud territorial tener un sistema de información inicial rápido y preciso relacionado al área de estudio.</w:t>
      </w:r>
    </w:p>
    <w:p w:rsidR="00C21CD5" w:rsidRPr="004920E6" w:rsidRDefault="00C21CD5" w:rsidP="00C21CD5">
      <w:pPr>
        <w:pStyle w:val="Heading1"/>
      </w:pPr>
      <w:r w:rsidRPr="004920E6">
        <w:t>Pregunta de Investigación</w:t>
      </w:r>
    </w:p>
    <w:p w:rsidR="00C21CD5" w:rsidRPr="00F219D5" w:rsidRDefault="00C21CD5" w:rsidP="00C21CD5">
      <w:pPr>
        <w:spacing w:line="480" w:lineRule="auto"/>
        <w:ind w:firstLine="720"/>
        <w:rPr>
          <w:b/>
          <w:bCs/>
          <w:i/>
          <w:iCs/>
        </w:rPr>
      </w:pPr>
      <w:r>
        <w:t xml:space="preserve">Teniendo en cuenta lo anteriormente expuesto, y debido al enfoque del uso de los avances tecnológicos para sofisticar y facilitar los diagnósticos que a su vez conlleva a un manejo eficiente de la enfermedad del Alzheimer, surge la siguiente pregunta, </w:t>
      </w:r>
      <w:r w:rsidRPr="00F219D5">
        <w:rPr>
          <w:b/>
          <w:bCs/>
          <w:i/>
          <w:iCs/>
        </w:rPr>
        <w:t xml:space="preserve">¿Como el diseño e implementación de un Modelo de Machine </w:t>
      </w:r>
      <w:proofErr w:type="spellStart"/>
      <w:r w:rsidRPr="00F219D5">
        <w:rPr>
          <w:b/>
          <w:bCs/>
          <w:i/>
          <w:iCs/>
        </w:rPr>
        <w:t>Learning</w:t>
      </w:r>
      <w:proofErr w:type="spellEnd"/>
      <w:r w:rsidRPr="00F219D5">
        <w:rPr>
          <w:b/>
          <w:bCs/>
          <w:i/>
          <w:iCs/>
        </w:rPr>
        <w:t xml:space="preserve"> puede sofisticar y mejorar la detección en fases temprana de signos neurocognitivos asociados a la enfermedad del Alzheimer en personas adultas del departamento de sucre?</w:t>
      </w:r>
    </w:p>
    <w:p w:rsidR="008B2E93" w:rsidRDefault="008B2E93"/>
    <w:sectPr w:rsidR="008B2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D5"/>
    <w:rsid w:val="00375ABB"/>
    <w:rsid w:val="00556F8C"/>
    <w:rsid w:val="00686D9B"/>
    <w:rsid w:val="008B2E93"/>
    <w:rsid w:val="008F3831"/>
    <w:rsid w:val="00C21CD5"/>
    <w:rsid w:val="00CB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A0992A9-40F0-B049-BADC-F8356BB5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CD5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BCA"/>
    <w:pPr>
      <w:keepNext/>
      <w:keepLines/>
      <w:widowControl w:val="0"/>
      <w:autoSpaceDE w:val="0"/>
      <w:autoSpaceDN w:val="0"/>
      <w:spacing w:before="240"/>
      <w:jc w:val="center"/>
      <w:outlineLvl w:val="0"/>
    </w:pPr>
    <w:rPr>
      <w:rFonts w:eastAsiaTheme="majorEastAsia" w:cstheme="majorBidi"/>
      <w:b/>
      <w:color w:val="000000" w:themeColor="text1"/>
      <w:kern w:val="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CB4BCA"/>
    <w:pPr>
      <w:keepNext/>
      <w:keepLines/>
      <w:widowControl w:val="0"/>
      <w:autoSpaceDE w:val="0"/>
      <w:autoSpaceDN w:val="0"/>
      <w:spacing w:before="40"/>
      <w:outlineLvl w:val="1"/>
    </w:pPr>
    <w:rPr>
      <w:rFonts w:eastAsiaTheme="majorEastAsia" w:cstheme="majorBidi"/>
      <w:b/>
      <w:color w:val="000000" w:themeColor="text1"/>
      <w:kern w:val="2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B4BCA"/>
    <w:rPr>
      <w:rFonts w:ascii="Times New Roman" w:eastAsiaTheme="majorEastAsia" w:hAnsi="Times New Roman" w:cstheme="majorBidi"/>
      <w:b/>
      <w:color w:val="000000" w:themeColor="text1"/>
      <w:szCs w:val="2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CB4BCA"/>
    <w:rPr>
      <w:rFonts w:ascii="Times New Roman" w:eastAsiaTheme="majorEastAsia" w:hAnsi="Times New Roman" w:cstheme="majorBidi"/>
      <w:b/>
      <w:color w:val="000000" w:themeColor="text1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Lon23</b:Tag>
    <b:SourceType>Report</b:SourceType>
    <b:Guid>{E6782367-3E99-7049-8D14-803373C2DFAA}</b:Guid>
    <b:Author>
      <b:Author>
        <b:NameList>
          <b:Person>
            <b:Last>Long</b:Last>
            <b:First>S.,</b:First>
            <b:Middle>Benoist, C., Weidner, W.</b:Middle>
          </b:Person>
        </b:NameList>
      </b:Author>
    </b:Author>
    <b:Title>Informe Mundial Sobre el Alzheimer 2023: Cómo reducir el riesgo de demencia: nunca es   demasiado pronto, nunca es demasiado tarde.</b:Title>
    <b:Year>2023</b:Year>
    <b:Publisher>Alzheimer’s Disease International</b:Publisher>
    <b:City>Londres</b:City>
    <b:RefOrder>4</b:RefOrder>
  </b:Source>
  <b:Source>
    <b:Tag>Sha09</b:Tag>
    <b:SourceType>JournalArticle</b:SourceType>
    <b:Guid>{F79FB33F-1E3E-5546-853B-1AA7A30879E4}</b:Guid>
    <b:Title>Enfermedad de Alzheimer: disfunción sináptica y Aβ.</b:Title>
    <b:Year>2009</b:Year>
    <b:Author>
      <b:Author>
        <b:NameList>
          <b:Person>
            <b:Last>Shankar</b:Last>
            <b:First>GM,</b:First>
            <b:Middle>y Walsh, DM</b:Middle>
          </b:Person>
        </b:NameList>
      </b:Author>
    </b:Author>
    <b:Pages>1-13</b:Pages>
    <b:JournalName>Molecular Neurodegeneration</b:JournalName>
    <b:RefOrder>5</b:RefOrder>
  </b:Source>
  <b:Source>
    <b:Tag>Las20</b:Tag>
    <b:SourceType>JournalArticle</b:SourceType>
    <b:Guid>{1ECC9246-0D3B-5448-B1EC-DC361D23291C}</b:Guid>
    <b:Title>Efectos del programa para la estimulación y el mantenimiento cognitivo en demencias (Córtex) en una institución de Sincelejo (Colombia)</b:Title>
    <b:City>Sincelejo</b:City>
    <b:Year>2020</b:Year>
    <b:Author>
      <b:Author>
        <b:NameList>
          <b:Person>
            <b:Last>Lastre Meza</b:Last>
            <b:First>K.,</b:First>
            <b:Middle>Aguas de la Puente, L. y Parra Sarmiento, K</b:Middle>
          </b:Person>
        </b:NameList>
      </b:Author>
    </b:Author>
    <b:JournalName>Revista Virtual Universidad Católica del Norte</b:JournalName>
    <b:Pages>133-149</b:Pages>
    <b:RefOrder>6</b:RefOrder>
  </b:Source>
  <b:Source>
    <b:Tag>Nag25</b:Tag>
    <b:SourceType>JournalArticle</b:SourceType>
    <b:Guid>{FF21987F-1F24-464C-A760-2E1E7DB50C9C}</b:Guid>
    <b:Author>
      <b:Author>
        <b:NameList>
          <b:Person>
            <b:Last>Nagarajan I.</b:Last>
            <b:First>Lakshmi</b:First>
            <b:Middle>Priya G. G.</b:Middle>
          </b:Person>
        </b:NameList>
      </b:Author>
    </b:Author>
    <b:Title>A comprehensive review on early detection of Alzheimer's disease using various deep learning techniques</b:Title>
    <b:JournalName>Frontiers in Computer Science</b:JournalName>
    <b:Year>2025</b:Year>
    <b:Volume>6</b:Volume>
    <b:RefOrder>7</b:RefOrder>
  </b:Source>
  <b:Source>
    <b:Tag>Min24</b:Tag>
    <b:SourceType>Report</b:SourceType>
    <b:Guid>{626ED75E-4F41-3E46-B8E6-480D60F07B79}</b:Guid>
    <b:Title>Boletín técnico: Personas mayores</b:Title>
    <b:Year>2024</b:Year>
    <b:Author>
      <b:Author>
        <b:NameList>
          <b:Person>
            <b:Last>Min.Salud</b:Last>
          </b:Person>
        </b:NameList>
      </b:Author>
    </b:Author>
    <b:Publisher>Ministerio de Salud</b:Publisher>
    <b:City>Bogota</b:City>
    <b:RefOrder>8</b:RefOrder>
  </b:Source>
  <b:Source>
    <b:Tag>Uni24</b:Tag>
    <b:SourceType>InternetSite</b:SourceType>
    <b:Guid>{B83A5712-D354-1C47-8368-B2CDB8233FA5}</b:Guid>
    <b:Title>Universidad del Norte</b:Title>
    <b:Year>2024</b:Year>
    <b:Author>
      <b:Author>
        <b:NameList>
          <b:Person>
            <b:Last>Norte</b:Last>
            <b:First>Universidad</b:First>
            <b:Middle>del</b:Middle>
          </b:Person>
        </b:NameList>
      </b:Author>
    </b:Author>
    <b:InternetSiteTitle>Universidad del Norte</b:InternetSiteTitle>
    <b:URL>https://www.uninorte.edu.co/web/grupo-prensa/w/estudio-le-apunta-al-diagnostico-personalizado-en-la-enfermedad-de-alzheimer</b:URL>
    <b:Month>06</b:Month>
    <b:Day>04</b:Day>
    <b:RefOrder>9</b:RefOrder>
  </b:Source>
</b:Sources>
</file>

<file path=customXml/itemProps1.xml><?xml version="1.0" encoding="utf-8"?>
<ds:datastoreItem xmlns:ds="http://schemas.openxmlformats.org/officeDocument/2006/customXml" ds:itemID="{C11F8D56-3DC4-FE4C-880D-F5BB57BA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.</dc:creator>
  <cp:keywords/>
  <dc:description/>
  <cp:lastModifiedBy>ERIK .</cp:lastModifiedBy>
  <cp:revision>1</cp:revision>
  <dcterms:created xsi:type="dcterms:W3CDTF">2025-05-01T04:12:00Z</dcterms:created>
  <dcterms:modified xsi:type="dcterms:W3CDTF">2025-05-01T04:12:00Z</dcterms:modified>
</cp:coreProperties>
</file>