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0" w:name="delivery-ledger-user-guide"/>
    <w:p>
      <w:pPr>
        <w:pStyle w:val="Heading1"/>
      </w:pPr>
      <w:r>
        <w:t xml:space="preserve">Delivery Ledger: user guide</w:t>
      </w:r>
    </w:p>
    <w:p>
      <w:pPr>
        <w:pStyle w:val="FirstParagraph"/>
      </w:pPr>
      <w:r>
        <w:t xml:space="preserve">This ledger answers six questions about your delivery work: what is blocked, what you can start</w:t>
      </w:r>
      <w:r>
        <w:t xml:space="preserve"> </w:t>
      </w:r>
      <w:r>
        <w:t xml:space="preserve">next, what you committed to a client, what nothing has tested, what is waiting on you personally,</w:t>
      </w:r>
      <w:r>
        <w:t xml:space="preserve"> </w:t>
      </w:r>
      <w:r>
        <w:t xml:space="preserve">and what is broken. It also holds the records those answers are computed from.</w:t>
      </w:r>
    </w:p>
    <w:p>
      <w:pPr>
        <w:pStyle w:val="BodyText"/>
      </w:pPr>
      <w:r>
        <w:t xml:space="preserve">One person uses this product. There are no teammates to invite, no roles to assign, and no</w:t>
      </w:r>
      <w:r>
        <w:t xml:space="preserve"> </w:t>
      </w:r>
      <w:r>
        <w:t xml:space="preserve">permissions to configure. Everything below is written for you as the only operator.</w:t>
      </w:r>
    </w:p>
    <w:p>
      <w:pPr>
        <w:pStyle w:val="BodyText"/>
      </w:pPr>
      <w:r>
        <w:t xml:space="preserve">Everything in this guide describes what the screens did when someone opened them on</w:t>
      </w:r>
      <w:r>
        <w:t xml:space="preserve"> </w:t>
      </w:r>
      <w:r>
        <w:t xml:space="preserve">2026-08-23. Where a screen could not be opened, the section says so and marks itself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</w:t>
      </w:r>
    </w:p>
    <w:p>
      <w:r>
        <w:br w:type="page"/>
      </w:r>
    </w:p>
    <w:bookmarkStart w:id="9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need three things in hand:</w:t>
      </w:r>
    </w:p>
    <w:p>
      <w:pPr>
        <w:pStyle w:val="Compact"/>
        <w:numPr>
          <w:ilvl w:val="0"/>
          <w:numId w:val="1001"/>
        </w:numPr>
      </w:pPr>
      <w:r>
        <w:t xml:space="preserve">The address the ledger is served from.</w:t>
      </w:r>
    </w:p>
    <w:p>
      <w:pPr>
        <w:pStyle w:val="Compact"/>
        <w:numPr>
          <w:ilvl w:val="0"/>
          <w:numId w:val="1001"/>
        </w:numPr>
      </w:pPr>
      <w:r>
        <w:t xml:space="preserve">Your email address and password for it. There is no sign-up screen and no</w:t>
      </w:r>
      <w:r>
        <w:t xml:space="preserve"> </w:t>
      </w:r>
      <w:r>
        <w:t xml:space="preserve">“forgot password”</w:t>
      </w:r>
      <w:r>
        <w:t xml:space="preserve"> </w:t>
      </w:r>
      <w:r>
        <w:t xml:space="preserve">link. The account was created by hand in the Supabase project behind the ledger, and that is</w:t>
      </w:r>
      <w:r>
        <w:t xml:space="preserve"> </w:t>
      </w:r>
      <w:r>
        <w:t xml:space="preserve">also where it gets repaired.</w:t>
      </w:r>
    </w:p>
    <w:p>
      <w:pPr>
        <w:pStyle w:val="Compact"/>
        <w:numPr>
          <w:ilvl w:val="0"/>
          <w:numId w:val="1001"/>
        </w:numPr>
      </w:pPr>
      <w:r>
        <w:t xml:space="preserve">The authenticator app holding the second factor for that account. A password alone will not</w:t>
      </w:r>
      <w:r>
        <w:t xml:space="preserve"> </w:t>
      </w:r>
      <w:r>
        <w:t xml:space="preserve">get you in.</w:t>
      </w:r>
    </w:p>
    <w:p>
      <w:pPr>
        <w:pStyle w:val="FirstParagraph"/>
      </w:pPr>
      <w:r>
        <w:t xml:space="preserve">If any of the three is missing, stop here and sort it out first. Nothing in the ledger is</w:t>
      </w:r>
      <w:r>
        <w:t xml:space="preserve"> </w:t>
      </w:r>
      <w:r>
        <w:t xml:space="preserve">reachable without all three.</w:t>
      </w:r>
    </w:p>
    <w:p>
      <w:r>
        <w:br w:type="page"/>
      </w:r>
    </w:p>
    <w:bookmarkEnd w:id="9"/>
    <w:bookmarkStart w:id="10" w:name="signing-in"/>
    <w:p>
      <w:pPr>
        <w:pStyle w:val="Heading2"/>
      </w:pPr>
      <w:r>
        <w:t xml:space="preserve">Signing in</w:t>
      </w:r>
    </w:p>
    <w:p>
      <w:pPr>
        <w:pStyle w:val="FirstParagraph"/>
      </w:pPr>
      <w:r>
        <w:t xml:space="preserve">Open the ledger and you land on the sign-in screen. It says plainly what it is:</w:t>
      </w:r>
    </w:p>
    <w:p>
      <w:pPr>
        <w:pStyle w:val="BlockText"/>
      </w:pPr>
      <w:r>
        <w:t xml:space="preserve">This ledger has no public surface. The operator account is provisioned by hand, and a second</w:t>
      </w:r>
      <w:r>
        <w:t xml:space="preserve"> </w:t>
      </w:r>
      <w:r>
        <w:t xml:space="preserve">factor is required.</w:t>
      </w:r>
    </w:p>
    <w:p>
      <w:pPr>
        <w:pStyle w:val="FirstParagraph"/>
      </w:pPr>
      <w:r>
        <w:t xml:space="preserve">Enter your email and password, then press</w:t>
      </w:r>
      <w:r>
        <w:t xml:space="preserve"> </w:t>
      </w:r>
      <w:r>
        <w:rPr>
          <w:b/>
          <w:bCs/>
        </w:rPr>
        <w:t xml:space="preserve">Sign in</w:t>
      </w:r>
      <w:r>
        <w:t xml:space="preserve">. The screen repeats the warning underneath</w:t>
      </w:r>
      <w:r>
        <w:t xml:space="preserve"> </w:t>
      </w:r>
      <w:r>
        <w:t xml:space="preserve">the form: there is no account creation here and no self-service reset.</w:t>
      </w:r>
    </w:p>
    <w:p>
      <w:pPr>
        <w:pStyle w:val="BodyText"/>
      </w:pPr>
      <w:r>
        <w:t xml:space="preserve">After the password you are asked for the six-digit code from your authenticator app. Enter it and</w:t>
      </w:r>
      <w:r>
        <w:t xml:space="preserve"> </w:t>
      </w:r>
      <w:r>
        <w:t xml:space="preserve">you arrive at the home screen.</w:t>
      </w:r>
    </w:p>
    <w:p>
      <w:pPr>
        <w:pStyle w:val="BodyText"/>
      </w:pPr>
      <w:r>
        <w:rPr>
          <w:b/>
          <w:bCs/>
        </w:rPr>
        <w:t xml:space="preserve">UNVERIFIED: the code-entry step and the authenticator setup step.</w:t>
      </w:r>
      <w:r>
        <w:t xml:space="preserve"> </w:t>
      </w:r>
      <w:r>
        <w:t xml:space="preserve">Nobody opened either screen</w:t>
      </w:r>
      <w:r>
        <w:t xml:space="preserve"> </w:t>
      </w:r>
      <w:r>
        <w:t xml:space="preserve">while writing this guide. Both refuse to render outside the moment they belong to. Signed out,</w:t>
      </w:r>
      <w:r>
        <w:t xml:space="preserve"> </w:t>
      </w:r>
      <w:r>
        <w:t xml:space="preserve">they bounce straight back to the sign-in form; already signed in and past the second factor, they</w:t>
      </w:r>
      <w:r>
        <w:t xml:space="preserve"> </w:t>
      </w:r>
      <w:r>
        <w:t xml:space="preserve">bounce to the home screen. Reaching the code-entry screen means being halfway through a sign-in</w:t>
      </w:r>
      <w:r>
        <w:t xml:space="preserve"> </w:t>
      </w:r>
      <w:r>
        <w:t xml:space="preserve">with a correct password, and reaching the setup screen means holding an account with no</w:t>
      </w:r>
      <w:r>
        <w:t xml:space="preserve"> </w:t>
      </w:r>
      <w:r>
        <w:t xml:space="preserve">authenticator attached yet. Neither state was available. The two sentences above describing what</w:t>
      </w:r>
      <w:r>
        <w:t xml:space="preserve"> </w:t>
      </w:r>
      <w:r>
        <w:t xml:space="preserve">you type there come from how the sign-in flow is built, not from watching it happen, so treat</w:t>
      </w:r>
      <w:r>
        <w:t xml:space="preserve"> </w:t>
      </w:r>
      <w:r>
        <w:t xml:space="preserve">them as a sketch and expect the wording on screen to differ.</w:t>
      </w:r>
    </w:p>
    <w:p>
      <w:pPr>
        <w:pStyle w:val="BodyText"/>
      </w:pPr>
      <w:r>
        <w:t xml:space="preserve">If you try to open any ledger screen while signed out, it does not throw you to a login page.</w:t>
      </w:r>
      <w:r>
        <w:t xml:space="preserve"> </w:t>
      </w:r>
      <w:r>
        <w:t xml:space="preserve">It renders the screen frame with the data replaced by a notice:</w:t>
      </w:r>
      <w:r>
        <w:t xml:space="preserve"> </w:t>
      </w:r>
      <w:r>
        <w:t xml:space="preserve">“Sign in to read this screen.</w:t>
      </w:r>
      <w:r>
        <w:t xml:space="preserve"> </w:t>
      </w:r>
      <w:r>
        <w:t xml:space="preserve">There is no public signup.”</w:t>
      </w:r>
      <w:r>
        <w:t xml:space="preserve"> </w:t>
      </w:r>
      <w:r>
        <w:t xml:space="preserve">Underneath, the counts read</w:t>
      </w:r>
      <w:r>
        <w:t xml:space="preserve"> </w:t>
      </w:r>
      <w:r>
        <w:rPr>
          <w:rStyle w:val="VerbatimChar"/>
        </w:rPr>
        <w:t xml:space="preserve">unparsed count unavailable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— work items</w:t>
      </w:r>
      <w:r>
        <w:t xml:space="preserve">, with the line</w:t>
      </w:r>
      <w:r>
        <w:t xml:space="preserve"> </w:t>
      </w:r>
      <w:r>
        <w:t xml:space="preserve">“Nothing was read, so nothing here is a statement about what the</w:t>
      </w:r>
      <w:r>
        <w:t xml:space="preserve"> </w:t>
      </w:r>
      <w:r>
        <w:t xml:space="preserve">ledger holds.”</w:t>
      </w:r>
      <w:r>
        <w:t xml:space="preserve"> </w:t>
      </w:r>
      <w:r>
        <w:t xml:space="preserve">A dash there means nobody looked, not that the answer is zero.</w:t>
      </w:r>
    </w:p>
    <w:p>
      <w:r>
        <w:br w:type="page"/>
      </w:r>
    </w:p>
    <w:bookmarkEnd w:id="10"/>
    <w:bookmarkStart w:id="11" w:name="moving-around"/>
    <w:p>
      <w:pPr>
        <w:pStyle w:val="Heading2"/>
      </w:pPr>
      <w:r>
        <w:t xml:space="preserve">Moving around</w:t>
      </w:r>
    </w:p>
    <w:p>
      <w:pPr>
        <w:pStyle w:val="FirstParagraph"/>
      </w:pPr>
      <w:r>
        <w:t xml:space="preserve">A sidebar sits on every screen. It splits into</w:t>
      </w:r>
      <w:r>
        <w:t xml:space="preserve"> </w:t>
      </w:r>
      <w:r>
        <w:rPr>
          <w:b/>
          <w:bCs/>
        </w:rPr>
        <w:t xml:space="preserve">The six answers</w:t>
      </w:r>
      <w:r>
        <w:t xml:space="preserve"> </w:t>
      </w:r>
      <w:r>
        <w:t xml:space="preserve">(Blocked, Next, Committed,</w:t>
      </w:r>
      <w:r>
        <w:t xml:space="preserve"> </w:t>
      </w:r>
      <w:r>
        <w:t xml:space="preserve">Untested, Bottleneck, Broken) and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(Registry, Work items, Waits, Agent tokens, Export,</w:t>
      </w:r>
      <w:r>
        <w:t xml:space="preserve"> </w:t>
      </w:r>
      <w:r>
        <w:t xml:space="preserve">Questions). Click any of them to go there.</w:t>
      </w:r>
    </w:p>
    <w:p>
      <w:pPr>
        <w:pStyle w:val="BodyText"/>
      </w:pPr>
      <w:r>
        <w:t xml:space="preserve">A badge at the top of the sidebar shows the unparsed count, currently</w:t>
      </w:r>
      <w:r>
        <w:t xml:space="preserve"> </w:t>
      </w:r>
      <w:r>
        <w:rPr>
          <w:b/>
          <w:bCs/>
        </w:rPr>
        <w:t xml:space="preserve">0 unparsed</w:t>
      </w:r>
      <w:r>
        <w:t xml:space="preserve">. That number</w:t>
      </w:r>
      <w:r>
        <w:t xml:space="preserve"> </w:t>
      </w:r>
      <w:r>
        <w:t xml:space="preserve">counts records the ledger could not classify. Zero means everything it holds, it understood. When</w:t>
      </w:r>
      <w:r>
        <w:t xml:space="preserve"> </w:t>
      </w:r>
      <w:r>
        <w:t xml:space="preserve">it climbs, it is telling you something arrived in a shape the ledger does not recognise, and the</w:t>
      </w:r>
      <w:r>
        <w:t xml:space="preserve"> </w:t>
      </w:r>
      <w:r>
        <w:t xml:space="preserve">honest thing it does is say so rather than guess.</w:t>
      </w:r>
    </w:p>
    <w:p>
      <w:pPr>
        <w:pStyle w:val="BodyText"/>
      </w:pPr>
      <w:r>
        <w:t xml:space="preserve">The sidebar also shows a</w:t>
      </w:r>
      <w:r>
        <w:t xml:space="preserve"> </w:t>
      </w:r>
      <w:r>
        <w:rPr>
          <w:b/>
          <w:bCs/>
        </w:rPr>
        <w:t xml:space="preserve">Jump to…</w:t>
      </w:r>
      <w:r>
        <w:t xml:space="preserve"> </w:t>
      </w:r>
      <w:r>
        <w:t xml:space="preserve">control marked</w:t>
      </w:r>
      <w:r>
        <w:t xml:space="preserve"> </w:t>
      </w:r>
      <w:r>
        <w:rPr>
          <w:rStyle w:val="VerbatimChar"/>
        </w:rPr>
        <w:t xml:space="preserve">⌘K</w:t>
      </w:r>
      <w:r>
        <w:t xml:space="preserve">.</w:t>
      </w:r>
      <w:r>
        <w:t xml:space="preserve"> </w:t>
      </w:r>
      <w:r>
        <w:rPr>
          <w:b/>
          <w:bCs/>
        </w:rPr>
        <w:t xml:space="preserve">Do not use it.</w:t>
      </w:r>
      <w:r>
        <w:t xml:space="preserve"> </w:t>
      </w:r>
      <w:r>
        <w:t xml:space="preserve">Clicking it, or</w:t>
      </w:r>
      <w:r>
        <w:t xml:space="preserve"> </w:t>
      </w:r>
      <w:r>
        <w:t xml:space="preserve">pressing ⌘K or Ctrl+K, replaces the whole screen with</w:t>
      </w:r>
      <w:r>
        <w:t xml:space="preserve"> </w:t>
      </w:r>
      <w:r>
        <w:t xml:space="preserve">“This page couldn’t load”</w:t>
      </w:r>
      <w:r>
        <w:t xml:space="preserve"> </w:t>
      </w:r>
      <w:r>
        <w:t xml:space="preserve">and a Reload</w:t>
      </w:r>
      <w:r>
        <w:t xml:space="preserve"> </w:t>
      </w:r>
      <w:r>
        <w:t xml:space="preserve">button. Press Reload or Back and you return to where you were, with nothing lost. The sidebar</w:t>
      </w:r>
      <w:r>
        <w:t xml:space="preserve"> </w:t>
      </w:r>
      <w:r>
        <w:t xml:space="preserve">links do the same job and work correctly. This is a defect, described again under</w:t>
      </w:r>
      <w:r>
        <w:t xml:space="preserve"> </w:t>
      </w:r>
      <w:r>
        <w:t xml:space="preserve">“What this does</w:t>
      </w:r>
      <w:r>
        <w:t xml:space="preserve"> </w:t>
      </w:r>
      <w:r>
        <w:t xml:space="preserve">not do yet”</w:t>
      </w:r>
      <w:r>
        <w:t xml:space="preserve">.</w:t>
      </w:r>
    </w:p>
    <w:p>
      <w:pPr>
        <w:pStyle w:val="BodyText"/>
      </w:pPr>
      <w:r>
        <w:t xml:space="preserve">Most list screens carry filter controls across the top and an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button. Filters go into</w:t>
      </w:r>
      <w:r>
        <w:t xml:space="preserve"> </w:t>
      </w:r>
      <w:r>
        <w:t xml:space="preserve">the address of the page, so a filtered view is a link you can keep. Filtering Work items to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, for example, narrowed the list from 20 rows to 5.</w:t>
      </w:r>
    </w:p>
    <w:p>
      <w:r>
        <w:br w:type="page"/>
      </w:r>
    </w:p>
    <w:bookmarkEnd w:id="11"/>
    <w:bookmarkStart w:id="12" w:name="the-home-screen"/>
    <w:p>
      <w:pPr>
        <w:pStyle w:val="Heading2"/>
      </w:pPr>
      <w:r>
        <w:t xml:space="preserve">The home screen</w:t>
      </w:r>
    </w:p>
    <w:p>
      <w:pPr>
        <w:pStyle w:val="FirstParagraph"/>
      </w:pPr>
      <w:r>
        <w:t xml:space="preserve">The home screen is a directory, not a dashboard. It lists the same twelve destinations as the</w:t>
      </w:r>
      <w:r>
        <w:t xml:space="preserve"> </w:t>
      </w:r>
      <w:r>
        <w:t xml:space="preserve">sidebar, each with the question it answers written underneath: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Blocked</w:t>
      </w:r>
      <w:r>
        <w:t xml:space="preserve">: what is stopped, who owns it, and for how long?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Next</w:t>
      </w:r>
      <w:r>
        <w:t xml:space="preserve">: what can be worked on right now with nothing in its way?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Committed</w:t>
      </w:r>
      <w:r>
        <w:t xml:space="preserve">: what was promised to a client, for how much, and by when?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Untested</w:t>
      </w:r>
      <w:r>
        <w:t xml:space="preserve">: which requirements has nothing independently proven?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Bottleneck</w:t>
      </w:r>
      <w:r>
        <w:t xml:space="preserve">: what is waiting on Erik personally?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Broken</w:t>
      </w:r>
      <w:r>
        <w:t xml:space="preserve">: what is defective or has regressed?</w:t>
      </w:r>
    </w:p>
    <w:p>
      <w:pPr>
        <w:pStyle w:val="FirstParagraph"/>
      </w:pPr>
      <w:r>
        <w:t xml:space="preserve">It shows no counts and no summary. Read it as a map, then click through.</w:t>
      </w:r>
    </w:p>
    <w:p>
      <w:r>
        <w:br w:type="page"/>
      </w:r>
    </w:p>
    <w:bookmarkEnd w:id="12"/>
    <w:bookmarkStart w:id="13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Blocked groups everything stopped by owner. Today it shows</w:t>
      </w:r>
      <w:r>
        <w:t xml:space="preserve"> </w:t>
      </w:r>
      <w:r>
        <w:rPr>
          <w:b/>
          <w:bCs/>
        </w:rPr>
        <w:t xml:space="preserve">5 blocked work items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 open wait</w:t>
      </w:r>
      <w:r>
        <w:t xml:space="preserve"> </w:t>
      </w:r>
      <w:r>
        <w:t xml:space="preserve">across</w:t>
      </w:r>
      <w:r>
        <w:t xml:space="preserve"> </w:t>
      </w:r>
      <w:r>
        <w:rPr>
          <w:b/>
          <w:bCs/>
        </w:rPr>
        <w:t xml:space="preserve">2 owners</w:t>
      </w:r>
      <w:r>
        <w:t xml:space="preserve">.</w:t>
      </w:r>
    </w:p>
    <w:p>
      <w:pPr>
        <w:pStyle w:val="BodyText"/>
      </w:pPr>
      <w:r>
        <w:t xml:space="preserve">The top of the screen lists open external waits: what the wait is called, who owns it, when it</w:t>
      </w:r>
      <w:r>
        <w:t xml:space="preserve"> </w:t>
      </w:r>
      <w:r>
        <w:t xml:space="preserve">started, when it is expected back, and how long it has been sitting. The one open wait is</w:t>
      </w:r>
      <w:r>
        <w:t xml:space="preserve"> </w:t>
      </w:r>
      <w:r>
        <w:t xml:space="preserve">“§5a design approval”</w:t>
      </w:r>
      <w:r>
        <w:t xml:space="preserve">, owned by the client, started 2026-08-20, with no expected-by date, waiting</w:t>
      </w:r>
      <w:r>
        <w:t xml:space="preserve"> </w:t>
      </w:r>
      <w:r>
        <w:t xml:space="preserve">3 days.</w:t>
      </w:r>
    </w:p>
    <w:p>
      <w:pPr>
        <w:pStyle w:val="BodyText"/>
      </w:pPr>
      <w:r>
        <w:t xml:space="preserve">Below that, blocked work items appear in a table: the unit, its engagement, its type, what holds</w:t>
      </w:r>
      <w:r>
        <w:t xml:space="preserve"> </w:t>
      </w:r>
      <w:r>
        <w:t xml:space="preserve">it, its status, its disposition, and how long it has been stopped. Click any row to open the full</w:t>
      </w:r>
      <w:r>
        <w:t xml:space="preserve"> </w:t>
      </w:r>
      <w:r>
        <w:t xml:space="preserve">record.</w:t>
      </w:r>
    </w:p>
    <w:p>
      <w:pPr>
        <w:pStyle w:val="BodyText"/>
      </w:pPr>
      <w:r>
        <w:t xml:space="preserve">Two columns repay attention.</w:t>
      </w:r>
      <w:r>
        <w:t xml:space="preserve"> </w:t>
      </w:r>
      <w:r>
        <w:rPr>
          <w:b/>
          <w:bCs/>
        </w:rPr>
        <w:t xml:space="preserve">Held by</w:t>
      </w:r>
      <w:r>
        <w:t xml:space="preserve"> </w:t>
      </w:r>
      <w:r>
        <w:t xml:space="preserve">names the thing doing the blocking.</w:t>
      </w:r>
      <w:r>
        <w:t xml:space="preserve"> </w:t>
      </w:r>
      <w:r>
        <w:rPr>
          <w:b/>
          <w:bCs/>
        </w:rPr>
        <w:t xml:space="preserve">Disposition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carried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: carried means the block is still live and travels to the next session,</w:t>
      </w:r>
      <w:r>
        <w:t xml:space="preserve"> </w:t>
      </w:r>
      <w:r>
        <w:t xml:space="preserve">closed means it has been dealt with. You can filter on both, plus by engagement and owner.</w:t>
      </w:r>
    </w:p>
    <w:p>
      <w:pPr>
        <w:pStyle w:val="BodyText"/>
      </w:pPr>
      <w:r>
        <w:t xml:space="preserve">Where a date is missing the screen prints a dash rather than a guess.</w:t>
      </w:r>
    </w:p>
    <w:p>
      <w:r>
        <w:br w:type="page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Next lists work you could start today, with every dependency finished and no blocker or wait</w:t>
      </w:r>
      <w:r>
        <w:t xml:space="preserve"> </w:t>
      </w:r>
      <w:r>
        <w:t xml:space="preserve">holding it, nearest deadline first.</w:t>
      </w:r>
    </w:p>
    <w:p>
      <w:pPr>
        <w:pStyle w:val="BodyText"/>
      </w:pPr>
      <w:r>
        <w:rPr>
          <w:b/>
          <w:bCs/>
        </w:rPr>
        <w:t xml:space="preserve">This screen is empty, and that is correct rather than broken.</w:t>
      </w:r>
      <w:r>
        <w:t xml:space="preserve"> </w:t>
      </w:r>
      <w:r>
        <w:t xml:space="preserve">It says:</w:t>
      </w:r>
    </w:p>
    <w:p>
      <w:pPr>
        <w:pStyle w:val="BlockText"/>
      </w:pPr>
      <w:r>
        <w:t xml:space="preserve">Nothing is startable.</w:t>
      </w:r>
    </w:p>
    <w:p>
      <w:pPr>
        <w:pStyle w:val="FirstParagraph"/>
      </w:pPr>
      <w:r>
        <w:t xml:space="preserve">Underneath it accounts for the emptiness rather than leaving you to wonder:</w:t>
      </w:r>
      <w:r>
        <w:t xml:space="preserve"> </w:t>
      </w:r>
      <w:r>
        <w:rPr>
          <w:rStyle w:val="VerbatimChar"/>
        </w:rPr>
        <w:t xml:space="preserve">0 held by a dependency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0 held by a blocker or 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0 status could not be classified</w:t>
      </w:r>
      <w:r>
        <w:t xml:space="preserve">. All three are</w:t>
      </w:r>
      <w:r>
        <w:t xml:space="preserve"> </w:t>
      </w:r>
      <w:r>
        <w:t xml:space="preserve">zero because no work item currently sits in the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state that this screen draws from.</w:t>
      </w:r>
      <w:r>
        <w:t xml:space="preserve"> </w:t>
      </w:r>
      <w:r>
        <w:t xml:space="preserve">Nothing you can do inside the product will put a row here. Rows appear when new work arrives</w:t>
      </w:r>
      <w:r>
        <w:t xml:space="preserve"> </w:t>
      </w:r>
      <w:r>
        <w:t xml:space="preserve">through ingest.</w:t>
      </w:r>
    </w:p>
    <w:p>
      <w:r>
        <w:br w:type="page"/>
      </w:r>
    </w:p>
    <w:bookmarkEnd w:id="14"/>
    <w:bookmarkStart w:id="15" w:name="committed"/>
    <w:p>
      <w:pPr>
        <w:pStyle w:val="Heading2"/>
      </w:pPr>
      <w:r>
        <w:t xml:space="preserve">Committed</w:t>
      </w:r>
    </w:p>
    <w:p>
      <w:pPr>
        <w:pStyle w:val="FirstParagraph"/>
      </w:pPr>
      <w:r>
        <w:t xml:space="preserve">Committed answers whether you may invoice. It totals</w:t>
      </w:r>
      <w:r>
        <w:t xml:space="preserve"> </w:t>
      </w:r>
      <w:r>
        <w:rPr>
          <w:b/>
          <w:bCs/>
        </w:rPr>
        <w:t xml:space="preserve">committed</w:t>
      </w:r>
      <w:r>
        <w:t xml:space="preserve">,</w:t>
      </w:r>
      <w:r>
        <w:t xml:space="preserve"> </w:t>
      </w:r>
      <w:r>
        <w:rPr>
          <w:b/>
          <w:bCs/>
        </w:rPr>
        <w:t xml:space="preserve">billable</w:t>
      </w:r>
      <w:r>
        <w:t xml:space="preserve">,</w:t>
      </w:r>
      <w:r>
        <w:t xml:space="preserve"> </w:t>
      </w:r>
      <w:r>
        <w:rPr>
          <w:b/>
          <w:bCs/>
        </w:rPr>
        <w:t xml:space="preserve">submitted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across the top, then lists contract milestones with due date, amount, state, how</w:t>
      </w:r>
      <w:r>
        <w:t xml:space="preserve"> </w:t>
      </w:r>
      <w:r>
        <w:t xml:space="preserve">much of the acceptance is covered, how much has shipped, and the invoice position.</w:t>
      </w:r>
    </w:p>
    <w:p>
      <w:pPr>
        <w:pStyle w:val="BodyText"/>
      </w:pPr>
      <w:r>
        <w:t xml:space="preserve">The single milestone is</w:t>
      </w:r>
      <w:r>
        <w:t xml:space="preserve"> </w:t>
      </w:r>
      <w:r>
        <w:t xml:space="preserve">“Phase 1 — ingest and the six answers”</w:t>
      </w:r>
      <w:r>
        <w:t xml:space="preserve">, due 2026-08-22, state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t xml:space="preserve">covered</w:t>
      </w:r>
      <w:r>
        <w:t xml:space="preserve"> </w:t>
      </w:r>
      <w:r>
        <w:rPr>
          <w:rStyle w:val="VerbatimChar"/>
        </w:rPr>
        <w:t xml:space="preserve">0/3</w:t>
      </w:r>
      <w:r>
        <w:t xml:space="preserve">, shipped</w:t>
      </w:r>
      <w:r>
        <w:t xml:space="preserve"> </w:t>
      </w:r>
      <w:r>
        <w:rPr>
          <w:rStyle w:val="VerbatimChar"/>
        </w:rPr>
        <w:t xml:space="preserve">0/3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submitted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paid</w:t>
      </w:r>
      <w:r>
        <w:t xml:space="preserve">. All four totals read</w:t>
      </w:r>
      <w:r>
        <w:t xml:space="preserve"> </w:t>
      </w:r>
      <w:r>
        <w:rPr>
          <w:rStyle w:val="VerbatimChar"/>
        </w:rPr>
        <w:t xml:space="preserve">$0.00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What these states mean</w:t>
      </w:r>
      <w:r>
        <w:t xml:space="preserve"> </w:t>
      </w:r>
      <w:r>
        <w:t xml:space="preserve">panel on the screen defines each state. Worth reading once, because</w:t>
      </w:r>
      <w:r>
        <w:t xml:space="preserve"> </w:t>
      </w:r>
      <w:r>
        <w:t xml:space="preserve">the distinctions carry money: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open</w:t>
      </w:r>
      <w:r>
        <w:t xml:space="preserve">: not every acceptance requirement is covered. Nothing to send.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claimed</w:t>
      </w:r>
      <w:r>
        <w:t xml:space="preserve">: covered only by tests whose certifier executed the work. A review request, not an</w:t>
      </w:r>
      <w:r>
        <w:t xml:space="preserve"> </w:t>
      </w:r>
      <w:r>
        <w:t xml:space="preserve">invoice.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billable</w:t>
      </w:r>
      <w:r>
        <w:t xml:space="preserve">: every acceptance requirement is covered by a passing test that somebody other</w:t>
      </w:r>
      <w:r>
        <w:t xml:space="preserve"> </w:t>
      </w:r>
      <w:r>
        <w:t xml:space="preserve">than the builder certified.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contested</w:t>
      </w:r>
      <w:r>
        <w:t xml:space="preserve">: billable, but an open critical defect stands against one of its acceptance</w:t>
      </w:r>
      <w:r>
        <w:t xml:space="preserve"> </w:t>
      </w:r>
      <w:r>
        <w:t xml:space="preserve">requirements. Flagged, and never presented as clean.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covered</w:t>
      </w:r>
      <w:r>
        <w:t xml:space="preserve">: a passing test proves the requirement. Says nothing about whether it is deployed.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shipped</w:t>
      </w:r>
      <w:r>
        <w:t xml:space="preserve">: a release names the requirement. Built and deployed are different claims and the</w:t>
      </w:r>
      <w:r>
        <w:t xml:space="preserve"> </w:t>
      </w:r>
      <w:r>
        <w:t xml:space="preserve">ledger keeps them apart.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regressed</w:t>
      </w:r>
      <w:r>
        <w:t xml:space="preserve">: this acceptance requirement was covered and is not covered now.</w:t>
      </w:r>
    </w:p>
    <w:p>
      <w:pPr>
        <w:pStyle w:val="FirstParagraph"/>
      </w:pPr>
      <w:r>
        <w:t xml:space="preserve">Filter by engagement, by state, and by what it shipped to.</w:t>
      </w:r>
    </w:p>
    <w:p>
      <w:r>
        <w:br w:type="page"/>
      </w:r>
    </w:p>
    <w:bookmarkEnd w:id="15"/>
    <w:bookmarkStart w:id="16" w:name="untested"/>
    <w:p>
      <w:pPr>
        <w:pStyle w:val="Heading2"/>
      </w:pPr>
      <w:r>
        <w:t xml:space="preserve">Untested</w:t>
      </w:r>
    </w:p>
    <w:p>
      <w:pPr>
        <w:pStyle w:val="FirstParagraph"/>
      </w:pPr>
      <w:r>
        <w:t xml:space="preserve">Untested answers which requirements nothing has independently proven. For the delivery-ledger</w:t>
      </w:r>
      <w:r>
        <w:t xml:space="preserve"> </w:t>
      </w:r>
      <w:r>
        <w:t xml:space="preserve">engagement it reports</w:t>
      </w:r>
      <w:r>
        <w:t xml:space="preserve"> </w:t>
      </w:r>
      <w:r>
        <w:rPr>
          <w:b/>
          <w:bCs/>
        </w:rPr>
        <w:t xml:space="preserve">79 requirements</w:t>
      </w:r>
      <w:r>
        <w:t xml:space="preserve">,</w:t>
      </w:r>
      <w:r>
        <w:t xml:space="preserve"> </w:t>
      </w:r>
      <w:r>
        <w:rPr>
          <w:b/>
          <w:bCs/>
        </w:rPr>
        <w:t xml:space="preserve">324 tests</w:t>
      </w:r>
      <w:r>
        <w:t xml:space="preserve">,</w:t>
      </w:r>
      <w:r>
        <w:t xml:space="preserve"> </w:t>
      </w:r>
      <w:r>
        <w:rPr>
          <w:b/>
          <w:bCs/>
        </w:rPr>
        <w:t xml:space="preserve">0 mapped</w:t>
      </w:r>
      <w:r>
        <w:t xml:space="preserve">,</w:t>
      </w:r>
      <w:r>
        <w:t xml:space="preserve"> </w:t>
      </w:r>
      <w:r>
        <w:rPr>
          <w:b/>
          <w:bCs/>
        </w:rPr>
        <w:t xml:space="preserve">0 covered</w:t>
      </w:r>
      <w:r>
        <w:t xml:space="preserve">,</w:t>
      </w:r>
      <w:r>
        <w:t xml:space="preserve"> </w:t>
      </w:r>
      <w:r>
        <w:rPr>
          <w:b/>
          <w:bCs/>
        </w:rPr>
        <w:t xml:space="preserve">0 unproven</w:t>
      </w:r>
      <w:r>
        <w:t xml:space="preserve">,</w:t>
      </w:r>
      <w:r>
        <w:t xml:space="preserve"> </w:t>
      </w:r>
      <w:r>
        <w:rPr>
          <w:b/>
          <w:bCs/>
        </w:rPr>
        <w:t xml:space="preserve">79 uncovered</w:t>
      </w:r>
      <w:r>
        <w:t xml:space="preserve">, and</w:t>
      </w:r>
      <w:r>
        <w:t xml:space="preserve"> </w:t>
      </w:r>
      <w:r>
        <w:rPr>
          <w:b/>
          <w:bCs/>
        </w:rPr>
        <w:t xml:space="preserve">0 self-certified tests</w:t>
      </w:r>
      <w:r>
        <w:t xml:space="preserve">.</w:t>
      </w:r>
    </w:p>
    <w:p>
      <w:pPr>
        <w:pStyle w:val="BodyText"/>
      </w:pPr>
      <w:r>
        <w:t xml:space="preserve">Read that carefully: 324 tests exist and none of them is tied to a requirement, so all 79</w:t>
      </w:r>
      <w:r>
        <w:t xml:space="preserve"> </w:t>
      </w:r>
      <w:r>
        <w:t xml:space="preserve">requirements sit uncovered. The screen states the consequence rather than softening it:</w:t>
      </w:r>
    </w:p>
    <w:p>
      <w:pPr>
        <w:pStyle w:val="BlockText"/>
      </w:pPr>
      <w:r>
        <w:t xml:space="preserve">Nothing passing names these. The work items beside each one claim to implement it.</w:t>
      </w:r>
    </w:p>
    <w:p>
      <w:pPr>
        <w:pStyle w:val="FirstParagraph"/>
      </w:pPr>
      <w:r>
        <w:t xml:space="preserve">Each row gives the requirement, its state, and the work items claiming to implement it. Some rows</w:t>
      </w:r>
      <w:r>
        <w:t xml:space="preserve"> </w:t>
      </w:r>
      <w:r>
        <w:t xml:space="preserve">read</w:t>
      </w:r>
      <w:r>
        <w:t xml:space="preserve"> </w:t>
      </w:r>
      <w:r>
        <w:t xml:space="preserve">“no work item claims to implement this”</w:t>
      </w:r>
      <w:r>
        <w:t xml:space="preserve">, which is a different and worse finding than an</w:t>
      </w:r>
      <w:r>
        <w:t xml:space="preserve"> </w:t>
      </w:r>
      <w:r>
        <w:t xml:space="preserve">untested one.</w:t>
      </w:r>
    </w:p>
    <w:p>
      <w:r>
        <w:br w:type="page"/>
      </w:r>
    </w:p>
    <w:bookmarkEnd w:id="16"/>
    <w:bookmarkStart w:id="17" w:name="bottleneck"/>
    <w:p>
      <w:pPr>
        <w:pStyle w:val="Heading2"/>
      </w:pPr>
      <w:r>
        <w:t xml:space="preserve">Bottleneck</w:t>
      </w:r>
    </w:p>
    <w:p>
      <w:pPr>
        <w:pStyle w:val="FirstParagraph"/>
      </w:pPr>
      <w:r>
        <w:t xml:space="preserve">Bottleneck answers what is waiting on you personally, ranked by how much other work it would</w:t>
      </w:r>
      <w:r>
        <w:t xml:space="preserve"> </w:t>
      </w:r>
      <w:r>
        <w:t xml:space="preserve">release.</w:t>
      </w:r>
    </w:p>
    <w:p>
      <w:pPr>
        <w:pStyle w:val="BodyText"/>
      </w:pPr>
      <w:r>
        <w:rPr>
          <w:b/>
          <w:bCs/>
        </w:rPr>
        <w:t xml:space="preserve">This screen is empty, and that is correct rather than broken.</w:t>
      </w:r>
      <w:r>
        <w:t xml:space="preserve"> </w:t>
      </w:r>
      <w:r>
        <w:t xml:space="preserve">It says:</w:t>
      </w:r>
    </w:p>
    <w:p>
      <w:pPr>
        <w:pStyle w:val="BlockText"/>
      </w:pPr>
      <w:r>
        <w:t xml:space="preserve">Nothing is waiting on Erik.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0 Erik-owned items whose status could not be classified</w:t>
      </w:r>
      <w:r>
        <w:t xml:space="preserve"> </w:t>
      </w:r>
      <w:r>
        <w:t xml:space="preserve">underneath. No work item currently</w:t>
      </w:r>
      <w:r>
        <w:t xml:space="preserve"> </w:t>
      </w:r>
      <w:r>
        <w:t xml:space="preserve">carries you or an Erik-gate as its executor, so there is nothing to rank. As with Next, no action</w:t>
      </w:r>
      <w:r>
        <w:t xml:space="preserve"> </w:t>
      </w:r>
      <w:r>
        <w:t xml:space="preserve">inside the product will populate it. Rows arrive through ingest.</w:t>
      </w:r>
    </w:p>
    <w:p>
      <w:r>
        <w:br w:type="page"/>
      </w:r>
    </w:p>
    <w:bookmarkEnd w:id="17"/>
    <w:bookmarkStart w:id="18" w:name="broken"/>
    <w:p>
      <w:pPr>
        <w:pStyle w:val="Heading2"/>
      </w:pPr>
      <w:r>
        <w:t xml:space="preserve">Broken</w:t>
      </w:r>
    </w:p>
    <w:p>
      <w:pPr>
        <w:pStyle w:val="FirstParagraph"/>
      </w:pPr>
      <w:r>
        <w:t xml:space="preserve">Broken lists defects and regressions, grouped by severity. Today:</w:t>
      </w:r>
      <w:r>
        <w:t xml:space="preserve"> </w:t>
      </w:r>
      <w:r>
        <w:rPr>
          <w:b/>
          <w:bCs/>
        </w:rPr>
        <w:t xml:space="preserve">13 open, 0 regressed</w:t>
      </w:r>
      <w:r>
        <w:t xml:space="preserve">, split</w:t>
      </w:r>
      <w:r>
        <w:t xml:space="preserve"> </w:t>
      </w:r>
      <w:r>
        <w:t xml:space="preserve">into 1 critical and the rest major or minor.</w:t>
      </w:r>
    </w:p>
    <w:p>
      <w:pPr>
        <w:pStyle w:val="BodyText"/>
      </w:pPr>
      <w:r>
        <w:t xml:space="preserve">Each row shows the defect reference, its title, its status, why it is still open, the requirement</w:t>
      </w:r>
      <w:r>
        <w:t xml:space="preserve"> </w:t>
      </w:r>
      <w:r>
        <w:t xml:space="preserve">it violates, the work item fixing it, the tests naming it, and when it was reported. Many rows</w:t>
      </w:r>
      <w:r>
        <w:t xml:space="preserve"> </w:t>
      </w:r>
      <w:r>
        <w:t xml:space="preserve">read</w:t>
      </w:r>
      <w:r>
        <w:t xml:space="preserve"> </w:t>
      </w:r>
      <w:r>
        <w:t xml:space="preserve">“no passing test names this defect”</w:t>
      </w:r>
      <w:r>
        <w:t xml:space="preserve">, meaning nothing proves the fix.</w:t>
      </w:r>
    </w:p>
    <w:p>
      <w:pPr>
        <w:pStyle w:val="BodyText"/>
      </w:pPr>
      <w:r>
        <w:rPr>
          <w:b/>
          <w:bCs/>
        </w:rPr>
        <w:t xml:space="preserve">Read the notice at the top of this screen before you write a defect title.</w:t>
      </w:r>
      <w:r>
        <w:t xml:space="preserve"> </w:t>
      </w:r>
      <w:r>
        <w:t xml:space="preserve">It says a defect</w:t>
      </w:r>
      <w:r>
        <w:t xml:space="preserve"> </w:t>
      </w:r>
      <w:r>
        <w:t xml:space="preserve">title is the only part of a defect stored unencrypted, because the title is what this list is</w:t>
      </w:r>
      <w:r>
        <w:t xml:space="preserve"> </w:t>
      </w:r>
      <w:r>
        <w:t xml:space="preserve">made of. Keep it a short label such as</w:t>
      </w:r>
      <w:r>
        <w:t xml:space="preserve"> </w:t>
      </w:r>
      <w:r>
        <w:t xml:space="preserve">“checkout 500s on submit”</w:t>
      </w:r>
      <w:r>
        <w:t xml:space="preserve">. Reproduction detail, data</w:t>
      </w:r>
      <w:r>
        <w:t xml:space="preserve"> </w:t>
      </w:r>
      <w:r>
        <w:t xml:space="preserve">samples, and anything specific to a client belong in the description, which is encrypted at rest.</w:t>
      </w:r>
      <w:r>
        <w:t xml:space="preserve"> </w:t>
      </w:r>
      <w:r>
        <w:t xml:space="preserve">A client’s name in a title is a client’s name sitting in plain text.</w:t>
      </w:r>
    </w:p>
    <w:p>
      <w:pPr>
        <w:pStyle w:val="BodyText"/>
      </w:pPr>
      <w:r>
        <w:t xml:space="preserve">Filter by engagement and by severity, including</w:t>
      </w:r>
      <w:r>
        <w:t xml:space="preserve"> </w:t>
      </w:r>
      <w:r>
        <w:rPr>
          <w:rStyle w:val="VerbatimChar"/>
        </w:rPr>
        <w:t xml:space="preserve">unparsed</w:t>
      </w:r>
      <w:r>
        <w:t xml:space="preserve"> </w:t>
      </w:r>
      <w:r>
        <w:t xml:space="preserve">for defects whose severity the ledger</w:t>
      </w:r>
      <w:r>
        <w:t xml:space="preserve"> </w:t>
      </w:r>
      <w:r>
        <w:t xml:space="preserve">could not read.</w:t>
      </w:r>
    </w:p>
    <w:p>
      <w:r>
        <w:br w:type="page"/>
      </w:r>
    </w:p>
    <w:bookmarkEnd w:id="18"/>
    <w:bookmarkStart w:id="19" w:name="how-the-fleets-work-gets-into-the-ledger"/>
    <w:p>
      <w:pPr>
        <w:pStyle w:val="Heading2"/>
      </w:pPr>
      <w:r>
        <w:t xml:space="preserve">How the fleet’s work gets into the ledger</w:t>
      </w:r>
    </w:p>
    <w:p>
      <w:pPr>
        <w:pStyle w:val="FirstParagraph"/>
      </w:pPr>
      <w:r>
        <w:t xml:space="preserve">You never type most of what is in here. When your autonomous fleet finishes a run it leaves</w:t>
      </w:r>
      <w:r>
        <w:t xml:space="preserve"> </w:t>
      </w:r>
      <w:r>
        <w:t xml:space="preserve">artifacts behind: a manifest of work units, a checkpoint, a QA report, and a queue of questions it</w:t>
      </w:r>
      <w:r>
        <w:t xml:space="preserve"> </w:t>
      </w:r>
      <w:r>
        <w:t xml:space="preserve">could not answer for itself. The ledger reads those files and turns them into work items,</w:t>
      </w:r>
      <w:r>
        <w:t xml:space="preserve"> </w:t>
      </w:r>
      <w:r>
        <w:t xml:space="preserve">blockers, requirements, defects, questions and test results.</w:t>
      </w:r>
    </w:p>
    <w:p>
      <w:pPr>
        <w:pStyle w:val="BodyText"/>
      </w:pPr>
      <w:r>
        <w:t xml:space="preserve">Two settings on an engagement control this, both on the engagement form: the</w:t>
      </w:r>
      <w:r>
        <w:t xml:space="preserve"> </w:t>
      </w:r>
      <w:r>
        <w:rPr>
          <w:b/>
          <w:bCs/>
        </w:rPr>
        <w:t xml:space="preserve">fleet artifact</w:t>
      </w:r>
      <w:r>
        <w:rPr>
          <w:b/>
          <w:bCs/>
        </w:rPr>
        <w:t xml:space="preserve"> </w:t>
      </w:r>
      <w:r>
        <w:rPr>
          <w:b/>
          <w:bCs/>
        </w:rPr>
        <w:t xml:space="preserve">directory</w:t>
      </w:r>
      <w:r>
        <w:t xml:space="preserve">, which is where the ledger looks for those files, and the</w:t>
      </w:r>
      <w:r>
        <w:t xml:space="preserve"> </w:t>
      </w:r>
      <w:r>
        <w:rPr>
          <w:b/>
          <w:bCs/>
        </w:rPr>
        <w:t xml:space="preserve">spec path</w:t>
      </w:r>
      <w:r>
        <w:t xml:space="preserve">, which is</w:t>
      </w:r>
      <w:r>
        <w:t xml:space="preserve"> </w:t>
      </w:r>
      <w:r>
        <w:t xml:space="preserve">where it reads requirements from so that acceptance references resolve against real ones.</w:t>
      </w:r>
    </w:p>
    <w:p>
      <w:pPr>
        <w:pStyle w:val="BodyText"/>
      </w:pPr>
      <w:r>
        <w:t xml:space="preserve">Ingest happens when an agent posts a run to the ledger using an agent token, not when you press</w:t>
      </w:r>
      <w:r>
        <w:t xml:space="preserve"> </w:t>
      </w:r>
      <w:r>
        <w:t xml:space="preserve">anything. There is no ingest button on any screen, by design. Your part is to keep the two paths</w:t>
      </w:r>
      <w:r>
        <w:t xml:space="preserve"> </w:t>
      </w:r>
      <w:r>
        <w:t xml:space="preserve">on the engagement correct and to watch the unparsed count.</w:t>
      </w:r>
    </w:p>
    <w:p>
      <w:pPr>
        <w:pStyle w:val="BodyText"/>
      </w:pPr>
      <w:r>
        <w:t xml:space="preserve">The rule the ledger follows when reading an artifact is worth knowing, because it explains</w:t>
      </w:r>
      <w:r>
        <w:t xml:space="preserve"> </w:t>
      </w:r>
      <w:r>
        <w:t xml:space="preserve">results that look pedantic. Anything it cannot classify becomes</w:t>
      </w:r>
      <w:r>
        <w:t xml:space="preserve"> </w:t>
      </w:r>
      <w:r>
        <w:rPr>
          <w:rStyle w:val="VerbatimChar"/>
        </w:rPr>
        <w:t xml:space="preserve">unparsed</w:t>
      </w:r>
      <w:r>
        <w:t xml:space="preserve"> </w:t>
      </w:r>
      <w:r>
        <w:t xml:space="preserve">rather than a guess,</w:t>
      </w:r>
      <w:r>
        <w:t xml:space="preserve"> </w:t>
      </w:r>
      <w:r>
        <w:t xml:space="preserve">and it says so on every screen. Where two artifacts disagree, it records both rather than</w:t>
      </w:r>
      <w:r>
        <w:t xml:space="preserve"> </w:t>
      </w:r>
      <w:r>
        <w:t xml:space="preserve">picking a winner. A blank in this product means nobody looked. It never means zero.</w:t>
      </w:r>
    </w:p>
    <w:p>
      <w:pPr>
        <w:pStyle w:val="BodyText"/>
      </w:pPr>
      <w:r>
        <w:rPr>
          <w:b/>
          <w:bCs/>
        </w:rPr>
        <w:t xml:space="preserve">UNVERIFIED: nobody ran an ingest while writing this guide.</w:t>
      </w:r>
      <w:r>
        <w:t xml:space="preserve"> </w:t>
      </w:r>
      <w:r>
        <w:t xml:space="preserve">Posting a run would have written</w:t>
      </w:r>
      <w:r>
        <w:t xml:space="preserve"> </w:t>
      </w:r>
      <w:r>
        <w:t xml:space="preserve">real rows into your ledger, so nobody did it. That ingest has succeeded before is visible in the</w:t>
      </w:r>
      <w:r>
        <w:t xml:space="preserve"> </w:t>
      </w:r>
      <w:r>
        <w:t xml:space="preserve">data, which holds one recorded fleet run and 20 work items derived from it. Whether it succeeds</w:t>
      </w:r>
      <w:r>
        <w:t xml:space="preserve"> </w:t>
      </w:r>
      <w:r>
        <w:t xml:space="preserve">today was not tested.</w:t>
      </w:r>
    </w:p>
    <w:p>
      <w:r>
        <w:br w:type="page"/>
      </w:r>
    </w:p>
    <w:bookmarkEnd w:id="19"/>
    <w:bookmarkStart w:id="20" w:name="work-items"/>
    <w:p>
      <w:pPr>
        <w:pStyle w:val="Heading2"/>
      </w:pPr>
      <w:r>
        <w:t xml:space="preserve">Work items</w:t>
      </w:r>
    </w:p>
    <w:p>
      <w:pPr>
        <w:pStyle w:val="FirstParagraph"/>
      </w:pPr>
      <w:r>
        <w:t xml:space="preserve">Work items lists every piece of work across every engagement and all three execution modes:</w:t>
      </w:r>
      <w:r>
        <w:t xml:space="preserve"> </w:t>
      </w:r>
      <w:r>
        <w:rPr>
          <w:b/>
          <w:bCs/>
        </w:rPr>
        <w:t xml:space="preserve">fleet</w:t>
      </w:r>
      <w:r>
        <w:t xml:space="preserve"> </w:t>
      </w:r>
      <w:r>
        <w:t xml:space="preserve">(your autonomous agents),</w:t>
      </w:r>
      <w:r>
        <w:t xml:space="preserve"> </w:t>
      </w:r>
      <w:r>
        <w:rPr>
          <w:b/>
          <w:bCs/>
        </w:rPr>
        <w:t xml:space="preserve">hand</w:t>
      </w:r>
      <w:r>
        <w:t xml:space="preserve"> </w:t>
      </w:r>
      <w:r>
        <w:t xml:space="preserve">(you prompting Claude on other stacks), and</w:t>
      </w:r>
      <w:r>
        <w:t xml:space="preserve"> </w:t>
      </w:r>
      <w:r>
        <w:rPr>
          <w:b/>
          <w:bCs/>
        </w:rPr>
        <w:t xml:space="preserve">external</w:t>
      </w:r>
      <w:r>
        <w:t xml:space="preserve"> </w:t>
      </w:r>
      <w:r>
        <w:t xml:space="preserve">(waiting on somebody outside the studio). One list, deliberately, so you never merge</w:t>
      </w:r>
      <w:r>
        <w:t xml:space="preserve"> </w:t>
      </w:r>
      <w:r>
        <w:t xml:space="preserve">three lists in your head.</w:t>
      </w:r>
    </w:p>
    <w:p>
      <w:pPr>
        <w:pStyle w:val="BodyText"/>
      </w:pPr>
      <w:r>
        <w:t xml:space="preserve">The screen paginates and reports</w:t>
      </w:r>
      <w:r>
        <w:t xml:space="preserve"> </w:t>
      </w:r>
      <w:r>
        <w:rPr>
          <w:b/>
          <w:bCs/>
        </w:rPr>
        <w:t xml:space="preserve">20 on this page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0 unparsed on this page</w:t>
      </w:r>
      <w:r>
        <w:t xml:space="preserve">. Filters</w:t>
      </w:r>
      <w:r>
        <w:t xml:space="preserve"> </w:t>
      </w:r>
      <w:r>
        <w:t xml:space="preserve">cover engagement, mode, executor, status, disposition, evidence, and the reason something was not</w:t>
      </w:r>
      <w:r>
        <w:t xml:space="preserve"> </w:t>
      </w:r>
      <w:r>
        <w:t xml:space="preserve">automated. There is also a checkbox for items held by an external wait.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filter is the one to learn. Its four values stay separate on purpose:</w:t>
      </w:r>
      <w:r>
        <w:t xml:space="preserve"> </w:t>
      </w:r>
      <w:r>
        <w:rPr>
          <w:rStyle w:val="VerbatimChar"/>
        </w:rPr>
        <w:t xml:space="preserve">observed 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observed elsewhere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not verified</w:t>
      </w:r>
      <w:r>
        <w:t xml:space="preserve">. An agent claiming it works</w:t>
      </w:r>
      <w:r>
        <w:t xml:space="preserve"> </w:t>
      </w:r>
      <w:r>
        <w:t xml:space="preserve">and somebody watching it work are different claims, and this filter refuses to collapse them.</w:t>
      </w:r>
    </w:p>
    <w:p>
      <w:pPr>
        <w:pStyle w:val="BodyText"/>
      </w:pPr>
      <w:r>
        <w:t xml:space="preserve">A tab at the top switches between</w:t>
      </w:r>
      <w:r>
        <w:t xml:space="preserve"> </w:t>
      </w:r>
      <w:r>
        <w:rPr>
          <w:b/>
          <w:bCs/>
        </w:rPr>
        <w:t xml:space="preserve">All work items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Unassigned sessions</w:t>
      </w:r>
      <w:r>
        <w:t xml:space="preserve">.</w:t>
      </w:r>
    </w:p>
    <w:p>
      <w:r>
        <w:br w:type="page"/>
      </w:r>
    </w:p>
    <w:bookmarkEnd w:id="20"/>
    <w:bookmarkStart w:id="21" w:name="opening-one-work-item"/>
    <w:p>
      <w:pPr>
        <w:pStyle w:val="Heading2"/>
      </w:pPr>
      <w:r>
        <w:t xml:space="preserve">Opening one work item</w:t>
      </w:r>
    </w:p>
    <w:p>
      <w:pPr>
        <w:pStyle w:val="FirstParagraph"/>
      </w:pPr>
      <w:r>
        <w:t xml:space="preserve">Click any work item to see everything recorded about it and everything referencing it.</w:t>
      </w:r>
    </w:p>
    <w:p>
      <w:pPr>
        <w:pStyle w:val="BodyText"/>
      </w:pPr>
      <w:r>
        <w:t xml:space="preserve">The record opens with identity: engagement, execution mode, status, executor, work type, phase,</w:t>
      </w:r>
      <w:r>
        <w:t xml:space="preserve"> </w:t>
      </w:r>
      <w:r>
        <w:t xml:space="preserve">disposition, evidence scope, unautomated reason, and start and end dates. Then</w:t>
      </w:r>
      <w:r>
        <w:t xml:space="preserve"> </w:t>
      </w:r>
      <w:r>
        <w:rPr>
          <w:b/>
          <w:bCs/>
        </w:rPr>
        <w:t xml:space="preserve">Prose</w:t>
      </w:r>
      <w:r>
        <w:t xml:space="preserve">, holding</w:t>
      </w:r>
      <w:r>
        <w:t xml:space="preserve"> </w:t>
      </w:r>
      <w:r>
        <w:t xml:space="preserve">the description and the raw status text the ledger captured, quoted rather than summarised. Then</w:t>
      </w:r>
      <w:r>
        <w:t xml:space="preserve"> </w:t>
      </w:r>
      <w:r>
        <w:rPr>
          <w:b/>
          <w:bCs/>
        </w:rPr>
        <w:t xml:space="preserve">Run and stack</w:t>
      </w:r>
      <w:r>
        <w:t xml:space="preserve">, naming the run, the branch, the run mode, and the verdict. Then two reference</w:t>
      </w:r>
      <w:r>
        <w:t xml:space="preserve"> </w:t>
      </w:r>
      <w:r>
        <w:t xml:space="preserve">blocks:</w:t>
      </w:r>
      <w:r>
        <w:t xml:space="preserve"> </w:t>
      </w:r>
      <w:r>
        <w:rPr>
          <w:b/>
          <w:bCs/>
        </w:rPr>
        <w:t xml:space="preserve">References out</w:t>
      </w:r>
      <w:r>
        <w:t xml:space="preserve"> </w:t>
      </w:r>
      <w:r>
        <w:t xml:space="preserve">(its blocker, its external wait, what it depends on, what it</w:t>
      </w:r>
      <w:r>
        <w:t xml:space="preserve"> </w:t>
      </w:r>
      <w:r>
        <w:t xml:space="preserve">implements) and</w:t>
      </w:r>
      <w:r>
        <w:t xml:space="preserve"> </w:t>
      </w:r>
      <w:r>
        <w:rPr>
          <w:b/>
          <w:bCs/>
        </w:rPr>
        <w:t xml:space="preserve">References in</w:t>
      </w:r>
      <w:r>
        <w:t xml:space="preserve"> </w:t>
      </w:r>
      <w:r>
        <w:t xml:space="preserve">(what it blocks).</w:t>
      </w:r>
    </w:p>
    <w:p>
      <w:pPr>
        <w:pStyle w:val="BodyText"/>
      </w:pPr>
      <w:r>
        <w:t xml:space="preserve">The raw status text is the valuable part. On the work item for this very guide it runs to a</w:t>
      </w:r>
      <w:r>
        <w:t xml:space="preserve"> </w:t>
      </w:r>
      <w:r>
        <w:t xml:space="preserve">paragraph explaining why the unit was not dispatched on an earlier run, preserved word for word</w:t>
      </w:r>
      <w:r>
        <w:t xml:space="preserve"> </w:t>
      </w:r>
      <w:r>
        <w:t xml:space="preserve">instead of flattened into a status word.</w:t>
      </w:r>
    </w:p>
    <w:p>
      <w:pPr>
        <w:pStyle w:val="BodyText"/>
      </w:pPr>
      <w:r>
        <w:t xml:space="preserve">Where a field has no value the screen prints a dash.</w:t>
      </w:r>
    </w:p>
    <w:p>
      <w:r>
        <w:br w:type="page"/>
      </w:r>
    </w:p>
    <w:bookmarkEnd w:id="21"/>
    <w:bookmarkStart w:id="22" w:name="unassigned-sessions"/>
    <w:p>
      <w:pPr>
        <w:pStyle w:val="Heading2"/>
      </w:pPr>
      <w:r>
        <w:t xml:space="preserve">Unassigned sessions</w:t>
      </w:r>
    </w:p>
    <w:p>
      <w:pPr>
        <w:pStyle w:val="FirstParagraph"/>
      </w:pPr>
      <w:r>
        <w:t xml:space="preserve">A recorded work session whose working directory matches no engagement lands here instead of being</w:t>
      </w:r>
      <w:r>
        <w:t xml:space="preserve"> </w:t>
      </w:r>
      <w:r>
        <w:t xml:space="preserve">thrown away, so you can attribute it later.</w:t>
      </w:r>
    </w:p>
    <w:p>
      <w:pPr>
        <w:pStyle w:val="BodyText"/>
      </w:pPr>
      <w:r>
        <w:t xml:space="preserve">The queue is currently empty. It says:</w:t>
      </w:r>
    </w:p>
    <w:p>
      <w:pPr>
        <w:pStyle w:val="BlockText"/>
      </w:pPr>
      <w:r>
        <w:t xml:space="preserve">Nothing is waiting to be attributed.</w:t>
      </w:r>
    </w:p>
    <w:p>
      <w:pPr>
        <w:pStyle w:val="FirstParagraph"/>
      </w:pPr>
      <w:r>
        <w:t xml:space="preserve">and explains the consequence: every recorded session has an engagement. The tab beside the title</w:t>
      </w:r>
      <w:r>
        <w:t xml:space="preserve"> </w:t>
      </w:r>
      <w:r>
        <w:t xml:space="preserve">shows a count, currently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r>
        <w:br w:type="page"/>
      </w:r>
    </w:p>
    <w:bookmarkEnd w:id="22"/>
    <w:bookmarkStart w:id="23" w:name="waits"/>
    <w:p>
      <w:pPr>
        <w:pStyle w:val="Heading2"/>
      </w:pPr>
      <w:r>
        <w:t xml:space="preserve">Waits</w:t>
      </w:r>
    </w:p>
    <w:p>
      <w:pPr>
        <w:pStyle w:val="FirstParagraph"/>
      </w:pPr>
      <w:r>
        <w:t xml:space="preserve">Waits lists dependencies on people outside the studio. It shows</w:t>
      </w:r>
      <w:r>
        <w:t xml:space="preserve"> </w:t>
      </w:r>
      <w:r>
        <w:rPr>
          <w:b/>
          <w:bCs/>
        </w:rPr>
        <w:t xml:space="preserve">1 open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0 overdue</w:t>
      </w:r>
      <w:r>
        <w:t xml:space="preserve">,</w:t>
      </w:r>
      <w:r>
        <w:t xml:space="preserve"> </w:t>
      </w:r>
      <w:r>
        <w:t xml:space="preserve">grouped by owner, with a checkbox to</w:t>
      </w:r>
      <w:r>
        <w:t xml:space="preserve"> </w:t>
      </w:r>
      <w:r>
        <w:rPr>
          <w:b/>
          <w:bCs/>
        </w:rPr>
        <w:t xml:space="preserve">Include resolved</w:t>
      </w:r>
      <w:r>
        <w:t xml:space="preserve">.</w:t>
      </w:r>
    </w:p>
    <w:p>
      <w:pPr>
        <w:pStyle w:val="BodyText"/>
      </w:pPr>
      <w:r>
        <w:t xml:space="preserve">Each wait shows its label, engagement, owner type, start date, expected-by date, how long it has</w:t>
      </w:r>
      <w:r>
        <w:t xml:space="preserve"> </w:t>
      </w:r>
      <w:r>
        <w:t xml:space="preserve">been waiting, and its resolution method. A</w:t>
      </w:r>
      <w:r>
        <w:t xml:space="preserve"> </w:t>
      </w:r>
      <w:r>
        <w:rPr>
          <w:b/>
          <w:bCs/>
        </w:rPr>
        <w:t xml:space="preserve">Resolve</w:t>
      </w:r>
      <w:r>
        <w:t xml:space="preserve"> </w:t>
      </w:r>
      <w:r>
        <w:t xml:space="preserve">button sits on each row.</w:t>
      </w:r>
    </w:p>
    <w:p>
      <w:pPr>
        <w:pStyle w:val="BodyText"/>
      </w:pPr>
      <w:r>
        <w:rPr>
          <w:b/>
          <w:bCs/>
        </w:rPr>
        <w:t xml:space="preserve">Declare a wait</w:t>
      </w:r>
      <w:r>
        <w:t xml:space="preserve"> </w:t>
      </w:r>
      <w:r>
        <w:t xml:space="preserve">opens a form. It explains the point of recording one: the delay then shows on</w:t>
      </w:r>
      <w:r>
        <w:t xml:space="preserve"> </w:t>
      </w:r>
      <w:r>
        <w:t xml:space="preserve">Blocked and moves the milestone’s projected date. The form asks for engagement, owner, label,</w:t>
      </w:r>
      <w:r>
        <w:t xml:space="preserve"> </w:t>
      </w:r>
      <w:r>
        <w:t xml:space="preserve">owner type, start date, expected-by date, resolution method, probe target, what it blocks, and a</w:t>
      </w:r>
      <w:r>
        <w:t xml:space="preserve"> </w:t>
      </w:r>
      <w:r>
        <w:t xml:space="preserve">reason.</w:t>
      </w:r>
    </w:p>
    <w:p>
      <w:pPr>
        <w:pStyle w:val="BodyText"/>
      </w:pPr>
      <w:r>
        <w:t xml:space="preserve">Three notes from the form itself:</w:t>
      </w:r>
    </w:p>
    <w:p>
      <w:pPr>
        <w:pStyle w:val="Compact"/>
        <w:numPr>
          <w:ilvl w:val="0"/>
          <w:numId w:val="1004"/>
        </w:numPr>
      </w:pPr>
      <w:r>
        <w:t xml:space="preserve">The label is the identity. Re-declaring the same label updates the existing wait instead of</w:t>
      </w:r>
      <w:r>
        <w:t xml:space="preserve"> </w:t>
      </w:r>
      <w:r>
        <w:t xml:space="preserve">creating a second one.</w:t>
      </w:r>
    </w:p>
    <w:p>
      <w:pPr>
        <w:pStyle w:val="Compact"/>
        <w:numPr>
          <w:ilvl w:val="0"/>
          <w:numId w:val="1004"/>
        </w:numPr>
      </w:pPr>
      <w:r>
        <w:t xml:space="preserve">Leave</w:t>
      </w:r>
      <w:r>
        <w:t xml:space="preserve"> </w:t>
      </w:r>
      <w:r>
        <w:rPr>
          <w:b/>
          <w:bCs/>
        </w:rPr>
        <w:t xml:space="preserve">Expected by</w:t>
      </w:r>
      <w:r>
        <w:t xml:space="preserve"> </w:t>
      </w:r>
      <w:r>
        <w:t xml:space="preserve">blank if nobody has given you a date. Blank is honest; an invented date is</w:t>
      </w:r>
      <w:r>
        <w:t xml:space="preserve"> </w:t>
      </w:r>
      <w:r>
        <w:t xml:space="preserve">not.</w:t>
      </w:r>
    </w:p>
    <w:p>
      <w:pPr>
        <w:pStyle w:val="Compact"/>
        <w:numPr>
          <w:ilvl w:val="0"/>
          <w:numId w:val="1004"/>
        </w:numPr>
      </w:pPr>
      <w:r>
        <w:t xml:space="preserve">Resolution method is</w:t>
      </w:r>
      <w:r>
        <w:t xml:space="preserve"> </w:t>
      </w:r>
      <w:r>
        <w:rPr>
          <w:rStyle w:val="VerbatimChar"/>
        </w:rPr>
        <w:t xml:space="preserve">probe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. Choose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where nobody can check it</w:t>
      </w:r>
      <w:r>
        <w:t xml:space="preserve"> </w:t>
      </w:r>
      <w:r>
        <w:t xml:space="preserve">programmatically. The form calls that the honest value.</w:t>
      </w:r>
    </w:p>
    <w:p>
      <w:pPr>
        <w:pStyle w:val="FirstParagraph"/>
      </w:pPr>
      <w:r>
        <w:rPr>
          <w:b/>
          <w:bCs/>
        </w:rPr>
        <w:t xml:space="preserve">Nobody pressed Resolve or Declare wait while writing this guide.</w:t>
      </w:r>
      <w:r>
        <w:t xml:space="preserve"> </w:t>
      </w:r>
      <w:r>
        <w:t xml:space="preserve">Both write to your ledger.</w:t>
      </w:r>
      <w:r>
        <w:t xml:space="preserve"> </w:t>
      </w:r>
      <w:r>
        <w:t xml:space="preserve">The form contents above come from opening it and reading it, not from submitting it.</w:t>
      </w:r>
    </w:p>
    <w:p>
      <w:r>
        <w:br w:type="page"/>
      </w:r>
    </w:p>
    <w:bookmarkEnd w:id="23"/>
    <w:bookmarkStart w:id="24" w:name="opening-one-wait"/>
    <w:p>
      <w:pPr>
        <w:pStyle w:val="Heading2"/>
      </w:pPr>
      <w:r>
        <w:t xml:space="preserve">Opening one wait</w:t>
      </w:r>
    </w:p>
    <w:p>
      <w:pPr>
        <w:pStyle w:val="FirstParagraph"/>
      </w:pPr>
      <w:r>
        <w:t xml:space="preserve">Click a wait to see it in full: engagement, owner, owner type, reason, start date, expected-by</w:t>
      </w:r>
      <w:r>
        <w:t xml:space="preserve"> </w:t>
      </w:r>
      <w:r>
        <w:t xml:space="preserve">date, resolved date, who resolved it, resolution method, and probe target. A final block lists the</w:t>
      </w:r>
      <w:r>
        <w:t xml:space="preserve"> </w:t>
      </w:r>
      <w:r>
        <w:t xml:space="preserve">work items the wait holds.</w:t>
      </w:r>
    </w:p>
    <w:p>
      <w:pPr>
        <w:pStyle w:val="BodyText"/>
      </w:pPr>
      <w:r>
        <w:t xml:space="preserve">The screen notes that whether a wait is overdue gets decided once, on Waits, from the expected-by</w:t>
      </w:r>
      <w:r>
        <w:t xml:space="preserve"> </w:t>
      </w:r>
      <w:r>
        <w:t xml:space="preserve">date. It is not recomputed here. That is the pattern throughout the product: one place decides,</w:t>
      </w:r>
      <w:r>
        <w:t xml:space="preserve"> </w:t>
      </w:r>
      <w:r>
        <w:t xml:space="preserve">every other screen shows.</w:t>
      </w:r>
    </w:p>
    <w:p>
      <w:r>
        <w:br w:type="page"/>
      </w:r>
    </w:p>
    <w:bookmarkEnd w:id="24"/>
    <w:bookmarkStart w:id="25" w:name="the-registry"/>
    <w:p>
      <w:pPr>
        <w:pStyle w:val="Heading2"/>
      </w:pPr>
      <w:r>
        <w:t xml:space="preserve">The registry</w:t>
      </w:r>
    </w:p>
    <w:p>
      <w:pPr>
        <w:pStyle w:val="FirstParagraph"/>
      </w:pPr>
      <w:r>
        <w:t xml:space="preserve">The registry lists your engagements. Two exist:</w:t>
      </w:r>
      <w:r>
        <w:t xml:space="preserve"> </w:t>
      </w:r>
      <w:r>
        <w:rPr>
          <w:b/>
          <w:bCs/>
        </w:rPr>
        <w:t xml:space="preserve">delivery-ledger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Unassigned</w:t>
      </w:r>
      <w:r>
        <w:t xml:space="preserve">, both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</w:p>
    <w:p>
      <w:pPr>
        <w:pStyle w:val="BodyText"/>
      </w:pPr>
      <w:r>
        <w:t xml:space="preserve">The line at the top is the one to remember:</w:t>
      </w:r>
    </w:p>
    <w:p>
      <w:pPr>
        <w:pStyle w:val="BlockText"/>
      </w:pPr>
      <w:r>
        <w:t xml:space="preserve">Engagements and their contract milestones are the only records typed by hand. Everything else in</w:t>
      </w:r>
      <w:r>
        <w:t xml:space="preserve"> </w:t>
      </w:r>
      <w:r>
        <w:t xml:space="preserve">the ledger is captured or derived.</w:t>
      </w:r>
    </w:p>
    <w:p>
      <w:pPr>
        <w:pStyle w:val="FirstParagraph"/>
      </w:pPr>
      <w:r>
        <w:t xml:space="preserve">Columns cover client, status, contract, stacks, database, hosting, and production. Unfilled</w:t>
      </w:r>
      <w:r>
        <w:t xml:space="preserve"> </w:t>
      </w:r>
      <w:r>
        <w:t xml:space="preserve">columns read</w:t>
      </w:r>
      <w:r>
        <w:t xml:space="preserve"> </w:t>
      </w:r>
      <w:r>
        <w:rPr>
          <w:rStyle w:val="VerbatimChar"/>
        </w:rPr>
        <w:t xml:space="preserve">not recorded</w:t>
      </w:r>
      <w:r>
        <w:t xml:space="preserve">.</w:t>
      </w:r>
      <w:r>
        <w:t xml:space="preserve"> </w:t>
      </w:r>
      <w:r>
        <w:rPr>
          <w:b/>
          <w:bCs/>
        </w:rPr>
        <w:t xml:space="preserve">Register engagement</w:t>
      </w:r>
      <w:r>
        <w:t xml:space="preserve"> </w:t>
      </w:r>
      <w:r>
        <w:t xml:space="preserve">starts a new one.</w:t>
      </w:r>
    </w:p>
    <w:p>
      <w:r>
        <w:br w:type="page"/>
      </w:r>
    </w:p>
    <w:bookmarkEnd w:id="25"/>
    <w:bookmarkStart w:id="26" w:name="one-engagement"/>
    <w:p>
      <w:pPr>
        <w:pStyle w:val="Heading2"/>
      </w:pPr>
      <w:r>
        <w:t xml:space="preserve">One engagement</w:t>
      </w:r>
    </w:p>
    <w:p>
      <w:pPr>
        <w:pStyle w:val="FirstParagraph"/>
      </w:pPr>
      <w:r>
        <w:t xml:space="preserve">Click an engagement to get its contract milestones, its acceptance criteria, and its provisioning</w:t>
      </w:r>
      <w:r>
        <w:t xml:space="preserve"> </w:t>
      </w:r>
      <w:r>
        <w:t xml:space="preserve">identifiers.</w:t>
      </w:r>
    </w:p>
    <w:p>
      <w:pPr>
        <w:pStyle w:val="BodyText"/>
      </w:pPr>
      <w:r>
        <w:rPr>
          <w:b/>
          <w:bCs/>
        </w:rPr>
        <w:t xml:space="preserve">Contract milestones</w:t>
      </w:r>
      <w:r>
        <w:t xml:space="preserve"> </w:t>
      </w:r>
      <w:r>
        <w:t xml:space="preserve">lists each milestone with amount, due date, submitted date, paid date, and</w:t>
      </w:r>
      <w:r>
        <w:t xml:space="preserve"> </w:t>
      </w:r>
      <w:r>
        <w:t xml:space="preserve">its acceptance requirements. Each row carries</w:t>
      </w:r>
      <w:r>
        <w:t xml:space="preserve"> </w:t>
      </w:r>
      <w:r>
        <w:rPr>
          <w:b/>
          <w:bCs/>
        </w:rPr>
        <w:t xml:space="preserve">Dates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buttons, and</w:t>
      </w:r>
      <w:r>
        <w:t xml:space="preserve"> </w:t>
      </w:r>
      <w:r>
        <w:rPr>
          <w:b/>
          <w:bCs/>
        </w:rPr>
        <w:t xml:space="preserve">Add milestone</w:t>
      </w:r>
      <w:r>
        <w:t xml:space="preserve"> </w:t>
      </w:r>
      <w:r>
        <w:t xml:space="preserve">sits above the table.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Dates</w:t>
      </w:r>
      <w:r>
        <w:t xml:space="preserve"> </w:t>
      </w:r>
      <w:r>
        <w:t xml:space="preserve">button opens a small panel for recording submitted and paid, each in one action,</w:t>
      </w:r>
      <w:r>
        <w:t xml:space="preserve"> </w:t>
      </w:r>
      <w:r>
        <w:t xml:space="preserve">independently of each other. Clearing a field empties it.</w:t>
      </w:r>
    </w:p>
    <w:p>
      <w:pPr>
        <w:pStyle w:val="BodyText"/>
      </w:pPr>
      <w:r>
        <w:rPr>
          <w:b/>
          <w:bCs/>
        </w:rPr>
        <w:t xml:space="preserve">Add milestone</w:t>
      </w:r>
      <w:r>
        <w:t xml:space="preserve"> </w:t>
      </w:r>
      <w:r>
        <w:t xml:space="preserve">opens a form asking for the milestone name, amount, currency, due date,</w:t>
      </w:r>
      <w:r>
        <w:t xml:space="preserve"> </w:t>
      </w:r>
      <w:r>
        <w:t xml:space="preserve">acceptance references, and notes. Two things it tells you: the amount is encrypted at rest and</w:t>
      </w:r>
      <w:r>
        <w:t xml:space="preserve"> </w:t>
      </w:r>
      <w:r>
        <w:t xml:space="preserve">stored per milestone rather than aggregated in SQL, and an acceptance reference naming a</w:t>
      </w:r>
      <w:r>
        <w:t xml:space="preserve"> </w:t>
      </w:r>
      <w:r>
        <w:t xml:space="preserve">requirement this engagement has not ingested gets saved and reported rather than rejected.</w:t>
      </w:r>
    </w:p>
    <w:p>
      <w:pPr>
        <w:pStyle w:val="BodyText"/>
      </w:pPr>
      <w:r>
        <w:rPr>
          <w:b/>
          <w:bCs/>
        </w:rPr>
        <w:t xml:space="preserve">Where the work lives</w:t>
      </w:r>
      <w:r>
        <w:t xml:space="preserve"> </w:t>
      </w:r>
      <w:r>
        <w:t xml:space="preserve">shows the repository, spec, fleet artifact directory, and stacks.</w:t>
      </w:r>
      <w:r>
        <w:t xml:space="preserve"> </w:t>
      </w:r>
      <w:r>
        <w:rPr>
          <w:b/>
          <w:bCs/>
        </w:rPr>
        <w:t xml:space="preserve">Provisioning</w:t>
      </w:r>
      <w:r>
        <w:t xml:space="preserve"> </w:t>
      </w:r>
      <w:r>
        <w:t xml:space="preserve">shows five identifiers: database organisation, database project ref, hosting</w:t>
      </w:r>
      <w:r>
        <w:t xml:space="preserve"> </w:t>
      </w:r>
      <w:r>
        <w:t xml:space="preserve">team, hosting project, and production URL. Currently</w:t>
      </w:r>
      <w:r>
        <w:t xml:space="preserve"> </w:t>
      </w:r>
      <w:r>
        <w:rPr>
          <w:rStyle w:val="VerbatimChar"/>
        </w:rPr>
        <w:t xml:space="preserve">0/5 recorded</w:t>
      </w:r>
      <w:r>
        <w:t xml:space="preserve">. The screen warns that these</w:t>
      </w:r>
      <w:r>
        <w:t xml:space="preserve"> </w:t>
      </w:r>
      <w:r>
        <w:t xml:space="preserve">are identifiers and never secrets, and that the database refuses a value shaped like a key or a</w:t>
      </w:r>
      <w:r>
        <w:t xml:space="preserve"> </w:t>
      </w:r>
      <w:r>
        <w:t xml:space="preserve">token.</w:t>
      </w:r>
    </w:p>
    <w:p>
      <w:pPr>
        <w:pStyle w:val="BodyText"/>
      </w:pPr>
      <w:r>
        <w:rPr>
          <w:b/>
          <w:bCs/>
        </w:rPr>
        <w:t xml:space="preserve">Watch the amount column.</w:t>
      </w:r>
      <w:r>
        <w:t xml:space="preserve"> </w:t>
      </w:r>
      <w:r>
        <w:t xml:space="preserve">On this engagement the milestone amount displays as</w:t>
      </w:r>
      <w:r>
        <w:t xml:space="preserve"> </w:t>
      </w:r>
      <w:r>
        <w:rPr>
          <w:rStyle w:val="VerbatimChar"/>
        </w:rPr>
        <w:t xml:space="preserve">unreadable</w:t>
      </w:r>
      <w:r>
        <w:t xml:space="preserve">,</w:t>
      </w:r>
      <w:r>
        <w:t xml:space="preserve"> </w:t>
      </w:r>
      <w:r>
        <w:t xml:space="preserve">and the screen adds:</w:t>
      </w:r>
      <w:r>
        <w:t xml:space="preserve"> </w:t>
      </w:r>
      <w:r>
        <w:t xml:space="preserve">“One milestone amount could not be read and contributes nothing to these</w:t>
      </w:r>
      <w:r>
        <w:t xml:space="preserve"> </w:t>
      </w:r>
      <w:r>
        <w:t xml:space="preserve">totals — it is not zero.”</w:t>
      </w:r>
      <w:r>
        <w:t xml:space="preserve"> </w:t>
      </w:r>
      <w:r>
        <w:t xml:space="preserve">That is the ledger refusing to invent a number it could not decrypt.</w:t>
      </w:r>
      <w:r>
        <w:t xml:space="preserve"> </w:t>
      </w:r>
      <w:r>
        <w:t xml:space="preserve">Opening that same milestone on its own screen shows the amount as</w:t>
      </w:r>
      <w:r>
        <w:t xml:space="preserve"> </w:t>
      </w:r>
      <w:r>
        <w:rPr>
          <w:rStyle w:val="VerbatimChar"/>
        </w:rPr>
        <w:t xml:space="preserve">not recorded</w:t>
      </w:r>
      <w:r>
        <w:t xml:space="preserve"> </w:t>
      </w:r>
      <w:r>
        <w:t xml:space="preserve">instead. The two</w:t>
      </w:r>
      <w:r>
        <w:t xml:space="preserve"> </w:t>
      </w:r>
      <w:r>
        <w:t xml:space="preserve">screens disagree about the same value, and neither is a number you should invoice from.</w:t>
      </w:r>
    </w:p>
    <w:p>
      <w:pPr>
        <w:pStyle w:val="BodyText"/>
      </w:pPr>
      <w:r>
        <w:rPr>
          <w:b/>
          <w:bCs/>
        </w:rPr>
        <w:t xml:space="preserve">Archive and deletion</w:t>
      </w:r>
      <w:r>
        <w:t xml:space="preserve"> </w:t>
      </w:r>
      <w:r>
        <w:t xml:space="preserve">sits at the bottom with two buttons,</w:t>
      </w:r>
      <w:r>
        <w:t xml:space="preserve"> </w:t>
      </w:r>
      <w:r>
        <w:rPr>
          <w:b/>
          <w:bCs/>
        </w:rPr>
        <w:t xml:space="preserve">Archive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Delete permanently</w:t>
      </w:r>
      <w:r>
        <w:t xml:space="preserve">, under the line</w:t>
      </w:r>
      <w:r>
        <w:t xml:space="preserve"> </w:t>
      </w:r>
      <w:r>
        <w:t xml:space="preserve">“Archive it first, that step is reversible and this one is</w:t>
      </w:r>
      <w:r>
        <w:t xml:space="preserve"> </w:t>
      </w:r>
      <w:r>
        <w:t xml:space="preserve">not.”</w:t>
      </w:r>
    </w:p>
    <w:p>
      <w:pPr>
        <w:pStyle w:val="BodyText"/>
      </w:pPr>
      <w:r>
        <w:t xml:space="preserve">Archive was pressed and reversed while writing this guide. Archiving flips the engagement to</w:t>
      </w:r>
      <w:r>
        <w:t xml:space="preserve"> </w:t>
      </w:r>
      <w:r>
        <w:rPr>
          <w:rStyle w:val="VerbatimChar"/>
        </w:rPr>
        <w:t xml:space="preserve">archived</w:t>
      </w:r>
      <w:r>
        <w:t xml:space="preserve"> </w:t>
      </w:r>
      <w:r>
        <w:t xml:space="preserve">and replaces the button with</w:t>
      </w:r>
      <w:r>
        <w:t xml:space="preserve"> </w:t>
      </w:r>
      <w:r>
        <w:rPr>
          <w:b/>
          <w:bCs/>
        </w:rPr>
        <w:t xml:space="preserve">Restore from archive</w:t>
      </w:r>
      <w:r>
        <w:t xml:space="preserve">; pressing that returns it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with every count intact. Archiving is safe and undoable.</w:t>
      </w:r>
    </w:p>
    <w:p>
      <w:pPr>
        <w:pStyle w:val="BodyText"/>
      </w:pPr>
      <w:r>
        <w:rPr>
          <w:b/>
          <w:bCs/>
        </w:rPr>
        <w:t xml:space="preserve">Delete permanently was not pressed and has never been run against real records.</w:t>
      </w:r>
      <w:r>
        <w:t xml:space="preserve"> </w:t>
      </w:r>
      <w:r>
        <w:t xml:space="preserve">See</w:t>
      </w:r>
      <w:r>
        <w:t xml:space="preserve"> </w:t>
      </w:r>
      <w:r>
        <w:t xml:space="preserve">“What</w:t>
      </w:r>
      <w:r>
        <w:t xml:space="preserve"> </w:t>
      </w:r>
      <w:r>
        <w:t xml:space="preserve">this does not do yet”</w:t>
      </w:r>
      <w:r>
        <w:t xml:space="preserve">.</w:t>
      </w:r>
    </w:p>
    <w:p>
      <w:r>
        <w:br w:type="page"/>
      </w:r>
    </w:p>
    <w:bookmarkEnd w:id="26"/>
    <w:bookmarkStart w:id="27" w:name="registering-an-engagement"/>
    <w:p>
      <w:pPr>
        <w:pStyle w:val="Heading2"/>
      </w:pPr>
      <w:r>
        <w:t xml:space="preserve">Registering an engagement</w:t>
      </w:r>
    </w:p>
    <w:p>
      <w:pPr>
        <w:pStyle w:val="FirstParagraph"/>
      </w:pPr>
      <w:r>
        <w:rPr>
          <w:b/>
          <w:bCs/>
        </w:rPr>
        <w:t xml:space="preserve">Register engagement</w:t>
      </w:r>
      <w:r>
        <w:t xml:space="preserve"> </w:t>
      </w:r>
      <w:r>
        <w:t xml:space="preserve">opens a form in three parts.</w:t>
      </w:r>
    </w:p>
    <w:p>
      <w:pPr>
        <w:pStyle w:val="BodyText"/>
      </w:pPr>
      <w:r>
        <w:rPr>
          <w:b/>
          <w:bCs/>
        </w:rPr>
        <w:t xml:space="preserve">Engagement</w:t>
      </w:r>
      <w:r>
        <w:t xml:space="preserve"> </w:t>
      </w:r>
      <w:r>
        <w:t xml:space="preserve">takes the client name and the slug, both required. The client name is the display</w:t>
      </w:r>
      <w:r>
        <w:t xml:space="preserve"> </w:t>
      </w:r>
      <w:r>
        <w:t xml:space="preserve">and grouping key everywhere else. The slug is the URL key and takes lowercase letters, digits and</w:t>
      </w:r>
      <w:r>
        <w:t xml:space="preserve"> </w:t>
      </w:r>
      <w:r>
        <w:t xml:space="preserve">single hyphens. Status, contract type and how the work arrived are free text, deliberately not</w:t>
      </w:r>
      <w:r>
        <w:t xml:space="preserve"> </w:t>
      </w:r>
      <w:r>
        <w:t xml:space="preserve">fixed lists.</w:t>
      </w:r>
    </w:p>
    <w:p>
      <w:pPr>
        <w:pStyle w:val="BodyText"/>
      </w:pPr>
      <w:r>
        <w:rPr>
          <w:b/>
          <w:bCs/>
        </w:rPr>
        <w:t xml:space="preserve">Where the work lives</w:t>
      </w:r>
      <w:r>
        <w:t xml:space="preserve"> </w:t>
      </w:r>
      <w:r>
        <w:t xml:space="preserve">takes the repository path, the spec path, the fleet artifact directory,</w:t>
      </w:r>
      <w:r>
        <w:t xml:space="preserve"> </w:t>
      </w:r>
      <w:r>
        <w:t xml:space="preserve">and the stacks. These are the paths ingest reads. Stacks accept commas or newlines and duplicates</w:t>
      </w:r>
      <w:r>
        <w:t xml:space="preserve"> </w:t>
      </w:r>
      <w:r>
        <w:t xml:space="preserve">get dropped.</w:t>
      </w:r>
    </w:p>
    <w:p>
      <w:pPr>
        <w:pStyle w:val="BodyText"/>
      </w:pPr>
      <w:r>
        <w:rPr>
          <w:b/>
          <w:bCs/>
        </w:rPr>
        <w:t xml:space="preserve">Provisioning identifiers</w:t>
      </w:r>
      <w:r>
        <w:t xml:space="preserve"> </w:t>
      </w:r>
      <w:r>
        <w:t xml:space="preserve">takes the database organisation, database project ref, hosting team,</w:t>
      </w:r>
      <w:r>
        <w:t xml:space="preserve"> </w:t>
      </w:r>
      <w:r>
        <w:t xml:space="preserve">hosting project, and production URL, so that a wrong-account mistake is one lookup instead of an</w:t>
      </w:r>
      <w:r>
        <w:t xml:space="preserve"> </w:t>
      </w:r>
      <w:r>
        <w:t xml:space="preserve">incident. The production URL must begin with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</w:t>
      </w:r>
    </w:p>
    <w:p>
      <w:pPr>
        <w:pStyle w:val="BodyText"/>
      </w:pPr>
      <w:r>
        <w:t xml:space="preserve">Submitting with the required fields empty stops on the form and marks them. Submitting with a</w:t>
      </w:r>
      <w:r>
        <w:t xml:space="preserve"> </w:t>
      </w:r>
      <w:r>
        <w:t xml:space="preserve">production URL of</w:t>
      </w:r>
      <w:r>
        <w:t xml:space="preserve"> </w:t>
      </w:r>
      <w:r>
        <w:rPr>
          <w:rStyle w:val="VerbatimChar"/>
        </w:rPr>
        <w:t xml:space="preserve">http://insecure.example</w:t>
      </w:r>
      <w:r>
        <w:t xml:space="preserve"> </w:t>
      </w:r>
      <w:r>
        <w:t xml:space="preserve">returned</w:t>
      </w:r>
      <w:r>
        <w:t xml:space="preserve"> </w:t>
      </w:r>
      <w:r>
        <w:rPr>
          <w:b/>
          <w:bCs/>
        </w:rPr>
        <w:t xml:space="preserve">Not saved</w:t>
      </w:r>
      <w:r>
        <w:t xml:space="preserve"> </w:t>
      </w:r>
      <w:r>
        <w:t xml:space="preserve">and the message</w:t>
      </w:r>
      <w:r>
        <w:t xml:space="preserve"> </w:t>
      </w:r>
      <w:r>
        <w:t xml:space="preserve">“</w:t>
      </w:r>
      <w:r>
        <w:rPr>
          <w:rStyle w:val="VerbatimChar"/>
        </w:rPr>
        <w:t xml:space="preserve">productionUrl</w:t>
      </w:r>
      <w:r>
        <w:t xml:space="preserve"> </w:t>
      </w:r>
      <w:r>
        <w:t xml:space="preserve">must begin with https://.”</w:t>
      </w:r>
      <w:r>
        <w:t xml:space="preserve">, with nothing written. The form’s own promise holds:</w:t>
      </w:r>
      <w:r>
        <w:t xml:space="preserve"> </w:t>
      </w:r>
      <w:r>
        <w:t xml:space="preserve">nothing is saved unless the whole thing succeeds.</w:t>
      </w:r>
    </w:p>
    <w:p>
      <w:pPr>
        <w:pStyle w:val="BodyText"/>
      </w:pPr>
      <w:r>
        <w:t xml:space="preserve">No engagement was created while writing this guide. The two failures above were exercised</w:t>
      </w:r>
      <w:r>
        <w:t xml:space="preserve"> </w:t>
      </w:r>
      <w:r>
        <w:t xml:space="preserve">deliberately; the success path was not.</w:t>
      </w:r>
    </w:p>
    <w:p>
      <w:r>
        <w:br w:type="page"/>
      </w:r>
    </w:p>
    <w:bookmarkEnd w:id="27"/>
    <w:bookmarkStart w:id="28" w:name="editing-an-engagement"/>
    <w:p>
      <w:pPr>
        <w:pStyle w:val="Heading2"/>
      </w:pPr>
      <w:r>
        <w:t xml:space="preserve">Editing an engagement</w:t>
      </w:r>
    </w:p>
    <w:p>
      <w:pPr>
        <w:pStyle w:val="FirstParagraph"/>
      </w:pPr>
      <w:r>
        <w:rPr>
          <w:b/>
          <w:bCs/>
        </w:rPr>
        <w:t xml:space="preserve">Edit</w:t>
      </w:r>
      <w:r>
        <w:t xml:space="preserve"> </w:t>
      </w:r>
      <w:r>
        <w:t xml:space="preserve">on an engagement opens the same three-part form, pre-filled, with the button reading</w:t>
      </w:r>
      <w:r>
        <w:t xml:space="preserve"> </w:t>
      </w:r>
      <w:r>
        <w:rPr>
          <w:b/>
          <w:bCs/>
        </w:rPr>
        <w:t xml:space="preserve">Save engagement</w:t>
      </w:r>
      <w:r>
        <w:t xml:space="preserve"> </w:t>
      </w:r>
      <w:r>
        <w:t xml:space="preserve">instead of Register. Every field and every rule matches the registration form,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requirement and the refusal of anything shaped like a credential.</w:t>
      </w:r>
    </w:p>
    <w:p>
      <w:pPr>
        <w:pStyle w:val="BodyText"/>
      </w:pPr>
      <w:r>
        <w:t xml:space="preserve">Nobody saved an edit while writing this guide, since that would change your records.</w:t>
      </w:r>
    </w:p>
    <w:p>
      <w:r>
        <w:br w:type="page"/>
      </w:r>
    </w:p>
    <w:bookmarkEnd w:id="28"/>
    <w:bookmarkStart w:id="29" w:name="one-contract-milestone"/>
    <w:p>
      <w:pPr>
        <w:pStyle w:val="Heading2"/>
      </w:pPr>
      <w:r>
        <w:t xml:space="preserve">One contract milestone</w:t>
      </w:r>
    </w:p>
    <w:p>
      <w:pPr>
        <w:pStyle w:val="FirstParagraph"/>
      </w:pPr>
      <w:r>
        <w:t xml:space="preserve">Click a milestone to see what it is worth, when it is due, and which requirements make up its</w:t>
      </w:r>
      <w:r>
        <w:t xml:space="preserve"> </w:t>
      </w:r>
      <w:r>
        <w:t xml:space="preserve">acceptance. It shows engagement, amount, currency, due date, submitted date, paid date, notes,</w:t>
      </w:r>
      <w:r>
        <w:t xml:space="preserve"> </w:t>
      </w:r>
      <w:r>
        <w:t xml:space="preserve">and the acceptance requirement references.</w:t>
      </w:r>
    </w:p>
    <w:p>
      <w:pPr>
        <w:pStyle w:val="BodyText"/>
      </w:pPr>
      <w:r>
        <w:t xml:space="preserve">The screen says outright that whether the milestone is open, claimed or billable gets decided</w:t>
      </w:r>
      <w:r>
        <w:t xml:space="preserve"> </w:t>
      </w:r>
      <w:r>
        <w:t xml:space="preserve">once, on Committed, and not recomputed here,</w:t>
      </w:r>
      <w:r>
        <w:t xml:space="preserve"> </w:t>
      </w:r>
      <w:r>
        <w:t xml:space="preserve">“because two answers to</w:t>
      </w:r>
      <w:r>
        <w:t xml:space="preserve"> </w:t>
      </w:r>
      <w:r>
        <w:t xml:space="preserve">‘may I invoice this’</w:t>
      </w:r>
      <w:r>
        <w:t xml:space="preserve"> </w:t>
      </w:r>
      <w:r>
        <w:t xml:space="preserve">is one</w:t>
      </w:r>
      <w:r>
        <w:t xml:space="preserve"> </w:t>
      </w:r>
      <w:r>
        <w:t xml:space="preserve">answer too many.”</w:t>
      </w:r>
    </w:p>
    <w:p>
      <w:pPr>
        <w:pStyle w:val="BodyText"/>
      </w:pPr>
      <w:r>
        <w:t xml:space="preserve">Note the amount disagreement described under</w:t>
      </w:r>
      <w:r>
        <w:t xml:space="preserve"> </w:t>
      </w:r>
      <w:r>
        <w:t xml:space="preserve">“One engagement”</w:t>
      </w:r>
      <w:r>
        <w:t xml:space="preserve">: this screen showed</w:t>
      </w:r>
      <w:r>
        <w:t xml:space="preserve"> </w:t>
      </w:r>
      <w:r>
        <w:rPr>
          <w:rStyle w:val="VerbatimChar"/>
        </w:rPr>
        <w:t xml:space="preserve">not recorded</w:t>
      </w:r>
      <w:r>
        <w:t xml:space="preserve"> </w:t>
      </w:r>
      <w:r>
        <w:t xml:space="preserve">for a milestone the engagement screen showed as</w:t>
      </w:r>
      <w:r>
        <w:t xml:space="preserve"> </w:t>
      </w:r>
      <w:r>
        <w:rPr>
          <w:rStyle w:val="VerbatimChar"/>
        </w:rPr>
        <w:t xml:space="preserve">unreadable</w:t>
      </w:r>
      <w:r>
        <w:t xml:space="preserve">.</w:t>
      </w:r>
    </w:p>
    <w:p>
      <w:r>
        <w:br w:type="page"/>
      </w:r>
    </w:p>
    <w:bookmarkEnd w:id="29"/>
    <w:bookmarkStart w:id="30" w:name="one-requirement"/>
    <w:p>
      <w:pPr>
        <w:pStyle w:val="Heading2"/>
      </w:pPr>
      <w:r>
        <w:t xml:space="preserve">One requirement</w:t>
      </w:r>
    </w:p>
    <w:p>
      <w:pPr>
        <w:pStyle w:val="FirstParagraph"/>
      </w:pPr>
      <w:r>
        <w:t xml:space="preserve">A requirement’s screen gathers everything recorded against it: what implements it, what tests it,</w:t>
      </w:r>
      <w:r>
        <w:t xml:space="preserve"> </w:t>
      </w:r>
      <w:r>
        <w:t xml:space="preserve">what violates it, and where it shipped.</w:t>
      </w:r>
    </w:p>
    <w:p>
      <w:pPr>
        <w:pStyle w:val="BodyText"/>
      </w:pPr>
      <w:r>
        <w:t xml:space="preserve">It opens with the requirement text, its coverage state, and whether it has shipped. Then four</w:t>
      </w:r>
      <w:r>
        <w:t xml:space="preserve"> </w:t>
      </w:r>
      <w:r>
        <w:t xml:space="preserve">blocks:</w:t>
      </w:r>
      <w:r>
        <w:t xml:space="preserve"> </w:t>
      </w:r>
      <w:r>
        <w:rPr>
          <w:b/>
          <w:bCs/>
        </w:rPr>
        <w:t xml:space="preserve">Implemented by</w:t>
      </w:r>
      <w:r>
        <w:t xml:space="preserve"> </w:t>
      </w:r>
      <w:r>
        <w:t xml:space="preserve">(work items with unit, status and executor),</w:t>
      </w:r>
      <w:r>
        <w:t xml:space="preserve"> </w:t>
      </w:r>
      <w:r>
        <w:rPr>
          <w:b/>
          <w:bCs/>
        </w:rPr>
        <w:t xml:space="preserve">Tested by</w:t>
      </w:r>
      <w:r>
        <w:t xml:space="preserve">,</w:t>
      </w:r>
      <w:r>
        <w:t xml:space="preserve"> </w:t>
      </w:r>
      <w:r>
        <w:rPr>
          <w:b/>
          <w:bCs/>
        </w:rPr>
        <w:t xml:space="preserve">Violated by</w:t>
      </w:r>
      <w:r>
        <w:t xml:space="preserve"> </w:t>
      </w:r>
      <w:r>
        <w:t xml:space="preserve">(defects with title, severity and status), and</w:t>
      </w:r>
      <w:r>
        <w:t xml:space="preserve"> </w:t>
      </w:r>
      <w:r>
        <w:rPr>
          <w:b/>
          <w:bCs/>
        </w:rPr>
        <w:t xml:space="preserve">Shipped in</w:t>
      </w:r>
      <w:r>
        <w:t xml:space="preserve"> </w:t>
      </w:r>
      <w:r>
        <w:t xml:space="preserve">(releases naming</w:t>
      </w:r>
      <w:r>
        <w:t xml:space="preserve"> </w:t>
      </w:r>
      <w:r>
        <w:t xml:space="preserve">it). A final block,</w:t>
      </w:r>
      <w:r>
        <w:t xml:space="preserve"> </w:t>
      </w:r>
      <w:r>
        <w:rPr>
          <w:b/>
          <w:bCs/>
        </w:rPr>
        <w:t xml:space="preserve">Contract acceptance</w:t>
      </w:r>
      <w:r>
        <w:t xml:space="preserve">, names the contract milestones whose acceptance</w:t>
      </w:r>
      <w:r>
        <w:t xml:space="preserve"> </w:t>
      </w:r>
      <w:r>
        <w:t xml:space="preserve">criteria reference it.</w:t>
      </w:r>
    </w:p>
    <w:p>
      <w:pPr>
        <w:pStyle w:val="BodyText"/>
      </w:pPr>
      <w:r>
        <w:t xml:space="preserve">Two deliberate refusals show up here. Tests appear as text rather than links, because a test has</w:t>
      </w:r>
      <w:r>
        <w:t xml:space="preserve"> </w:t>
      </w:r>
      <w:r>
        <w:t xml:space="preserve">no detail screen and the product will not build a link it cannot honour. And Contract acceptance</w:t>
      </w:r>
      <w:r>
        <w:t xml:space="preserve"> </w:t>
      </w:r>
      <w:r>
        <w:t xml:space="preserve">shows names only, with no amount, because agent tokens are refused contract amounts entirely.</w:t>
      </w:r>
    </w:p>
    <w:p>
      <w:pPr>
        <w:pStyle w:val="BodyText"/>
      </w:pPr>
      <w:r>
        <w:t xml:space="preserve">Where nothing tests a requirement, the screen says so and then says what that means:</w:t>
      </w:r>
      <w:r>
        <w:t xml:space="preserve"> </w:t>
      </w:r>
      <w:r>
        <w:t xml:space="preserve">“Nothing has</w:t>
      </w:r>
      <w:r>
        <w:t xml:space="preserve"> </w:t>
      </w:r>
      <w:r>
        <w:t xml:space="preserve">been claimed about it either way.”</w:t>
      </w:r>
      <w:r>
        <w:t xml:space="preserve"> </w:t>
      </w:r>
      <w:r>
        <w:t xml:space="preserve">An absence of evidence, recorded as an absence.</w:t>
      </w:r>
    </w:p>
    <w:p>
      <w:r>
        <w:br w:type="page"/>
      </w:r>
    </w:p>
    <w:bookmarkEnd w:id="30"/>
    <w:bookmarkStart w:id="31" w:name="one-defect"/>
    <w:p>
      <w:pPr>
        <w:pStyle w:val="Heading2"/>
      </w:pPr>
      <w:r>
        <w:t xml:space="preserve">One defect</w:t>
      </w:r>
    </w:p>
    <w:p>
      <w:pPr>
        <w:pStyle w:val="FirstParagraph"/>
      </w:pPr>
      <w:r>
        <w:t xml:space="preserve">A defect’s screen holds everything recorded about it and what it points at.</w:t>
      </w:r>
    </w:p>
    <w:p>
      <w:pPr>
        <w:pStyle w:val="BodyText"/>
      </w:pPr>
      <w:r>
        <w:t xml:space="preserve">Identity covers engagement, status, severity, how it was graded, its source, when it was reported</w:t>
      </w:r>
      <w:r>
        <w:t xml:space="preserve"> </w:t>
      </w:r>
      <w:r>
        <w:t xml:space="preserve">and by whom.</w:t>
      </w:r>
      <w:r>
        <w:t xml:space="preserve"> </w:t>
      </w:r>
      <w:r>
        <w:rPr>
          <w:b/>
          <w:bCs/>
        </w:rPr>
        <w:t xml:space="preserve">Prose</w:t>
      </w:r>
      <w:r>
        <w:t xml:space="preserve"> </w:t>
      </w:r>
      <w:r>
        <w:t xml:space="preserve">holds the full description, which on a real defect runs to several</w:t>
      </w:r>
      <w:r>
        <w:t xml:space="preserve"> </w:t>
      </w:r>
      <w:r>
        <w:t xml:space="preserve">paragraphs of what broke, why it mattered, the evidence, the measured blast radius, and the fix.</w:t>
      </w:r>
      <w:r>
        <w:t xml:space="preserve"> </w:t>
      </w:r>
      <w:r>
        <w:t xml:space="preserve">It is quoted whole rather than summarised.</w:t>
      </w:r>
    </w:p>
    <w:p>
      <w:pPr>
        <w:pStyle w:val="BodyText"/>
      </w:pPr>
      <w:r>
        <w:rPr>
          <w:b/>
          <w:bCs/>
        </w:rPr>
        <w:t xml:space="preserve">References out</w:t>
      </w:r>
      <w:r>
        <w:t xml:space="preserve"> </w:t>
      </w:r>
      <w:r>
        <w:t xml:space="preserve">links the requirement it violates and the work item fixing it, then lists</w:t>
      </w:r>
      <w:r>
        <w:t xml:space="preserve"> </w:t>
      </w:r>
      <w:r>
        <w:rPr>
          <w:b/>
          <w:bCs/>
        </w:rPr>
        <w:t xml:space="preserve">Tests naming this defect</w:t>
      </w:r>
      <w:r>
        <w:t xml:space="preserve">. On the defect inspected here that block read</w:t>
      </w:r>
      <w:r>
        <w:t xml:space="preserve"> </w:t>
      </w:r>
      <w:r>
        <w:t xml:space="preserve">“No test in this</w:t>
      </w:r>
      <w:r>
        <w:t xml:space="preserve"> </w:t>
      </w:r>
      <w:r>
        <w:t xml:space="preserve">engagement names this defect’s reference”</w:t>
      </w:r>
      <w:r>
        <w:t xml:space="preserve">, which is the ledger saying nothing proves the fix,</w:t>
      </w:r>
      <w:r>
        <w:t xml:space="preserve"> </w:t>
      </w:r>
      <w:r>
        <w:t xml:space="preserve">even though the status reads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Won’t-fix reason</w:t>
      </w:r>
      <w:r>
        <w:t xml:space="preserve"> </w:t>
      </w:r>
      <w:r>
        <w:t xml:space="preserve">field appears for defects that will not be fixed.</w:t>
      </w:r>
    </w:p>
    <w:p>
      <w:pPr>
        <w:pStyle w:val="BodyText"/>
      </w:pPr>
      <w:r>
        <w:t xml:space="preserve">Remember the title rule from Broken: the title is stored unencrypted, the description is</w:t>
      </w:r>
      <w:r>
        <w:t xml:space="preserve"> </w:t>
      </w:r>
      <w:r>
        <w:t xml:space="preserve">encrypted at rest.</w:t>
      </w:r>
    </w:p>
    <w:p>
      <w:r>
        <w:br w:type="page"/>
      </w:r>
    </w:p>
    <w:bookmarkEnd w:id="31"/>
    <w:bookmarkStart w:id="32" w:name="one-blocker"/>
    <w:p>
      <w:pPr>
        <w:pStyle w:val="Heading2"/>
      </w:pPr>
      <w:r>
        <w:t xml:space="preserve">One blocker</w:t>
      </w:r>
    </w:p>
    <w:p>
      <w:pPr>
        <w:pStyle w:val="FirstParagraph"/>
      </w:pPr>
      <w:r>
        <w:t xml:space="preserve">A blocker’s screen says what the blocker is, who owns it, and what it is holding.</w:t>
      </w:r>
    </w:p>
    <w:p>
      <w:pPr>
        <w:pStyle w:val="BodyText"/>
      </w:pPr>
      <w:r>
        <w:t xml:space="preserve">It shows engagement, owner, disposition, opened date and resolved date, then the description in</w:t>
      </w:r>
      <w:r>
        <w:t xml:space="preserve"> </w:t>
      </w:r>
      <w:r>
        <w:t xml:space="preserve">full, then</w:t>
      </w:r>
      <w:r>
        <w:t xml:space="preserve"> </w:t>
      </w:r>
      <w:r>
        <w:rPr>
          <w:b/>
          <w:bCs/>
        </w:rPr>
        <w:t xml:space="preserve">What this is holding</w:t>
      </w:r>
      <w:r>
        <w:t xml:space="preserve">.</w:t>
      </w:r>
    </w:p>
    <w:p>
      <w:pPr>
        <w:pStyle w:val="BodyText"/>
      </w:pPr>
      <w:r>
        <w:t xml:space="preserve">Blockers have no listing screen of their own. You reach one by following a reference from a work</w:t>
      </w:r>
      <w:r>
        <w:t xml:space="preserve"> </w:t>
      </w:r>
      <w:r>
        <w:t xml:space="preserve">item or another record that names it. Get there through Blocked and the records it links to.</w:t>
      </w:r>
    </w:p>
    <w:p>
      <w:r>
        <w:br w:type="page"/>
      </w:r>
    </w:p>
    <w:bookmarkEnd w:id="32"/>
    <w:bookmarkStart w:id="33" w:name="releases"/>
    <w:p>
      <w:pPr>
        <w:pStyle w:val="Heading2"/>
      </w:pPr>
      <w:r>
        <w:t xml:space="preserve">Releases</w:t>
      </w:r>
    </w:p>
    <w:p>
      <w:pPr>
        <w:pStyle w:val="FirstParagraph"/>
      </w:pPr>
      <w:r>
        <w:t xml:space="preserve">A release records what shipped, into which environments, and which requirements it names. Other</w:t>
      </w:r>
      <w:r>
        <w:t xml:space="preserve"> </w:t>
      </w:r>
      <w:r>
        <w:t xml:space="preserve">screens read from releases:</w:t>
      </w:r>
      <w:r>
        <w:t xml:space="preserve"> </w:t>
      </w:r>
      <w:r>
        <w:rPr>
          <w:b/>
          <w:bCs/>
        </w:rPr>
        <w:t xml:space="preserve">Shipped in</w:t>
      </w:r>
      <w:r>
        <w:t xml:space="preserve"> </w:t>
      </w:r>
      <w:r>
        <w:t xml:space="preserve">on a requirement, and the shipped column on Committed.</w:t>
      </w:r>
      <w:r>
        <w:t xml:space="preserve"> </w:t>
      </w:r>
      <w:r>
        <w:t xml:space="preserve">The product keeps</w:t>
      </w:r>
      <w:r>
        <w:t xml:space="preserve"> </w:t>
      </w:r>
      <w:r>
        <w:t xml:space="preserve">“covered by a passing test”</w:t>
      </w:r>
      <w:r>
        <w:t xml:space="preserve"> </w:t>
      </w:r>
      <w:r>
        <w:t xml:space="preserve">and</w:t>
      </w:r>
      <w:r>
        <w:t xml:space="preserve"> </w:t>
      </w:r>
      <w:r>
        <w:t xml:space="preserve">“deployed”</w:t>
      </w:r>
      <w:r>
        <w:t xml:space="preserve"> </w:t>
      </w:r>
      <w:r>
        <w:t xml:space="preserve">as separate claims and never merges</w:t>
      </w:r>
      <w:r>
        <w:t xml:space="preserve"> </w:t>
      </w:r>
      <w:r>
        <w:t xml:space="preserve">them.</w:t>
      </w:r>
    </w:p>
    <w:p>
      <w:pPr>
        <w:pStyle w:val="BodyText"/>
      </w:pPr>
      <w:r>
        <w:rPr>
          <w:b/>
          <w:bCs/>
        </w:rPr>
        <w:t xml:space="preserve">UNVERIFIED: nobody opened a release screen.</w:t>
      </w:r>
      <w:r>
        <w:t xml:space="preserve"> </w:t>
      </w:r>
      <w:r>
        <w:t xml:space="preserve">No release exists to open. The export reports the</w:t>
      </w:r>
      <w:r>
        <w:t xml:space="preserve"> </w:t>
      </w:r>
      <w:r>
        <w:t xml:space="preserve">release table holding</w:t>
      </w:r>
      <w:r>
        <w:t xml:space="preserve"> </w:t>
      </w:r>
      <w:r>
        <w:rPr>
          <w:b/>
          <w:bCs/>
        </w:rPr>
        <w:t xml:space="preserve">0 rows</w:t>
      </w:r>
      <w:r>
        <w:t xml:space="preserve">, and asking for a release by an id that does not exist returns a</w:t>
      </w:r>
      <w:r>
        <w:t xml:space="preserve"> </w:t>
      </w:r>
      <w:r>
        <w:t xml:space="preserve">not-found page, which is the correct behaviour and tells you nothing about the screen itself.</w:t>
      </w:r>
      <w:r>
        <w:t xml:space="preserve"> </w:t>
      </w:r>
      <w:r>
        <w:t xml:space="preserve">Everything in the paragraph above comes from how other screens describe releases, not from</w:t>
      </w:r>
      <w:r>
        <w:t xml:space="preserve"> </w:t>
      </w:r>
      <w:r>
        <w:t xml:space="preserve">watching a release render. Expect to discover its real layout the first time a release lands.</w:t>
      </w:r>
    </w:p>
    <w:p>
      <w:r>
        <w:br w:type="page"/>
      </w:r>
    </w:p>
    <w:bookmarkEnd w:id="33"/>
    <w:bookmarkStart w:id="34" w:name="questions"/>
    <w:p>
      <w:pPr>
        <w:pStyle w:val="Heading2"/>
      </w:pPr>
      <w:r>
        <w:t xml:space="preserve">Questions</w:t>
      </w:r>
    </w:p>
    <w:p>
      <w:pPr>
        <w:pStyle w:val="FirstParagraph"/>
      </w:pPr>
      <w:r>
        <w:t xml:space="preserve">Questions lists every question your fleet queued for you, answered or not. It currently shows</w:t>
      </w:r>
      <w:r>
        <w:t xml:space="preserve"> </w:t>
      </w:r>
      <w:r>
        <w:rPr>
          <w:b/>
          <w:bCs/>
        </w:rPr>
        <w:t xml:space="preserve">96 open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4 with unclassified confidence</w:t>
      </w:r>
      <w:r>
        <w:t xml:space="preserve">.</w:t>
      </w:r>
    </w:p>
    <w:p>
      <w:pPr>
        <w:pStyle w:val="BodyText"/>
      </w:pPr>
      <w:r>
        <w:t xml:space="preserve">Each row gives the question, its engagement, the confidence the asking agent attached, its status,</w:t>
      </w:r>
      <w:r>
        <w:t xml:space="preserve"> </w:t>
      </w:r>
      <w:r>
        <w:t xml:space="preserve">who answered it, and when. Titles carry the run, the unit, and the spec section, so</w:t>
      </w:r>
      <w:r>
        <w:t xml:space="preserve"> </w:t>
      </w:r>
      <w:r>
        <w:rPr>
          <w:rStyle w:val="VerbatimChar"/>
        </w:rPr>
        <w:t xml:space="preserve">b0952e:c1 §FR-58 shell badge at 375px</w:t>
      </w:r>
      <w:r>
        <w:t xml:space="preserve"> </w:t>
      </w:r>
      <w:r>
        <w:t xml:space="preserve">tells you the run, the unit that asked, and what it was</w:t>
      </w:r>
      <w:r>
        <w:t xml:space="preserve"> </w:t>
      </w:r>
      <w:r>
        <w:t xml:space="preserve">reading.</w:t>
      </w:r>
    </w:p>
    <w:p>
      <w:pPr>
        <w:pStyle w:val="BodyText"/>
      </w:pPr>
      <w:r>
        <w:t xml:space="preserve">A confidence of</w:t>
      </w:r>
      <w:r>
        <w:t xml:space="preserve"> </w:t>
      </w:r>
      <w:r>
        <w:rPr>
          <w:rStyle w:val="VerbatimChar"/>
        </w:rPr>
        <w:t xml:space="preserve">unparsed</w:t>
      </w:r>
      <w:r>
        <w:t xml:space="preserve"> </w:t>
      </w:r>
      <w:r>
        <w:t xml:space="preserve">means the ledger could not read the confidence the agent recorded. It</w:t>
      </w:r>
      <w:r>
        <w:t xml:space="preserve"> </w:t>
      </w:r>
      <w:r>
        <w:t xml:space="preserve">is not a low-confidence question; it is a question whose confidence nobody knows.</w:t>
      </w:r>
    </w:p>
    <w:p>
      <w:pPr>
        <w:pStyle w:val="BodyText"/>
      </w:pPr>
      <w:r>
        <w:rPr>
          <w:b/>
          <w:bCs/>
        </w:rPr>
        <w:t xml:space="preserve">Include answered</w:t>
      </w:r>
      <w:r>
        <w:t xml:space="preserve"> </w:t>
      </w:r>
      <w:r>
        <w:t xml:space="preserve">adds resolved questions to the list.</w:t>
      </w:r>
    </w:p>
    <w:p>
      <w:pPr>
        <w:pStyle w:val="BodyText"/>
      </w:pPr>
      <w:r>
        <w:t xml:space="preserve">96 open questions is a real number and worth pausing on. Each one is a point where an agent could</w:t>
      </w:r>
      <w:r>
        <w:t xml:space="preserve"> </w:t>
      </w:r>
      <w:r>
        <w:t xml:space="preserve">not get an answer, guessed, and carried on.</w:t>
      </w:r>
    </w:p>
    <w:p>
      <w:r>
        <w:br w:type="page"/>
      </w:r>
    </w:p>
    <w:bookmarkEnd w:id="34"/>
    <w:bookmarkStart w:id="35" w:name="opening-one-question"/>
    <w:p>
      <w:pPr>
        <w:pStyle w:val="Heading2"/>
      </w:pPr>
      <w:r>
        <w:t xml:space="preserve">Opening one question</w:t>
      </w:r>
    </w:p>
    <w:p>
      <w:pPr>
        <w:pStyle w:val="FirstParagraph"/>
      </w:pPr>
      <w:r>
        <w:t xml:space="preserve">Click a question to see what it asked, what it assumed in the meantime, and what was decided.</w:t>
      </w:r>
    </w:p>
    <w:p>
      <w:pPr>
        <w:pStyle w:val="BodyText"/>
      </w:pPr>
      <w:r>
        <w:t xml:space="preserve">The screen shows the full question text, then a</w:t>
      </w:r>
      <w:r>
        <w:t xml:space="preserve"> </w:t>
      </w:r>
      <w:r>
        <w:rPr>
          <w:b/>
          <w:bCs/>
        </w:rPr>
        <w:t xml:space="preserve">Best guess</w:t>
      </w:r>
      <w:r>
        <w:t xml:space="preserve"> </w:t>
      </w:r>
      <w:r>
        <w:t xml:space="preserve">block, then the answer, who gave</w:t>
      </w:r>
      <w:r>
        <w:t xml:space="preserve"> </w:t>
      </w:r>
      <w:r>
        <w:t xml:space="preserve">it, when, and the status. A final block traces where the question came from: the work item, the</w:t>
      </w:r>
      <w:r>
        <w:t xml:space="preserve"> </w:t>
      </w:r>
      <w:r>
        <w:t xml:space="preserve">run, the unit, the spec section, the engagement, and the source key.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Best guess</w:t>
      </w:r>
      <w:r>
        <w:t xml:space="preserve"> </w:t>
      </w:r>
      <w:r>
        <w:t xml:space="preserve">block is the one that matters, and the screen explains why it sits beside the</w:t>
      </w:r>
      <w:r>
        <w:t xml:space="preserve"> </w:t>
      </w:r>
      <w:r>
        <w:t xml:space="preserve">question rather than behind it: it is what shipped if nobody answered. On an open question, the</w:t>
      </w:r>
      <w:r>
        <w:t xml:space="preserve"> </w:t>
      </w:r>
      <w:r>
        <w:t xml:space="preserve">best guess is the decision that is live in your code right now.</w:t>
      </w:r>
    </w:p>
    <w:p>
      <w:r>
        <w:br w:type="page"/>
      </w:r>
    </w:p>
    <w:bookmarkEnd w:id="35"/>
    <w:bookmarkStart w:id="36" w:name="agent-tokens"/>
    <w:p>
      <w:pPr>
        <w:pStyle w:val="Heading2"/>
      </w:pPr>
      <w:r>
        <w:t xml:space="preserve">Agent tokens</w:t>
      </w:r>
    </w:p>
    <w:p>
      <w:pPr>
        <w:pStyle w:val="FirstParagraph"/>
      </w:pPr>
      <w:r>
        <w:t xml:space="preserve">This screen lists the credentials your agents use to read and write the ledger. It shows</w:t>
      </w:r>
      <w:r>
        <w:t xml:space="preserve"> </w:t>
      </w:r>
      <w:r>
        <w:rPr>
          <w:b/>
          <w:bCs/>
        </w:rPr>
        <w:t xml:space="preserve">4 tokens</w:t>
      </w:r>
      <w:r>
        <w:t xml:space="preserve"> </w:t>
      </w:r>
      <w:r>
        <w:t xml:space="preserve">with label, capabilities, status, expiry, last used, created date, and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Revoke</w:t>
      </w:r>
      <w:r>
        <w:t xml:space="preserve"> </w:t>
      </w:r>
      <w:r>
        <w:t xml:space="preserve">buttons. Revoked tokens stay listed and marked</w:t>
      </w:r>
      <w:r>
        <w:t xml:space="preserve"> </w:t>
      </w:r>
      <w:r>
        <w:rPr>
          <w:rStyle w:val="VerbatimChar"/>
        </w:rPr>
        <w:t xml:space="preserve">kept for audit</w:t>
      </w:r>
      <w:r>
        <w:t xml:space="preserve">.</w:t>
      </w:r>
    </w:p>
    <w:p>
      <w:pPr>
        <w:pStyle w:val="BodyText"/>
      </w:pPr>
      <w:r>
        <w:t xml:space="preserve">Two capabilities exist.</w:t>
      </w:r>
      <w:r>
        <w:t xml:space="preserve"> </w:t>
      </w:r>
      <w:r>
        <w:rPr>
          <w:rStyle w:val="VerbatimChar"/>
        </w:rPr>
        <w:t xml:space="preserve">answer:read</w:t>
      </w:r>
      <w:r>
        <w:t xml:space="preserve"> </w:t>
      </w:r>
      <w:r>
        <w:t xml:space="preserve">reads the six answer endpoints.</w:t>
      </w:r>
      <w:r>
        <w:t xml:space="preserve"> </w:t>
      </w:r>
      <w:r>
        <w:rPr>
          <w:rStyle w:val="VerbatimChar"/>
        </w:rPr>
        <w:t xml:space="preserve">ingest:write</w:t>
      </w:r>
      <w:r>
        <w:t xml:space="preserve"> </w:t>
      </w:r>
      <w:r>
        <w:t xml:space="preserve">posts</w:t>
      </w:r>
      <w:r>
        <w:t xml:space="preserve"> </w:t>
      </w:r>
      <w:r>
        <w:t xml:space="preserve">artifacts, sessions and waits. The screen states that neither reaches contract amounts, on the</w:t>
      </w:r>
      <w:r>
        <w:t xml:space="preserve"> </w:t>
      </w:r>
      <w:r>
        <w:t xml:space="preserve">grounds that an agent has no reason to read what a client is charged.</w:t>
      </w:r>
    </w:p>
    <w:p>
      <w:pPr>
        <w:pStyle w:val="BodyText"/>
      </w:pPr>
      <w:r>
        <w:rPr>
          <w:b/>
          <w:bCs/>
        </w:rPr>
        <w:t xml:space="preserve">Issue a token</w:t>
      </w:r>
      <w:r>
        <w:t xml:space="preserve"> </w:t>
      </w:r>
      <w:r>
        <w:t xml:space="preserve">opens a form taking a label, the capabilities, and an expiry date. Read its</w:t>
      </w:r>
      <w:r>
        <w:t xml:space="preserve"> </w:t>
      </w:r>
      <w:r>
        <w:t xml:space="preserve">warning before you start:</w:t>
      </w:r>
    </w:p>
    <w:p>
      <w:pPr>
        <w:pStyle w:val="BlockText"/>
      </w:pPr>
      <w:r>
        <w:t xml:space="preserve">The token value is shown once, on the next screen, and is stored only as a hash. Have a</w:t>
      </w:r>
      <w:r>
        <w:t xml:space="preserve"> </w:t>
      </w:r>
      <w:r>
        <w:t xml:space="preserve">destination for it before continuing.</w:t>
      </w:r>
    </w:p>
    <w:p>
      <w:pPr>
        <w:pStyle w:val="FirstParagraph"/>
      </w:pPr>
      <w:r>
        <w:t xml:space="preserve">Once only. Nobody can recover it afterwards, including you, because the ledger keeps a hash and</w:t>
      </w:r>
      <w:r>
        <w:t xml:space="preserve"> </w:t>
      </w:r>
      <w:r>
        <w:t xml:space="preserve">not the token. If you lose it, issue a new one and revoke the old.</w:t>
      </w:r>
    </w:p>
    <w:p>
      <w:pPr>
        <w:pStyle w:val="BodyText"/>
      </w:pPr>
      <w:r>
        <w:t xml:space="preserve">The form also says tokens expire, and to rotate before the expiry date rather than after it.</w:t>
      </w:r>
    </w:p>
    <w:p>
      <w:pPr>
        <w:pStyle w:val="BodyText"/>
      </w:pPr>
      <w:r>
        <w:rPr>
          <w:b/>
          <w:bCs/>
        </w:rPr>
        <w:t xml:space="preserve">Nobody issued, rotated or revoked a token while writing this guide.</w:t>
      </w:r>
      <w:r>
        <w:t xml:space="preserve"> </w:t>
      </w:r>
      <w:r>
        <w:t xml:space="preserve">Issuing one produces a</w:t>
      </w:r>
      <w:r>
        <w:t xml:space="preserve"> </w:t>
      </w:r>
      <w:r>
        <w:t xml:space="preserve">live credential and adds a row to your ledger. The description above comes from opening the form</w:t>
      </w:r>
      <w:r>
        <w:t xml:space="preserve"> </w:t>
      </w:r>
      <w:r>
        <w:t xml:space="preserve">and reading it. The one-time reveal screen was not seen and is not described here.</w:t>
      </w:r>
    </w:p>
    <w:p>
      <w:r>
        <w:br w:type="page"/>
      </w:r>
    </w:p>
    <w:bookmarkEnd w:id="36"/>
    <w:bookmarkStart w:id="37" w:name="getting-your-data-out"/>
    <w:p>
      <w:pPr>
        <w:pStyle w:val="Heading2"/>
      </w:pPr>
      <w:r>
        <w:t xml:space="preserve">Getting your data out</w:t>
      </w:r>
    </w:p>
    <w:p>
      <w:pPr>
        <w:pStyle w:val="FirstParagraph"/>
      </w:pPr>
      <w:r>
        <w:t xml:space="preserve">Export writes every record into one file, for the day this system is not here. It reports</w:t>
      </w:r>
      <w:r>
        <w:t xml:space="preserve"> </w:t>
      </w:r>
      <w:r>
        <w:rPr>
          <w:b/>
          <w:bCs/>
        </w:rPr>
        <w:t xml:space="preserve">1125 rows across 21 tables</w:t>
      </w:r>
      <w:r>
        <w:t xml:space="preserve">, read in a single database operation so that no row limit can</w:t>
      </w:r>
      <w:r>
        <w:t xml:space="preserve"> </w:t>
      </w:r>
      <w:r>
        <w:t xml:space="preserve">truncate it, and lists the row count per table.</w:t>
      </w:r>
    </w:p>
    <w:p>
      <w:pPr>
        <w:pStyle w:val="BodyText"/>
      </w:pPr>
      <w:r>
        <w:rPr>
          <w:b/>
          <w:bCs/>
        </w:rPr>
        <w:t xml:space="preserve">Download export</w:t>
      </w:r>
      <w:r>
        <w:t xml:space="preserve"> </w:t>
      </w:r>
      <w:r>
        <w:t xml:space="preserve">produces a file named for the ledger and the moment you took it, such as</w:t>
      </w:r>
      <w:r>
        <w:t xml:space="preserve"> </w:t>
      </w:r>
      <w:r>
        <w:rPr>
          <w:rStyle w:val="VerbatimChar"/>
        </w:rPr>
        <w:t xml:space="preserve">delivery-ledger-export-2026-08-23T20-57-07Z.json</w:t>
      </w:r>
      <w:r>
        <w:t xml:space="preserve">. The one taken while writing this guide came</w:t>
      </w:r>
      <w:r>
        <w:t xml:space="preserve"> </w:t>
      </w:r>
      <w:r>
        <w:t xml:space="preserve">to about 531 KB.</w:t>
      </w:r>
    </w:p>
    <w:p>
      <w:pPr>
        <w:pStyle w:val="BodyText"/>
      </w:pPr>
      <w:r>
        <w:rPr>
          <w:b/>
          <w:bCs/>
        </w:rPr>
        <w:t xml:space="preserve">The file is decrypted, and the screen tells you so in bold.</w:t>
      </w:r>
      <w:r>
        <w:t xml:space="preserve"> </w:t>
      </w:r>
      <w:r>
        <w:t xml:space="preserve">The twelve encrypted columns,</w:t>
      </w:r>
      <w:r>
        <w:t xml:space="preserve"> </w:t>
      </w:r>
      <w:r>
        <w:t xml:space="preserve">including contract amounts, client prose, blocker and defect descriptions, and open questions,</w:t>
      </w:r>
      <w:r>
        <w:t xml:space="preserve"> </w:t>
      </w:r>
      <w:r>
        <w:t xml:space="preserve">come out readable. The screen defends that choice: an export exists so this system is not a single</w:t>
      </w:r>
      <w:r>
        <w:t xml:space="preserve"> </w:t>
      </w:r>
      <w:r>
        <w:t xml:space="preserve">point of failure, and ciphertext whose key died with the project is not a record of anything. The</w:t>
      </w:r>
      <w:r>
        <w:t xml:space="preserve"> </w:t>
      </w:r>
      <w:r>
        <w:t xml:space="preserve">consequence is yours to manage. Treat the file exactly the way you treat the database. It belongs</w:t>
      </w:r>
      <w:r>
        <w:t xml:space="preserve"> </w:t>
      </w:r>
      <w:r>
        <w:t xml:space="preserve">in the same places the database credentials belong and nowhere else.</w:t>
      </w:r>
    </w:p>
    <w:p>
      <w:pPr>
        <w:pStyle w:val="BodyText"/>
      </w:pPr>
      <w:r>
        <w:t xml:space="preserve">Two things the export withholds, named on the screen rather than dropped in silence: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Agent token hashes.</w:t>
      </w:r>
      <w:r>
        <w:t xml:space="preserve"> </w:t>
      </w:r>
      <w:r>
        <w:t xml:space="preserve">Every other column of that table is included. The hash reads back as</w:t>
      </w:r>
      <w:r>
        <w:t xml:space="preserve"> </w:t>
      </w:r>
      <w:r>
        <w:t xml:space="preserve">nothing useful and would be an offline cracking target sitting in a file.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Rate limiting counters.</w:t>
      </w:r>
      <w:r>
        <w:t xml:space="preserve"> </w:t>
      </w:r>
      <w:r>
        <w:t xml:space="preserve">Throttling state that means nothing an hour later and describes no</w:t>
      </w:r>
      <w:r>
        <w:t xml:space="preserve"> </w:t>
      </w:r>
      <w:r>
        <w:t xml:space="preserve">client and no delivery.</w:t>
      </w:r>
    </w:p>
    <w:p>
      <w:pPr>
        <w:pStyle w:val="FirstParagraph"/>
      </w:pPr>
      <w:r>
        <w:t xml:space="preserve">On deletion: archiving an engagement is reversible and works. Permanent deletion is offered on the</w:t>
      </w:r>
      <w:r>
        <w:t xml:space="preserve"> </w:t>
      </w:r>
      <w:r>
        <w:t xml:space="preserve">engagement screen and destroys the engagement’s work items, blockers, requirements, contract</w:t>
      </w:r>
      <w:r>
        <w:t xml:space="preserve"> </w:t>
      </w:r>
      <w:r>
        <w:t xml:space="preserve">milestones and questions. It stops at the audit boundary, so the audit log survives a deletion by</w:t>
      </w:r>
      <w:r>
        <w:t xml:space="preserve"> </w:t>
      </w:r>
      <w:r>
        <w:t xml:space="preserve">design. Read the next section before you use it.</w:t>
      </w:r>
    </w:p>
    <w:p>
      <w:r>
        <w:br w:type="page"/>
      </w:r>
    </w:p>
    <w:bookmarkEnd w:id="37"/>
    <w:bookmarkStart w:id="38" w:name="what-this-does-not-do-yet"/>
    <w:p>
      <w:pPr>
        <w:pStyle w:val="Heading2"/>
      </w:pPr>
      <w:r>
        <w:t xml:space="preserve">What this does not do yet</w:t>
      </w:r>
    </w:p>
    <w:p>
      <w:pPr>
        <w:pStyle w:val="FirstParagraph"/>
      </w:pPr>
      <w:r>
        <w:t xml:space="preserve">Every item here was measured, not guessed.</w:t>
      </w:r>
    </w:p>
    <w:p>
      <w:pPr>
        <w:pStyle w:val="BodyText"/>
      </w:pPr>
      <w:r>
        <w:rPr>
          <w:b/>
          <w:bCs/>
        </w:rPr>
        <w:t xml:space="preserve">The command palette crashes the screen.</w:t>
      </w:r>
      <w:r>
        <w:t xml:space="preserve"> </w:t>
      </w:r>
      <w:r>
        <w:t xml:space="preserve">Clicking</w:t>
      </w:r>
      <w:r>
        <w:t xml:space="preserve"> </w:t>
      </w:r>
      <w:r>
        <w:rPr>
          <w:b/>
          <w:bCs/>
        </w:rPr>
        <w:t xml:space="preserve">Jump to…</w:t>
      </w:r>
      <w:r>
        <w:t xml:space="preserve">, or pressing ⌘K or Ctrl+K,</w:t>
      </w:r>
      <w:r>
        <w:t xml:space="preserve"> </w:t>
      </w:r>
      <w:r>
        <w:t xml:space="preserve">throws the page away and shows</w:t>
      </w:r>
      <w:r>
        <w:t xml:space="preserve"> </w:t>
      </w:r>
      <w:r>
        <w:t xml:space="preserve">“This page couldn’t load”</w:t>
      </w:r>
      <w:r>
        <w:t xml:space="preserve">. All three routes into it fail the same</w:t>
      </w:r>
      <w:r>
        <w:t xml:space="preserve"> </w:t>
      </w:r>
      <w:r>
        <w:t xml:space="preserve">way, every time. Press Reload or Back to recover; no data is affected. Use the sidebar links,</w:t>
      </w:r>
      <w:r>
        <w:t xml:space="preserve"> </w:t>
      </w:r>
      <w:r>
        <w:t xml:space="preserve">which work. This is a genuine defect and it is worth fixing early, because the palette is the</w:t>
      </w:r>
      <w:r>
        <w:t xml:space="preserve"> </w:t>
      </w:r>
      <w:r>
        <w:t xml:space="preserve">fastest path through the product and right now it is the only control that breaks on contact.</w:t>
      </w:r>
    </w:p>
    <w:p>
      <w:pPr>
        <w:pStyle w:val="BodyText"/>
      </w:pPr>
      <w:r>
        <w:rPr>
          <w:b/>
          <w:bCs/>
        </w:rPr>
        <w:t xml:space="preserve">Next and Bottleneck are empty, and you cannot fill them from inside the product.</w:t>
      </w:r>
      <w:r>
        <w:t xml:space="preserve"> </w:t>
      </w:r>
      <w:r>
        <w:t xml:space="preserve">No work item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status that Next draws from, and none carries you or an Erik-gate as its</w:t>
      </w:r>
      <w:r>
        <w:t xml:space="preserve"> </w:t>
      </w:r>
      <w:r>
        <w:t xml:space="preserve">executor, which is what Bottleneck ranks. Both screens explain their own emptiness with</w:t>
      </w:r>
      <w:r>
        <w:t xml:space="preserve"> </w:t>
      </w:r>
      <w:r>
        <w:t xml:space="preserve">zero-counts rather than showing a blank. Rows arrive through fleet ingest. Nothing you click will</w:t>
      </w:r>
      <w:r>
        <w:t xml:space="preserve"> </w:t>
      </w:r>
      <w:r>
        <w:t xml:space="preserve">put one there.</w:t>
      </w:r>
    </w:p>
    <w:p>
      <w:pPr>
        <w:pStyle w:val="BodyText"/>
      </w:pPr>
      <w:r>
        <w:rPr>
          <w:b/>
          <w:bCs/>
        </w:rPr>
        <w:t xml:space="preserve">Permanent deletion has never been run against real records.</w:t>
      </w:r>
      <w:r>
        <w:t xml:space="preserve"> </w:t>
      </w:r>
      <w:r>
        <w:t xml:space="preserve">The button exists on the engagement</w:t>
      </w:r>
      <w:r>
        <w:t xml:space="preserve"> </w:t>
      </w:r>
      <w:r>
        <w:t xml:space="preserve">screen and the code behind it is written. Nobody has destroyed real rows with it, so its behaviour</w:t>
      </w:r>
      <w:r>
        <w:t xml:space="preserve"> </w:t>
      </w:r>
      <w:r>
        <w:t xml:space="preserve">at the moment it runs is unproven, including how completely it cascades and how it behaves at the</w:t>
      </w:r>
      <w:r>
        <w:t xml:space="preserve"> </w:t>
      </w:r>
      <w:r>
        <w:t xml:space="preserve">audit boundary it is supposed to stop at. Archive instead, which was tested and reverses cleanly.</w:t>
      </w:r>
      <w:r>
        <w:t xml:space="preserve"> </w:t>
      </w:r>
      <w:r>
        <w:t xml:space="preserve">If you need a permanent deletion, take an export first.</w:t>
      </w:r>
    </w:p>
    <w:p>
      <w:pPr>
        <w:pStyle w:val="BodyText"/>
      </w:pPr>
      <w:r>
        <w:rPr>
          <w:b/>
          <w:bCs/>
        </w:rPr>
        <w:t xml:space="preserve">Signing out is UNVERIFIED.</w:t>
      </w:r>
      <w:r>
        <w:t xml:space="preserve"> </w:t>
      </w:r>
      <w:r>
        <w:t xml:space="preserve">The control exists. Nobody pressed it, because pressing it would</w:t>
      </w:r>
      <w:r>
        <w:t xml:space="preserve"> </w:t>
      </w:r>
      <w:r>
        <w:t xml:space="preserve">have destroyed the signed-in session this guide was written from. Assume it ends your session and</w:t>
      </w:r>
      <w:r>
        <w:t xml:space="preserve"> </w:t>
      </w:r>
      <w:r>
        <w:t xml:space="preserve">returns you to sign-in, and confirm it yourself the first time.</w:t>
      </w:r>
    </w:p>
    <w:p>
      <w:pPr>
        <w:pStyle w:val="BodyText"/>
      </w:pPr>
      <w:r>
        <w:rPr>
          <w:b/>
          <w:bCs/>
        </w:rPr>
        <w:t xml:space="preserve">One milestone amount will not decrypt, and two screens disagree about it.</w:t>
      </w:r>
      <w:r>
        <w:t xml:space="preserve"> </w:t>
      </w:r>
      <w:r>
        <w:t xml:space="preserve">The engagement</w:t>
      </w:r>
      <w:r>
        <w:t xml:space="preserve"> </w:t>
      </w:r>
      <w:r>
        <w:t xml:space="preserve">screen shows</w:t>
      </w:r>
      <w:r>
        <w:t xml:space="preserve"> </w:t>
      </w:r>
      <w:r>
        <w:rPr>
          <w:rStyle w:val="VerbatimChar"/>
        </w:rPr>
        <w:t xml:space="preserve">unreadable</w:t>
      </w:r>
      <w:r>
        <w:t xml:space="preserve"> </w:t>
      </w:r>
      <w:r>
        <w:t xml:space="preserve">and excludes it from every total, with a note saying it is not zero. The</w:t>
      </w:r>
      <w:r>
        <w:t xml:space="preserve"> </w:t>
      </w:r>
      <w:r>
        <w:t xml:space="preserve">milestone’s own screen shows</w:t>
      </w:r>
      <w:r>
        <w:t xml:space="preserve"> </w:t>
      </w:r>
      <w:r>
        <w:rPr>
          <w:rStyle w:val="VerbatimChar"/>
        </w:rPr>
        <w:t xml:space="preserve">not recorded</w:t>
      </w:r>
      <w:r>
        <w:t xml:space="preserve">. Both totals on Committed read</w:t>
      </w:r>
      <w:r>
        <w:t xml:space="preserve"> </w:t>
      </w:r>
      <w:r>
        <w:rPr>
          <w:rStyle w:val="VerbatimChar"/>
        </w:rPr>
        <w:t xml:space="preserve">$0.00</w:t>
      </w:r>
      <w:r>
        <w:t xml:space="preserve"> </w:t>
      </w:r>
      <w:r>
        <w:t xml:space="preserve">while a</w:t>
      </w:r>
      <w:r>
        <w:t xml:space="preserve"> </w:t>
      </w:r>
      <w:r>
        <w:t xml:space="preserve">milestone with an unreadable amount exists. Do not invoice from those totals until this is</w:t>
      </w:r>
      <w:r>
        <w:t xml:space="preserve"> </w:t>
      </w:r>
      <w:r>
        <w:t xml:space="preserve">resolved.</w:t>
      </w:r>
    </w:p>
    <w:p>
      <w:pPr>
        <w:pStyle w:val="BodyText"/>
      </w:pPr>
      <w:r>
        <w:rPr>
          <w:b/>
          <w:bCs/>
        </w:rPr>
        <w:t xml:space="preserve">Nothing tests anything, by the ledger’s own count.</w:t>
      </w:r>
      <w:r>
        <w:t xml:space="preserve"> </w:t>
      </w:r>
      <w:r>
        <w:t xml:space="preserve">Untested reports 79 requirements, 324</w:t>
      </w:r>
      <w:r>
        <w:t xml:space="preserve"> </w:t>
      </w:r>
      <w:r>
        <w:t xml:space="preserve">tests, and 0 mapped. Broken shows 13 open defects, several marked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with</w:t>
      </w:r>
      <w:r>
        <w:t xml:space="preserve"> </w:t>
      </w:r>
      <w:r>
        <w:t xml:space="preserve">“no passing test</w:t>
      </w:r>
      <w:r>
        <w:t xml:space="preserve"> </w:t>
      </w:r>
      <w:r>
        <w:t xml:space="preserve">names this defect”</w:t>
      </w:r>
      <w:r>
        <w:t xml:space="preserve"> </w:t>
      </w:r>
      <w:r>
        <w:t xml:space="preserve">beside them. The ledger is reporting this correctly. It is your delivery state</w:t>
      </w:r>
      <w:r>
        <w:t xml:space="preserve"> </w:t>
      </w:r>
      <w:r>
        <w:t xml:space="preserve">that the report describes, not a fault in the reporting.</w:t>
      </w:r>
    </w:p>
    <w:p>
      <w:pPr>
        <w:pStyle w:val="BodyText"/>
      </w:pPr>
      <w:r>
        <w:rPr>
          <w:b/>
          <w:bCs/>
        </w:rPr>
        <w:t xml:space="preserve">96 questions are open.</w:t>
      </w:r>
      <w:r>
        <w:t xml:space="preserve"> </w:t>
      </w:r>
      <w:r>
        <w:t xml:space="preserve">Each carries a best guess that shipped unanswered.</w:t>
      </w:r>
    </w:p>
    <w:p>
      <w:pPr>
        <w:pStyle w:val="BodyText"/>
      </w:pPr>
      <w:r>
        <w:rPr>
          <w:b/>
          <w:bCs/>
        </w:rPr>
        <w:t xml:space="preserve">A reference that points at nothing renders as an ordinary link.</w:t>
      </w:r>
      <w:r>
        <w:t xml:space="preserve"> </w:t>
      </w:r>
      <w:r>
        <w:t xml:space="preserve">It gets no visual warning to</w:t>
      </w:r>
      <w:r>
        <w:t xml:space="preserve"> </w:t>
      </w:r>
      <w:r>
        <w:t xml:space="preserve">tell you it is dangling, so a reference that looks navigable may not lead anywhere useful.</w:t>
      </w:r>
    </w:p>
    <w:p>
      <w:pPr>
        <w:pStyle w:val="BodyText"/>
      </w:pPr>
      <w:r>
        <w:rPr>
          <w:b/>
          <w:bCs/>
        </w:rPr>
        <w:t xml:space="preserve">There is no self-service account recovery.</w:t>
      </w:r>
      <w:r>
        <w:t xml:space="preserve"> </w:t>
      </w:r>
      <w:r>
        <w:t xml:space="preserve">No password reset, no recovery codes for the</w:t>
      </w:r>
      <w:r>
        <w:t xml:space="preserve"> </w:t>
      </w:r>
      <w:r>
        <w:t xml:space="preserve">authenticator, no way back in from this product if you lose the second factor. Recovery happens in</w:t>
      </w:r>
      <w:r>
        <w:t xml:space="preserve"> </w:t>
      </w:r>
      <w:r>
        <w:t xml:space="preserve">the Supabase project behind the ledger. If you have not confirmed you can still get in there, do</w:t>
      </w:r>
      <w:r>
        <w:t xml:space="preserve"> </w:t>
      </w:r>
      <w:r>
        <w:t xml:space="preserve">that before you need to.</w:t>
      </w:r>
    </w:p>
    <w:p>
      <w:pPr>
        <w:pStyle w:val="BodyText"/>
      </w:pPr>
      <w:r>
        <w:rPr>
          <w:b/>
          <w:bCs/>
        </w:rPr>
        <w:t xml:space="preserve">Contract amounts are encrypted at rest; defect titles are not.</w:t>
      </w:r>
      <w:r>
        <w:t xml:space="preserve"> </w:t>
      </w:r>
      <w:r>
        <w:t xml:space="preserve">Encryption here means specific</w:t>
      </w:r>
      <w:r>
        <w:t xml:space="preserve"> </w:t>
      </w:r>
      <w:r>
        <w:t xml:space="preserve">columns, not a blanket promise. Anything you type into a defect title is stored in plain text.</w:t>
      </w:r>
    </w:p>
    <w:p>
      <w:r>
        <w:br w:type="page"/>
      </w:r>
    </w:p>
    <w:bookmarkEnd w:id="38"/>
    <w:bookmarkStart w:id="39" w:name="when-something-looks-wrong"/>
    <w:p>
      <w:pPr>
        <w:pStyle w:val="Heading2"/>
      </w:pPr>
      <w:r>
        <w:t xml:space="preserve">When something looks wrong</w:t>
      </w:r>
    </w:p>
    <w:p>
      <w:pPr>
        <w:pStyle w:val="FirstParagraph"/>
      </w:pPr>
      <w:r>
        <w:rPr>
          <w:b/>
          <w:bCs/>
        </w:rPr>
        <w:t xml:space="preserve">A screen shows</w:t>
      </w:r>
      <w:r>
        <w:rPr>
          <w:b/>
          <w:bCs/>
        </w:rPr>
        <w:t xml:space="preserve"> </w:t>
      </w:r>
      <w:r>
        <w:rPr>
          <w:b/>
          <w:bCs/>
        </w:rPr>
        <w:t xml:space="preserve">“This page couldn’t load”</w:t>
      </w:r>
      <w:r>
        <w:rPr>
          <w:b/>
          <w:bCs/>
        </w:rPr>
        <w:t xml:space="preserve">.</w:t>
      </w:r>
      <w:r>
        <w:t xml:space="preserve"> </w:t>
      </w:r>
      <w:r>
        <w:t xml:space="preserve">You pressed ⌘K or Jump to…, or something crashed.</w:t>
      </w:r>
      <w:r>
        <w:t xml:space="preserve"> </w:t>
      </w:r>
      <w:r>
        <w:t xml:space="preserve">Press Reload. Nothing was written. If it happens on a screen you reached from the sidebar, note</w:t>
      </w:r>
      <w:r>
        <w:t xml:space="preserve"> </w:t>
      </w:r>
      <w:r>
        <w:t xml:space="preserve">what you clicked and tell Erik.</w:t>
      </w:r>
    </w:p>
    <w:p>
      <w:pPr>
        <w:pStyle w:val="BodyText"/>
      </w:pPr>
      <w:r>
        <w:rPr>
          <w:b/>
          <w:bCs/>
        </w:rPr>
        <w:t xml:space="preserve">A screen shows</w:t>
      </w:r>
      <w:r>
        <w:rPr>
          <w:b/>
          <w:bCs/>
        </w:rPr>
        <w:t xml:space="preserve"> </w:t>
      </w:r>
      <w:r>
        <w:rPr>
          <w:b/>
          <w:bCs/>
        </w:rPr>
        <w:t xml:space="preserve">“Sign in to read this screen”</w:t>
      </w:r>
      <w:r>
        <w:rPr>
          <w:b/>
          <w:bCs/>
        </w:rPr>
        <w:t xml:space="preserve">.</w:t>
      </w:r>
      <w:r>
        <w:t xml:space="preserve"> </w:t>
      </w:r>
      <w:r>
        <w:t xml:space="preserve">Your session ended. Sign in again. The counts</w:t>
      </w:r>
      <w:r>
        <w:t xml:space="preserve"> </w:t>
      </w:r>
      <w:r>
        <w:t xml:space="preserve">beside it will read</w:t>
      </w:r>
      <w:r>
        <w:t xml:space="preserve"> </w:t>
      </w:r>
      <w:r>
        <w:rPr>
          <w:rStyle w:val="VerbatimChar"/>
        </w:rPr>
        <w:t xml:space="preserve">unparsed count unavailable</w:t>
      </w:r>
      <w:r>
        <w:t xml:space="preserve"> </w:t>
      </w:r>
      <w:r>
        <w:t xml:space="preserve">and the rows will be dashes; that is the ledger</w:t>
      </w:r>
      <w:r>
        <w:t xml:space="preserve"> </w:t>
      </w:r>
      <w:r>
        <w:t xml:space="preserve">declining to make claims about data it did not read, not an empty ledger.</w:t>
      </w:r>
    </w:p>
    <w:p>
      <w:pPr>
        <w:pStyle w:val="BodyText"/>
      </w:pPr>
      <w:r>
        <w:rPr>
          <w:b/>
          <w:bCs/>
        </w:rPr>
        <w:t xml:space="preserve">The unparsed count is above zero.</w:t>
      </w:r>
      <w:r>
        <w:t xml:space="preserve"> </w:t>
      </w:r>
      <w:r>
        <w:t xml:space="preserve">Something arrived in a shape the ledger does not recognise</w:t>
      </w:r>
      <w:r>
        <w:t xml:space="preserve"> </w:t>
      </w:r>
      <w:r>
        <w:t xml:space="preserve">and it is telling you rather than guessing. Go to the screen for that record type and filter on</w:t>
      </w:r>
      <w:r>
        <w:t xml:space="preserve"> </w:t>
      </w:r>
      <w:r>
        <w:rPr>
          <w:rStyle w:val="VerbatimChar"/>
        </w:rPr>
        <w:t xml:space="preserve">unparsed</w:t>
      </w:r>
      <w:r>
        <w:t xml:space="preserve"> </w:t>
      </w:r>
      <w:r>
        <w:t xml:space="preserve">to see which rows. This is information, not damage. The fix is to teach the ledger the</w:t>
      </w:r>
      <w:r>
        <w:t xml:space="preserve"> </w:t>
      </w:r>
      <w:r>
        <w:t xml:space="preserve">shape, which is work for Erik and never a matter of loosening a rule until the row classifies.</w:t>
      </w:r>
    </w:p>
    <w:p>
      <w:pPr>
        <w:pStyle w:val="BodyText"/>
      </w:pPr>
      <w:r>
        <w:rPr>
          <w:b/>
          <w:bCs/>
        </w:rPr>
        <w:t xml:space="preserve">A value reads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 recorded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unreadable</w:t>
      </w:r>
      <w:r>
        <w:rPr>
          <w:b/>
          <w:bCs/>
        </w:rPr>
        <w:t xml:space="preserve">, or a dash.</w:t>
      </w:r>
      <w:r>
        <w:t xml:space="preserve"> </w:t>
      </w:r>
      <w:r>
        <w:t xml:space="preserve">These mean three different things.</w:t>
      </w:r>
      <w:r>
        <w:t xml:space="preserve"> </w:t>
      </w:r>
      <w:r>
        <w:rPr>
          <w:rStyle w:val="VerbatimChar"/>
        </w:rPr>
        <w:t xml:space="preserve">not recorded</w:t>
      </w:r>
      <w:r>
        <w:t xml:space="preserve"> </w:t>
      </w:r>
      <w:r>
        <w:t xml:space="preserve">means nobody entered it.</w:t>
      </w:r>
      <w:r>
        <w:t xml:space="preserve"> </w:t>
      </w:r>
      <w:r>
        <w:rPr>
          <w:rStyle w:val="VerbatimChar"/>
        </w:rPr>
        <w:t xml:space="preserve">unreadable</w:t>
      </w:r>
      <w:r>
        <w:t xml:space="preserve"> </w:t>
      </w:r>
      <w:r>
        <w:t xml:space="preserve">means the ledger holds a value it could not</w:t>
      </w:r>
      <w:r>
        <w:t xml:space="preserve"> </w:t>
      </w:r>
      <w:r>
        <w:t xml:space="preserve">decrypt, and it will refuse to include it in any total. A dash means nobody looked. None of the</w:t>
      </w:r>
      <w:r>
        <w:t xml:space="preserve"> </w:t>
      </w:r>
      <w:r>
        <w:t xml:space="preserve">three means zero, and the product will not turn any of them into zero for you.</w:t>
      </w:r>
    </w:p>
    <w:p>
      <w:pPr>
        <w:pStyle w:val="BodyText"/>
      </w:pPr>
      <w:r>
        <w:rPr>
          <w:b/>
          <w:bCs/>
        </w:rPr>
        <w:t xml:space="preserve">A count reads zero and you expected rows.</w:t>
      </w:r>
      <w:r>
        <w:t xml:space="preserve"> </w:t>
      </w:r>
      <w:r>
        <w:t xml:space="preserve">Check whether a filter is still applied; filters</w:t>
      </w:r>
      <w:r>
        <w:t xml:space="preserve"> </w:t>
      </w:r>
      <w:r>
        <w:t xml:space="preserve">persist in the address of the page, so a filtered view can be bookmarked or arrive by link. Press</w:t>
      </w:r>
      <w:r>
        <w:t xml:space="preserve"> </w:t>
      </w:r>
      <w:r>
        <w:t xml:space="preserve">Apply with the filters cleared.</w:t>
      </w:r>
    </w:p>
    <w:p>
      <w:pPr>
        <w:pStyle w:val="BodyText"/>
      </w:pPr>
      <w:r>
        <w:rPr>
          <w:b/>
          <w:bCs/>
        </w:rPr>
        <w:t xml:space="preserve">Next or Bottleneck is empty.</w:t>
      </w:r>
      <w:r>
        <w:t xml:space="preserve"> </w:t>
      </w:r>
      <w:r>
        <w:t xml:space="preserve">Expected. See the section above.</w:t>
      </w:r>
    </w:p>
    <w:p>
      <w:pPr>
        <w:pStyle w:val="BodyText"/>
      </w:pPr>
      <w:r>
        <w:rPr>
          <w:b/>
          <w:bCs/>
        </w:rPr>
        <w:t xml:space="preserve">An amount looks wrong on Committed.</w:t>
      </w:r>
      <w:r>
        <w:t xml:space="preserve"> </w:t>
      </w:r>
      <w:r>
        <w:t xml:space="preserve">Read the engagement screen for a note about an unreadable</w:t>
      </w:r>
      <w:r>
        <w:t xml:space="preserve"> </w:t>
      </w:r>
      <w:r>
        <w:t xml:space="preserve">amount. A milestone whose amount will not decrypt contributes nothing to the totals, so a total</w:t>
      </w:r>
      <w:r>
        <w:t xml:space="preserve"> </w:t>
      </w:r>
      <w:r>
        <w:t xml:space="preserve">can read</w:t>
      </w:r>
      <w:r>
        <w:t xml:space="preserve"> </w:t>
      </w:r>
      <w:r>
        <w:rPr>
          <w:rStyle w:val="VerbatimChar"/>
        </w:rPr>
        <w:t xml:space="preserve">$0.00</w:t>
      </w:r>
      <w:r>
        <w:t xml:space="preserve"> </w:t>
      </w:r>
      <w:r>
        <w:t xml:space="preserve">while real money is committed.</w:t>
      </w:r>
    </w:p>
    <w:p>
      <w:pPr>
        <w:pStyle w:val="BodyText"/>
      </w:pPr>
      <w:r>
        <w:rPr>
          <w:b/>
          <w:bCs/>
        </w:rPr>
        <w:t xml:space="preserve">An agent gets 401 or cannot write.</w:t>
      </w:r>
      <w:r>
        <w:t xml:space="preserve"> </w:t>
      </w:r>
      <w:r>
        <w:t xml:space="preserve">Check Agent tokens for that token’s status and expiry.</w:t>
      </w:r>
      <w:r>
        <w:t xml:space="preserve"> </w:t>
      </w:r>
      <w:r>
        <w:t xml:space="preserve">Revoked tokens stay listed for audit, so a revoked token still appears in the table. Confirm it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and has not passed its expiry date.</w:t>
      </w:r>
    </w:p>
    <w:p>
      <w:pPr>
        <w:pStyle w:val="BodyText"/>
      </w:pPr>
      <w:r>
        <w:rPr>
          <w:b/>
          <w:bCs/>
        </w:rPr>
        <w:t xml:space="preserve">Stop and contact Erik</w:t>
      </w:r>
      <w:r>
        <w:t xml:space="preserve"> </w:t>
      </w:r>
      <w:r>
        <w:t xml:space="preserve">when you are about to press</w:t>
      </w:r>
      <w:r>
        <w:t xml:space="preserve"> </w:t>
      </w:r>
      <w:r>
        <w:rPr>
          <w:b/>
          <w:bCs/>
        </w:rPr>
        <w:t xml:space="preserve">Delete permanently</w:t>
      </w:r>
      <w:r>
        <w:t xml:space="preserve">, when a screen you</w:t>
      </w:r>
      <w:r>
        <w:t xml:space="preserve"> </w:t>
      </w:r>
      <w:r>
        <w:t xml:space="preserve">reached from the sidebar crashes, when the unparsed count rises and you cannot see why, or when a</w:t>
      </w:r>
      <w:r>
        <w:t xml:space="preserve"> </w:t>
      </w:r>
      <w:r>
        <w:t xml:space="preserve">milestone amount will not decrypt. None of these is a thing to work around. All four mean</w:t>
      </w:r>
      <w:r>
        <w:t xml:space="preserve"> </w:t>
      </w:r>
      <w:r>
        <w:t xml:space="preserve">something needs fixing rather than avoiding.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2026-08-23T21:06:58Z</dcterms:created>
  <dcterms:modified xsi:type="dcterms:W3CDTF">2026-08-23T21:06:58Z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