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F0" w:rsidRDefault="005A215B">
      <w:pPr>
        <w:pStyle w:val="Heading1"/>
      </w:pPr>
      <w:r>
        <w:t>Social Contract</w:t>
      </w:r>
    </w:p>
    <w:p w:rsidR="008362F0" w:rsidRDefault="008362F0"/>
    <w:p w:rsidR="008362F0" w:rsidRDefault="008362F0">
      <w:pPr>
        <w:pBdr>
          <w:bottom w:val="single" w:sz="12" w:space="1" w:color="000000"/>
        </w:pBdr>
        <w:rPr>
          <w:rFonts w:eastAsia="Calibri" w:cs="Calibri"/>
          <w:sz w:val="22"/>
          <w:szCs w:val="22"/>
        </w:rPr>
      </w:pPr>
    </w:p>
    <w:p w:rsidR="008362F0" w:rsidRDefault="008362F0">
      <w:pPr>
        <w:rPr>
          <w:sz w:val="22"/>
          <w:szCs w:val="22"/>
        </w:rPr>
      </w:pPr>
    </w:p>
    <w:p w:rsidR="008362F0" w:rsidRDefault="005A215B">
      <w:pPr>
        <w:rPr>
          <w:b/>
          <w:sz w:val="22"/>
          <w:szCs w:val="22"/>
        </w:rPr>
      </w:pPr>
      <w:r>
        <w:rPr>
          <w:b/>
          <w:sz w:val="22"/>
          <w:szCs w:val="22"/>
        </w:rPr>
        <w:t>Kontaktuppgifter</w:t>
      </w:r>
    </w:p>
    <w:p w:rsidR="008362F0" w:rsidRDefault="008362F0">
      <w:pPr>
        <w:rPr>
          <w:rFonts w:eastAsia="Calibri" w:cs="Calibri"/>
          <w:sz w:val="22"/>
          <w:szCs w:val="22"/>
        </w:rPr>
      </w:pPr>
    </w:p>
    <w:tbl>
      <w:tblPr>
        <w:tblStyle w:val="a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985"/>
        <w:gridCol w:w="3685"/>
      </w:tblGrid>
      <w:tr w:rsidR="008362F0">
        <w:trPr>
          <w:trHeight w:val="396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NAMN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TELEFON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EPOST</w:t>
            </w:r>
          </w:p>
        </w:tc>
      </w:tr>
      <w:tr w:rsidR="008362F0">
        <w:trPr>
          <w:trHeight w:val="334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Erik Torstensson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0705447727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erikt1234567@gmail.com</w:t>
            </w:r>
          </w:p>
        </w:tc>
      </w:tr>
      <w:tr w:rsidR="008362F0">
        <w:trPr>
          <w:trHeight w:val="278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 xml:space="preserve">Julia Molin 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0700918979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 xml:space="preserve">Julia.molin@mail.com </w:t>
            </w:r>
          </w:p>
        </w:tc>
      </w:tr>
      <w:tr w:rsidR="008362F0">
        <w:trPr>
          <w:trHeight w:val="278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Samuel Wallson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0761360811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Samuelwallson99@gmail.com</w:t>
            </w:r>
          </w:p>
        </w:tc>
      </w:tr>
      <w:tr w:rsidR="008362F0">
        <w:trPr>
          <w:trHeight w:val="264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Obada Al Khayat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0769854769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Obada.al.khayat@gmail.com</w:t>
            </w:r>
          </w:p>
        </w:tc>
      </w:tr>
      <w:tr w:rsidR="008362F0">
        <w:trPr>
          <w:trHeight w:val="348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Jakob Sikström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0705494643</w:t>
            </w:r>
          </w:p>
        </w:tc>
        <w:tc>
          <w:tcPr>
            <w:tcW w:w="3685" w:type="dxa"/>
          </w:tcPr>
          <w:p w:rsidR="008362F0" w:rsidRDefault="005A215B">
            <w:pPr>
              <w:spacing w:line="480" w:lineRule="auto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Jakobsi@student.chalmers.se</w:t>
            </w:r>
          </w:p>
        </w:tc>
      </w:tr>
      <w:tr w:rsidR="008362F0">
        <w:trPr>
          <w:trHeight w:val="264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Carl-Magnus Wall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0727399977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carlmagnuswall@gmail.com</w:t>
            </w:r>
          </w:p>
        </w:tc>
      </w:tr>
      <w:tr w:rsidR="008362F0">
        <w:trPr>
          <w:trHeight w:val="264"/>
        </w:trPr>
        <w:tc>
          <w:tcPr>
            <w:tcW w:w="3402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Anas Alkoutli</w:t>
            </w:r>
          </w:p>
        </w:tc>
        <w:tc>
          <w:tcPr>
            <w:tcW w:w="19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0729221209</w:t>
            </w:r>
          </w:p>
        </w:tc>
        <w:tc>
          <w:tcPr>
            <w:tcW w:w="3685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anas-qw@windowslive.com</w:t>
            </w:r>
          </w:p>
        </w:tc>
      </w:tr>
    </w:tbl>
    <w:p w:rsidR="008362F0" w:rsidRDefault="008362F0">
      <w:pPr>
        <w:rPr>
          <w:sz w:val="22"/>
          <w:szCs w:val="22"/>
        </w:rPr>
      </w:pPr>
    </w:p>
    <w:p w:rsidR="008362F0" w:rsidRDefault="005A215B">
      <w:pPr>
        <w:rPr>
          <w:b/>
          <w:sz w:val="22"/>
          <w:szCs w:val="22"/>
        </w:rPr>
      </w:pPr>
      <w:r>
        <w:rPr>
          <w:b/>
          <w:sz w:val="22"/>
          <w:szCs w:val="22"/>
        </w:rPr>
        <w:t>Samarbetsregler</w:t>
      </w:r>
      <w:r>
        <w:rPr>
          <w:sz w:val="22"/>
          <w:szCs w:val="22"/>
        </w:rPr>
        <w:t xml:space="preserve"> (använd gärna mer plats om det behövs)</w:t>
      </w:r>
    </w:p>
    <w:p w:rsidR="008362F0" w:rsidRDefault="008362F0">
      <w:pPr>
        <w:rPr>
          <w:rFonts w:eastAsia="Calibri" w:cs="Calibri"/>
          <w:sz w:val="22"/>
          <w:szCs w:val="22"/>
        </w:rPr>
      </w:pP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0"/>
        <w:gridCol w:w="3036"/>
        <w:gridCol w:w="2976"/>
      </w:tblGrid>
      <w:tr w:rsidR="008362F0">
        <w:tc>
          <w:tcPr>
            <w:tcW w:w="3050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Hur hanterar ni …</w:t>
            </w:r>
          </w:p>
        </w:tc>
        <w:tc>
          <w:tcPr>
            <w:tcW w:w="303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Hur väljer ni att göra?</w:t>
            </w:r>
          </w:p>
        </w:tc>
        <w:tc>
          <w:tcPr>
            <w:tcW w:w="297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Åtgärd vid misskötsel</w:t>
            </w:r>
          </w:p>
        </w:tc>
      </w:tr>
      <w:tr w:rsidR="008362F0">
        <w:trPr>
          <w:trHeight w:val="1662"/>
        </w:trPr>
        <w:tc>
          <w:tcPr>
            <w:tcW w:w="3050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möten, tex</w:t>
            </w:r>
          </w:p>
          <w:p w:rsidR="008362F0" w:rsidRDefault="005A215B">
            <w:pPr>
              <w:numPr>
                <w:ilvl w:val="0"/>
                <w:numId w:val="6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bokningsförfarande</w:t>
            </w:r>
          </w:p>
          <w:p w:rsidR="008362F0" w:rsidRDefault="005A215B">
            <w:pPr>
              <w:numPr>
                <w:ilvl w:val="0"/>
                <w:numId w:val="6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mötesteknik</w:t>
            </w:r>
          </w:p>
          <w:p w:rsidR="008362F0" w:rsidRDefault="005A215B">
            <w:pPr>
              <w:numPr>
                <w:ilvl w:val="0"/>
                <w:numId w:val="6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närvaro</w:t>
            </w:r>
          </w:p>
          <w:p w:rsidR="008362F0" w:rsidRDefault="005A215B">
            <w:pPr>
              <w:numPr>
                <w:ilvl w:val="0"/>
                <w:numId w:val="6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sen ankomst</w:t>
            </w:r>
          </w:p>
          <w:p w:rsidR="008362F0" w:rsidRDefault="005A215B">
            <w:pPr>
              <w:numPr>
                <w:ilvl w:val="0"/>
                <w:numId w:val="6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…</w:t>
            </w:r>
          </w:p>
        </w:tc>
        <w:tc>
          <w:tcPr>
            <w:tcW w:w="303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Måndag kl 09:00 (Än så länge) stående möte.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Torsdag kl 13:15 andra mötet i veckan.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Discord som primär mötesteknik. Zoom i de fall de behövs (skärmdelning).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Messenger används för kommunikation utanför möten.</w:t>
            </w:r>
          </w:p>
        </w:tc>
        <w:tc>
          <w:tcPr>
            <w:tcW w:w="297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Meddela vid sen ankomst eller frånvaro.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Misskötsel skall först tas upp internt i gruppen. Skulle det mot förmodan inte gå att lösa</w:t>
            </w:r>
            <w:r>
              <w:rPr>
                <w:rFonts w:eastAsia="Calibri" w:cs="Calibri"/>
                <w:sz w:val="22"/>
                <w:szCs w:val="22"/>
              </w:rPr>
              <w:t xml:space="preserve"> tar vi det vidare till handledare osv.</w:t>
            </w:r>
          </w:p>
        </w:tc>
      </w:tr>
      <w:tr w:rsidR="008362F0">
        <w:tc>
          <w:tcPr>
            <w:tcW w:w="3050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arbetsfördelning, tex</w:t>
            </w:r>
          </w:p>
          <w:p w:rsidR="008362F0" w:rsidRDefault="005A215B">
            <w:pPr>
              <w:numPr>
                <w:ilvl w:val="0"/>
                <w:numId w:val="7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ansvarsområden</w:t>
            </w:r>
          </w:p>
          <w:p w:rsidR="008362F0" w:rsidRDefault="005A215B">
            <w:pPr>
              <w:numPr>
                <w:ilvl w:val="0"/>
                <w:numId w:val="7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tilldelning av deluppgifter</w:t>
            </w:r>
          </w:p>
          <w:p w:rsidR="008362F0" w:rsidRDefault="005A215B">
            <w:pPr>
              <w:numPr>
                <w:ilvl w:val="0"/>
                <w:numId w:val="7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deadlines</w:t>
            </w:r>
          </w:p>
          <w:p w:rsidR="008362F0" w:rsidRDefault="005A215B">
            <w:pPr>
              <w:numPr>
                <w:ilvl w:val="0"/>
                <w:numId w:val="7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…</w:t>
            </w:r>
          </w:p>
        </w:tc>
        <w:tc>
          <w:tcPr>
            <w:tcW w:w="303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Vi kommer att fördela arbete allt eftersom projektet framskrider.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Detta innebär att dokumentet och ansvaren kommer att uppdateras de kommande veckorna.</w:t>
            </w:r>
          </w:p>
        </w:tc>
        <w:tc>
          <w:tcPr>
            <w:tcW w:w="2976" w:type="dxa"/>
          </w:tcPr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</w:tr>
      <w:tr w:rsidR="008362F0">
        <w:tc>
          <w:tcPr>
            <w:tcW w:w="3050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beslutstagande, tex</w:t>
            </w:r>
          </w:p>
          <w:p w:rsidR="008362F0" w:rsidRDefault="005A215B">
            <w:pPr>
              <w:numPr>
                <w:ilvl w:val="0"/>
                <w:numId w:val="1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När tillämpas majoritetsbeslut, konsensus, eller beslutsfördelning</w:t>
            </w:r>
          </w:p>
          <w:p w:rsidR="008362F0" w:rsidRDefault="005A215B">
            <w:pPr>
              <w:numPr>
                <w:ilvl w:val="0"/>
                <w:numId w:val="1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dokumentation av beslut</w:t>
            </w:r>
          </w:p>
          <w:p w:rsidR="008362F0" w:rsidRDefault="005A215B">
            <w:pPr>
              <w:numPr>
                <w:ilvl w:val="0"/>
                <w:numId w:val="1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…</w:t>
            </w:r>
          </w:p>
        </w:tc>
        <w:tc>
          <w:tcPr>
            <w:tcW w:w="303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Diskussion</w:t>
            </w: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Konsensus</w:t>
            </w:r>
          </w:p>
          <w:p w:rsidR="008362F0" w:rsidRDefault="005A21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Diskussion</w:t>
            </w:r>
          </w:p>
          <w:p w:rsidR="008362F0" w:rsidRDefault="005A21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Konsensus</w:t>
            </w:r>
          </w:p>
          <w:p w:rsidR="008362F0" w:rsidRDefault="005A215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Majoritetsbeslut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 xml:space="preserve">Kommer att ske under de stående mötena. Eventuella dispyter tas upp med </w:t>
            </w:r>
            <w:r>
              <w:rPr>
                <w:rFonts w:eastAsia="Calibri" w:cs="Calibri"/>
                <w:sz w:val="22"/>
                <w:szCs w:val="22"/>
              </w:rPr>
              <w:lastRenderedPageBreak/>
              <w:t>handledare, alternativt vår externa intressent.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2976" w:type="dxa"/>
          </w:tcPr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</w:tr>
      <w:tr w:rsidR="008362F0">
        <w:tc>
          <w:tcPr>
            <w:tcW w:w="3050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Reflektionsfiler</w:t>
            </w:r>
          </w:p>
          <w:p w:rsidR="008362F0" w:rsidRDefault="005A215B">
            <w:pPr>
              <w:numPr>
                <w:ilvl w:val="0"/>
                <w:numId w:val="2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hur, vem, när?</w:t>
            </w:r>
          </w:p>
          <w:p w:rsidR="008362F0" w:rsidRDefault="005A215B">
            <w:pPr>
              <w:numPr>
                <w:ilvl w:val="0"/>
                <w:numId w:val="2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KPI:er</w:t>
            </w:r>
          </w:p>
          <w:p w:rsidR="008362F0" w:rsidRDefault="005A215B">
            <w:pPr>
              <w:numPr>
                <w:ilvl w:val="0"/>
                <w:numId w:val="2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…</w:t>
            </w:r>
          </w:p>
        </w:tc>
        <w:tc>
          <w:tcPr>
            <w:tcW w:w="303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Team Reflection och individuella reflection i Git repo. Skrivs tillsammans på torsdagsmötet.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KPIer: stress/workload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2976" w:type="dxa"/>
          </w:tcPr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</w:tr>
      <w:tr w:rsidR="008362F0">
        <w:trPr>
          <w:trHeight w:val="1034"/>
        </w:trPr>
        <w:tc>
          <w:tcPr>
            <w:tcW w:w="3050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dokument- och filhantering</w:t>
            </w:r>
          </w:p>
          <w:p w:rsidR="008362F0" w:rsidRDefault="005A215B">
            <w:pPr>
              <w:numPr>
                <w:ilvl w:val="0"/>
                <w:numId w:val="3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hur, vem?</w:t>
            </w:r>
          </w:p>
          <w:p w:rsidR="008362F0" w:rsidRDefault="008362F0">
            <w:pPr>
              <w:ind w:left="780"/>
              <w:rPr>
                <w:rFonts w:eastAsia="Calibri" w:cs="Calibri"/>
                <w:sz w:val="22"/>
                <w:szCs w:val="22"/>
              </w:rPr>
            </w:pPr>
          </w:p>
          <w:p w:rsidR="008362F0" w:rsidRDefault="008362F0">
            <w:pPr>
              <w:ind w:left="420"/>
              <w:rPr>
                <w:rFonts w:eastAsia="Calibri" w:cs="Calibri"/>
                <w:sz w:val="22"/>
                <w:szCs w:val="22"/>
              </w:rPr>
            </w:pPr>
          </w:p>
          <w:p w:rsidR="008362F0" w:rsidRDefault="008362F0">
            <w:pPr>
              <w:ind w:left="780"/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numPr>
                <w:ilvl w:val="0"/>
                <w:numId w:val="3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versionshantering?</w:t>
            </w:r>
          </w:p>
          <w:p w:rsidR="008362F0" w:rsidRDefault="005A215B">
            <w:pPr>
              <w:numPr>
                <w:ilvl w:val="0"/>
                <w:numId w:val="3"/>
              </w:num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…</w:t>
            </w:r>
          </w:p>
        </w:tc>
        <w:tc>
          <w:tcPr>
            <w:tcW w:w="3036" w:type="dxa"/>
          </w:tcPr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Git, via github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hyperlink r:id="rId8">
              <w:r>
                <w:rPr>
                  <w:rFonts w:eastAsia="Calibri" w:cs="Calibri"/>
                  <w:color w:val="0563C1"/>
                  <w:sz w:val="22"/>
                  <w:szCs w:val="22"/>
                  <w:u w:val="single"/>
                </w:rPr>
                <w:t>https://github.com/erik-torstensson/DAT257/</w:t>
              </w:r>
            </w:hyperlink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  <w:p w:rsidR="008362F0" w:rsidRDefault="005A215B">
            <w:pPr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Branches, (mer info senare när vi vet mer om project scope)</w:t>
            </w:r>
          </w:p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2976" w:type="dxa"/>
          </w:tcPr>
          <w:p w:rsidR="008362F0" w:rsidRDefault="008362F0">
            <w:pPr>
              <w:rPr>
                <w:rFonts w:eastAsia="Calibri" w:cs="Calibri"/>
                <w:sz w:val="22"/>
                <w:szCs w:val="22"/>
              </w:rPr>
            </w:pPr>
          </w:p>
        </w:tc>
      </w:tr>
    </w:tbl>
    <w:p w:rsidR="008362F0" w:rsidRDefault="008362F0">
      <w:pPr>
        <w:rPr>
          <w:sz w:val="22"/>
          <w:szCs w:val="22"/>
        </w:rPr>
      </w:pPr>
    </w:p>
    <w:p w:rsidR="008362F0" w:rsidRDefault="005A215B">
      <w:pPr>
        <w:rPr>
          <w:b/>
          <w:sz w:val="22"/>
          <w:szCs w:val="22"/>
        </w:rPr>
      </w:pPr>
      <w:r>
        <w:rPr>
          <w:b/>
          <w:sz w:val="22"/>
          <w:szCs w:val="22"/>
        </w:rPr>
        <w:t>KPI:er</w:t>
      </w:r>
    </w:p>
    <w:p w:rsidR="008362F0" w:rsidRDefault="005A215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Effort/velocity. Bedömer effort på måndagar, alla gör det gemensamt men scrum master har ansvar för fördelning av ord osv. Hela sprinten skall ligga på ungefär 100 poäng.</w:t>
      </w:r>
    </w:p>
    <w:p w:rsidR="008362F0" w:rsidRDefault="005A215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Stress, som vi mäter från 1-10 individuelt. Scrum master har ansvar för hur detta ska</w:t>
      </w:r>
      <w:r>
        <w:rPr>
          <w:sz w:val="22"/>
          <w:szCs w:val="22"/>
        </w:rPr>
        <w:t>ll ske. För integritetens skull så lämnas stressbedömningar individuellt.</w:t>
      </w:r>
    </w:p>
    <w:p w:rsidR="008362F0" w:rsidRDefault="005A215B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Kvalité, </w:t>
      </w:r>
      <w:r w:rsidR="007F7CDB">
        <w:rPr>
          <w:sz w:val="22"/>
          <w:szCs w:val="22"/>
        </w:rPr>
        <w:t>code reviews</w:t>
      </w:r>
      <w:r>
        <w:rPr>
          <w:sz w:val="22"/>
          <w:szCs w:val="22"/>
        </w:rPr>
        <w:t>.</w:t>
      </w:r>
    </w:p>
    <w:p w:rsidR="008362F0" w:rsidRDefault="008362F0">
      <w:pPr>
        <w:rPr>
          <w:b/>
          <w:sz w:val="22"/>
          <w:szCs w:val="22"/>
        </w:rPr>
      </w:pPr>
    </w:p>
    <w:p w:rsidR="008362F0" w:rsidRDefault="005A215B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Scrum master</w:t>
      </w:r>
    </w:p>
    <w:p w:rsidR="008362F0" w:rsidRDefault="005A215B">
      <w:pPr>
        <w:rPr>
          <w:sz w:val="22"/>
          <w:szCs w:val="22"/>
        </w:rPr>
      </w:pPr>
      <w:r>
        <w:rPr>
          <w:sz w:val="22"/>
          <w:szCs w:val="22"/>
        </w:rPr>
        <w:t>VI roterar scrum master varje vecka. Scrum master skall ha ansvar för KPI:er, mötesstruktur och mötesanteckningar. Den i gruppen som är scrum master komme</w:t>
      </w:r>
      <w:r>
        <w:rPr>
          <w:sz w:val="22"/>
          <w:szCs w:val="22"/>
        </w:rPr>
        <w:t>r förväntas ha mindre programmeringsansvar.</w:t>
      </w:r>
    </w:p>
    <w:p w:rsidR="008362F0" w:rsidRDefault="008362F0">
      <w:pPr>
        <w:rPr>
          <w:sz w:val="22"/>
          <w:szCs w:val="22"/>
        </w:rPr>
      </w:pPr>
    </w:p>
    <w:p w:rsidR="008362F0" w:rsidRDefault="005A215B">
      <w:pPr>
        <w:rPr>
          <w:sz w:val="22"/>
          <w:szCs w:val="22"/>
        </w:rPr>
      </w:pPr>
      <w:r>
        <w:rPr>
          <w:sz w:val="22"/>
          <w:szCs w:val="22"/>
        </w:rPr>
        <w:t>En ny unik Scrum master slumpas fram vid starten av varje ny sprint.</w:t>
      </w:r>
    </w:p>
    <w:p w:rsidR="008362F0" w:rsidRDefault="008362F0">
      <w:pPr>
        <w:rPr>
          <w:sz w:val="22"/>
          <w:szCs w:val="22"/>
        </w:rPr>
      </w:pPr>
    </w:p>
    <w:p w:rsidR="008362F0" w:rsidRDefault="005A215B">
      <w:pPr>
        <w:rPr>
          <w:sz w:val="22"/>
          <w:szCs w:val="22"/>
        </w:rPr>
      </w:pPr>
      <w:r>
        <w:rPr>
          <w:sz w:val="22"/>
          <w:szCs w:val="22"/>
        </w:rPr>
        <w:t>Scrum master har som ansvar att sammanställa sprint velocity och se till att alla värderat tasks. Utöver detta skall Scrum master kontakta sa</w:t>
      </w:r>
      <w:r>
        <w:rPr>
          <w:sz w:val="22"/>
          <w:szCs w:val="22"/>
        </w:rPr>
        <w:t xml:space="preserve">mtliga medlemmar och höra hur de värderar stressen under den gångna sprinten. </w:t>
      </w:r>
    </w:p>
    <w:p w:rsidR="007F7CDB" w:rsidRDefault="007F7CDB">
      <w:pPr>
        <w:rPr>
          <w:sz w:val="22"/>
          <w:szCs w:val="22"/>
        </w:rPr>
      </w:pPr>
    </w:p>
    <w:p w:rsidR="007F7CDB" w:rsidRDefault="007F7CDB">
      <w:pPr>
        <w:rPr>
          <w:b/>
          <w:sz w:val="22"/>
          <w:szCs w:val="22"/>
        </w:rPr>
      </w:pPr>
      <w:r>
        <w:rPr>
          <w:b/>
          <w:sz w:val="22"/>
          <w:szCs w:val="22"/>
        </w:rPr>
        <w:t>Code reviews</w:t>
      </w:r>
    </w:p>
    <w:p w:rsidR="007F7CDB" w:rsidRPr="007F7CDB" w:rsidRDefault="007F7CDB">
      <w:pPr>
        <w:rPr>
          <w:sz w:val="22"/>
          <w:szCs w:val="22"/>
        </w:rPr>
      </w:pPr>
      <w:r>
        <w:rPr>
          <w:sz w:val="22"/>
          <w:szCs w:val="22"/>
        </w:rPr>
        <w:t>Enligt vår kvalitets-KPI skall två reviewers utses och kvalitetssäkra kod som ligger i In Review. Merging skall ske på fredagar om inte särskilt skäl anges. Merging skall senast ske innan Sprint review.</w:t>
      </w:r>
      <w:bookmarkStart w:id="0" w:name="_GoBack"/>
      <w:bookmarkEnd w:id="0"/>
    </w:p>
    <w:p w:rsidR="008362F0" w:rsidRDefault="008362F0">
      <w:pPr>
        <w:rPr>
          <w:sz w:val="22"/>
          <w:szCs w:val="22"/>
        </w:rPr>
      </w:pPr>
    </w:p>
    <w:p w:rsidR="008362F0" w:rsidRDefault="008362F0">
      <w:pPr>
        <w:rPr>
          <w:b/>
          <w:sz w:val="22"/>
          <w:szCs w:val="22"/>
        </w:rPr>
      </w:pPr>
    </w:p>
    <w:p w:rsidR="008362F0" w:rsidRDefault="005A215B">
      <w:pPr>
        <w:rPr>
          <w:b/>
          <w:sz w:val="22"/>
          <w:szCs w:val="22"/>
        </w:rPr>
      </w:pPr>
      <w:r>
        <w:rPr>
          <w:b/>
          <w:sz w:val="22"/>
          <w:szCs w:val="22"/>
        </w:rPr>
        <w:t>Ambition</w:t>
      </w:r>
    </w:p>
    <w:p w:rsidR="008362F0" w:rsidRDefault="005A215B">
      <w:pPr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Formulera i ett par meningar vad ert gemensamma mål är med detta arbete. Nämn gärna något om både uppsatsen/rapporten och er eventuella produkt. </w:t>
      </w:r>
    </w:p>
    <w:p w:rsidR="008362F0" w:rsidRDefault="008362F0">
      <w:pPr>
        <w:rPr>
          <w:rFonts w:eastAsia="Calibri" w:cs="Calibri"/>
          <w:sz w:val="22"/>
          <w:szCs w:val="22"/>
        </w:rPr>
      </w:pPr>
    </w:p>
    <w:p w:rsidR="008362F0" w:rsidRDefault="005A215B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>Lära oss Scrum och Agil utveckling. Bygga en fungerande demo. Lägga ca 20h i veckan inkl. föreläsningar.</w:t>
      </w:r>
    </w:p>
    <w:p w:rsidR="008362F0" w:rsidRDefault="008362F0">
      <w:pPr>
        <w:rPr>
          <w:rFonts w:eastAsia="Calibri" w:cs="Calibri"/>
          <w:sz w:val="22"/>
          <w:szCs w:val="22"/>
        </w:rPr>
      </w:pPr>
    </w:p>
    <w:p w:rsidR="008362F0" w:rsidRDefault="008362F0">
      <w:pPr>
        <w:rPr>
          <w:sz w:val="28"/>
          <w:szCs w:val="28"/>
        </w:rPr>
      </w:pPr>
    </w:p>
    <w:p w:rsidR="008362F0" w:rsidRDefault="005A215B">
      <w:pPr>
        <w:rPr>
          <w:rFonts w:eastAsia="Calibri" w:cs="Calibri"/>
        </w:rPr>
      </w:pPr>
      <w:r>
        <w:rPr>
          <w:rFonts w:eastAsia="Calibri" w:cs="Calibri"/>
        </w:rPr>
        <w:t>Underskrifter av samtliga gruppmedlemmar:</w:t>
      </w:r>
    </w:p>
    <w:p w:rsidR="008362F0" w:rsidRDefault="008362F0"/>
    <w:sectPr w:rsidR="008362F0">
      <w:head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5B" w:rsidRDefault="005A215B">
      <w:r>
        <w:separator/>
      </w:r>
    </w:p>
  </w:endnote>
  <w:endnote w:type="continuationSeparator" w:id="0">
    <w:p w:rsidR="005A215B" w:rsidRDefault="005A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5B" w:rsidRDefault="005A215B">
      <w:r>
        <w:separator/>
      </w:r>
    </w:p>
  </w:footnote>
  <w:footnote w:type="continuationSeparator" w:id="0">
    <w:p w:rsidR="005A215B" w:rsidRDefault="005A2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2F0" w:rsidRDefault="005A21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 w:cs="Calibri"/>
        <w:i/>
        <w:color w:val="000000"/>
        <w:sz w:val="20"/>
        <w:szCs w:val="20"/>
      </w:rPr>
    </w:pPr>
    <w:r>
      <w:rPr>
        <w:rFonts w:eastAsia="Calibri" w:cs="Calibri"/>
        <w:color w:val="000000"/>
      </w:rPr>
      <w:tab/>
    </w:r>
  </w:p>
  <w:p w:rsidR="008362F0" w:rsidRDefault="005A21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 w:cs="Calibri"/>
        <w:color w:val="000000"/>
      </w:rPr>
    </w:pPr>
    <w:r>
      <w:rPr>
        <w:rFonts w:eastAsia="Calibri" w:cs="Calibri"/>
        <w:color w:val="000000"/>
      </w:rPr>
      <w:tab/>
    </w:r>
    <w:r>
      <w:rPr>
        <w:rFonts w:eastAsia="Calibri" w:cs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090"/>
    <w:multiLevelType w:val="multilevel"/>
    <w:tmpl w:val="0A687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4D7DE0"/>
    <w:multiLevelType w:val="multilevel"/>
    <w:tmpl w:val="B8341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BD1896"/>
    <w:multiLevelType w:val="multilevel"/>
    <w:tmpl w:val="DD909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72DED"/>
    <w:multiLevelType w:val="multilevel"/>
    <w:tmpl w:val="2F041A2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B70905"/>
    <w:multiLevelType w:val="multilevel"/>
    <w:tmpl w:val="4EEE6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723B73"/>
    <w:multiLevelType w:val="multilevel"/>
    <w:tmpl w:val="C712A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17369"/>
    <w:multiLevelType w:val="multilevel"/>
    <w:tmpl w:val="BA38A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F0"/>
    <w:rsid w:val="005A215B"/>
    <w:rsid w:val="007F7CDB"/>
    <w:rsid w:val="008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CE01"/>
  <w15:docId w15:val="{928E8A26-6335-440F-9229-9E58D7BB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916"/>
    <w:rPr>
      <w:rFonts w:eastAsia="Times New Roman" w:cs="Times New Roman"/>
      <w:lang w:eastAsia="sv-SE"/>
    </w:rPr>
  </w:style>
  <w:style w:type="paragraph" w:styleId="Heading1">
    <w:name w:val="heading 1"/>
    <w:basedOn w:val="Normal"/>
    <w:next w:val="Normal"/>
    <w:link w:val="Heading1Char"/>
    <w:autoRedefine/>
    <w:qFormat/>
    <w:rsid w:val="000108E2"/>
    <w:pPr>
      <w:keepNext/>
      <w:spacing w:before="240" w:after="60"/>
      <w:outlineLvl w:val="0"/>
    </w:pPr>
    <w:rPr>
      <w:rFonts w:asciiTheme="majorHAnsi" w:hAnsiTheme="majorHAnsi" w:cs="Arial"/>
      <w:b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3427B1"/>
    <w:pPr>
      <w:keepNext/>
      <w:spacing w:before="360" w:after="60"/>
      <w:outlineLvl w:val="1"/>
    </w:pPr>
    <w:rPr>
      <w:rFonts w:asciiTheme="majorHAnsi" w:hAnsiTheme="majorHAnsi" w:cs="Arial"/>
      <w:bCs/>
      <w:iCs/>
      <w:szCs w:val="22"/>
    </w:rPr>
  </w:style>
  <w:style w:type="paragraph" w:styleId="Heading3">
    <w:name w:val="heading 3"/>
    <w:basedOn w:val="Normal"/>
    <w:next w:val="Normal"/>
    <w:link w:val="Heading3Char"/>
    <w:qFormat/>
    <w:rsid w:val="00423916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423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23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2391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23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23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239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0108E2"/>
    <w:rPr>
      <w:rFonts w:asciiTheme="majorHAnsi" w:eastAsia="Times New Roman" w:hAnsiTheme="majorHAnsi" w:cs="Arial"/>
      <w:b/>
      <w:kern w:val="32"/>
      <w:sz w:val="28"/>
      <w:szCs w:val="28"/>
      <w:lang w:eastAsia="sv-SE"/>
    </w:rPr>
  </w:style>
  <w:style w:type="character" w:customStyle="1" w:styleId="Heading2Char">
    <w:name w:val="Heading 2 Char"/>
    <w:basedOn w:val="DefaultParagraphFont"/>
    <w:link w:val="Heading2"/>
    <w:rsid w:val="003427B1"/>
    <w:rPr>
      <w:rFonts w:asciiTheme="majorHAnsi" w:eastAsia="Times New Roman" w:hAnsiTheme="majorHAnsi" w:cs="Arial"/>
      <w:bCs/>
      <w:iCs/>
      <w:sz w:val="24"/>
      <w:lang w:eastAsia="sv-SE"/>
    </w:rPr>
  </w:style>
  <w:style w:type="character" w:customStyle="1" w:styleId="Heading3Char">
    <w:name w:val="Heading 3 Char"/>
    <w:basedOn w:val="DefaultParagraphFont"/>
    <w:link w:val="Heading3"/>
    <w:rsid w:val="00423916"/>
    <w:rPr>
      <w:rFonts w:ascii="Calibri" w:eastAsia="Times New Roman" w:hAnsi="Calibri" w:cs="Arial"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rsid w:val="00423916"/>
    <w:rPr>
      <w:rFonts w:ascii="Calibri" w:eastAsia="Times New Roman" w:hAnsi="Calibri" w:cs="Times New Roman"/>
      <w:b/>
      <w:bCs/>
      <w:sz w:val="28"/>
      <w:szCs w:val="28"/>
      <w:lang w:eastAsia="sv-SE"/>
    </w:rPr>
  </w:style>
  <w:style w:type="character" w:customStyle="1" w:styleId="Heading5Char">
    <w:name w:val="Heading 5 Char"/>
    <w:basedOn w:val="DefaultParagraphFont"/>
    <w:link w:val="Heading5"/>
    <w:rsid w:val="00423916"/>
    <w:rPr>
      <w:rFonts w:ascii="Calibri" w:eastAsia="Times New Roman" w:hAnsi="Calibri" w:cs="Times New Roman"/>
      <w:b/>
      <w:bCs/>
      <w:i/>
      <w:iCs/>
      <w:sz w:val="26"/>
      <w:szCs w:val="26"/>
      <w:lang w:eastAsia="sv-SE"/>
    </w:rPr>
  </w:style>
  <w:style w:type="character" w:customStyle="1" w:styleId="Heading6Char">
    <w:name w:val="Heading 6 Char"/>
    <w:basedOn w:val="DefaultParagraphFont"/>
    <w:link w:val="Heading6"/>
    <w:rsid w:val="00423916"/>
    <w:rPr>
      <w:rFonts w:ascii="Calibri" w:eastAsia="Times New Roman" w:hAnsi="Calibri" w:cs="Times New Roman"/>
      <w:b/>
      <w:bCs/>
      <w:lang w:eastAsia="sv-SE"/>
    </w:rPr>
  </w:style>
  <w:style w:type="character" w:customStyle="1" w:styleId="Heading7Char">
    <w:name w:val="Heading 7 Char"/>
    <w:basedOn w:val="DefaultParagraphFont"/>
    <w:link w:val="Heading7"/>
    <w:rsid w:val="00423916"/>
    <w:rPr>
      <w:rFonts w:ascii="Calibri" w:eastAsia="Times New Roman" w:hAnsi="Calibri" w:cs="Times New Roman"/>
      <w:sz w:val="24"/>
      <w:szCs w:val="24"/>
      <w:lang w:eastAsia="sv-SE"/>
    </w:rPr>
  </w:style>
  <w:style w:type="character" w:customStyle="1" w:styleId="Heading8Char">
    <w:name w:val="Heading 8 Char"/>
    <w:basedOn w:val="DefaultParagraphFont"/>
    <w:link w:val="Heading8"/>
    <w:rsid w:val="00423916"/>
    <w:rPr>
      <w:rFonts w:ascii="Calibri" w:eastAsia="Times New Roman" w:hAnsi="Calibri" w:cs="Times New Roman"/>
      <w:i/>
      <w:iCs/>
      <w:sz w:val="24"/>
      <w:szCs w:val="24"/>
      <w:lang w:eastAsia="sv-SE"/>
    </w:rPr>
  </w:style>
  <w:style w:type="character" w:customStyle="1" w:styleId="Heading9Char">
    <w:name w:val="Heading 9 Char"/>
    <w:basedOn w:val="DefaultParagraphFont"/>
    <w:link w:val="Heading9"/>
    <w:rsid w:val="00423916"/>
    <w:rPr>
      <w:rFonts w:ascii="Arial" w:eastAsia="Times New Roman" w:hAnsi="Arial" w:cs="Arial"/>
      <w:lang w:eastAsia="sv-SE"/>
    </w:rPr>
  </w:style>
  <w:style w:type="table" w:styleId="TableGrid">
    <w:name w:val="Table Grid"/>
    <w:basedOn w:val="TableNormal"/>
    <w:uiPriority w:val="59"/>
    <w:rsid w:val="00423916"/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8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813"/>
    <w:rPr>
      <w:rFonts w:ascii="Calibri" w:eastAsia="Times New Roman" w:hAnsi="Calibri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1928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813"/>
    <w:rPr>
      <w:rFonts w:ascii="Calibri" w:eastAsia="Times New Roman" w:hAnsi="Calibri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9B1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2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B72B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k-torstensson/DAT25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W0Gy7Cuq26hPYoSBkHdaZC45A==">AMUW2mW9U2mCmkjO9mExLEtEVX3tNW6RciCYXzoFSyJDM1F7/hzCa0GF3E1ipa+m8esz2Sqvc9DgVsV5TpxRVhtSmIdnA7JDWmVmfogfcsX/bD1S9ZO5FQ8=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 Lindström</dc:creator>
  <cp:lastModifiedBy>Calle W</cp:lastModifiedBy>
  <cp:revision>2</cp:revision>
  <dcterms:created xsi:type="dcterms:W3CDTF">2020-03-26T13:23:00Z</dcterms:created>
  <dcterms:modified xsi:type="dcterms:W3CDTF">2020-05-14T11:54:00Z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0x01010038A3D01EF2754A4BB3C79BA6D2344BAF</vt:lpwstr>
  </property>
</Properties>
</file>