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60959" w14:textId="77777777" w:rsidR="00A4767D" w:rsidRDefault="00A4767D" w:rsidP="00CA1DFE">
      <w:pPr>
        <w:jc w:val="center"/>
        <w:rPr>
          <w:rFonts w:ascii="Arial" w:eastAsia="Arial" w:hAnsi="Arial" w:cs="Arial"/>
          <w:color w:val="000000" w:themeColor="text1"/>
          <w:sz w:val="56"/>
          <w:szCs w:val="56"/>
          <w:lang w:val="es-MX"/>
        </w:rPr>
      </w:pPr>
      <w:r w:rsidRPr="462942BD">
        <w:rPr>
          <w:rFonts w:ascii="Arial" w:eastAsia="Arial" w:hAnsi="Arial" w:cs="Arial"/>
          <w:b/>
          <w:bCs/>
          <w:color w:val="000000" w:themeColor="text1"/>
          <w:sz w:val="56"/>
          <w:szCs w:val="56"/>
          <w:lang w:val="es-MX"/>
        </w:rPr>
        <w:t>Universidad Autónoma de Sinaloa</w:t>
      </w:r>
    </w:p>
    <w:p w14:paraId="17E15F4B" w14:textId="77777777" w:rsidR="00A4767D" w:rsidRDefault="00A4767D" w:rsidP="00A4767D">
      <w:pPr>
        <w:jc w:val="center"/>
        <w:rPr>
          <w:rFonts w:ascii="Arial" w:eastAsia="Arial" w:hAnsi="Arial" w:cs="Arial"/>
          <w:color w:val="000000" w:themeColor="text1"/>
          <w:sz w:val="36"/>
          <w:szCs w:val="36"/>
          <w:lang w:val="es-MX"/>
        </w:rPr>
      </w:pPr>
      <w:r w:rsidRPr="462942BD">
        <w:rPr>
          <w:rFonts w:ascii="Arial" w:eastAsia="Arial" w:hAnsi="Arial" w:cs="Arial"/>
          <w:b/>
          <w:bCs/>
          <w:color w:val="000000" w:themeColor="text1"/>
          <w:sz w:val="36"/>
          <w:szCs w:val="36"/>
          <w:lang w:val="es-MX"/>
        </w:rPr>
        <w:t>UNIDAD ACADEMICA FACULTAD DE INGENIERIA MOCHIS</w:t>
      </w:r>
    </w:p>
    <w:p w14:paraId="3C11906C" w14:textId="77777777" w:rsidR="00A4767D" w:rsidRDefault="00A4767D" w:rsidP="00A4767D">
      <w:pPr>
        <w:jc w:val="center"/>
        <w:rPr>
          <w:rFonts w:ascii="Arial" w:eastAsia="Arial" w:hAnsi="Arial" w:cs="Arial"/>
          <w:color w:val="000000" w:themeColor="text1"/>
          <w:sz w:val="40"/>
          <w:szCs w:val="40"/>
          <w:lang w:val="es-MX"/>
        </w:rPr>
      </w:pPr>
      <w:r w:rsidRPr="462942BD">
        <w:rPr>
          <w:rFonts w:ascii="Arial" w:eastAsia="Arial" w:hAnsi="Arial" w:cs="Arial"/>
          <w:b/>
          <w:bCs/>
          <w:color w:val="000000" w:themeColor="text1"/>
          <w:sz w:val="40"/>
          <w:szCs w:val="40"/>
          <w:lang w:val="es-MX"/>
        </w:rPr>
        <w:t>Licenciatura en Ingeniera de Software</w:t>
      </w:r>
    </w:p>
    <w:p w14:paraId="08DE405A" w14:textId="77777777" w:rsidR="00A4767D" w:rsidRDefault="00A4767D" w:rsidP="00A4767D">
      <w:pPr>
        <w:jc w:val="center"/>
        <w:rPr>
          <w:rFonts w:ascii="Arial" w:eastAsia="Arial" w:hAnsi="Arial" w:cs="Arial"/>
          <w:color w:val="000000" w:themeColor="text1"/>
          <w:sz w:val="28"/>
          <w:szCs w:val="28"/>
          <w:lang w:val="es-MX"/>
        </w:rPr>
      </w:pPr>
    </w:p>
    <w:p w14:paraId="51576A40" w14:textId="77777777" w:rsidR="00A4767D" w:rsidRDefault="00A4767D" w:rsidP="00A4767D">
      <w:pPr>
        <w:spacing w:after="300"/>
        <w:jc w:val="center"/>
      </w:pPr>
    </w:p>
    <w:tbl>
      <w:tblPr>
        <w:tblW w:w="5000" w:type="pct"/>
        <w:tblCellMar>
          <w:left w:w="10" w:type="dxa"/>
          <w:right w:w="10" w:type="dxa"/>
        </w:tblCellMar>
        <w:tblLook w:val="04A0" w:firstRow="1" w:lastRow="0" w:firstColumn="1" w:lastColumn="0" w:noHBand="0" w:noVBand="1"/>
      </w:tblPr>
      <w:tblGrid>
        <w:gridCol w:w="4680"/>
        <w:gridCol w:w="4680"/>
      </w:tblGrid>
      <w:tr w:rsidR="00A4767D" w14:paraId="3C3C0C71" w14:textId="77777777" w:rsidTr="00F830BE">
        <w:tc>
          <w:tcPr>
            <w:tcW w:w="2500" w:type="pct"/>
            <w:vAlign w:val="center"/>
          </w:tcPr>
          <w:p w14:paraId="219403E0" w14:textId="77777777" w:rsidR="00A4767D" w:rsidRDefault="00A4767D" w:rsidP="00F830BE">
            <w:pPr>
              <w:jc w:val="center"/>
            </w:pPr>
            <w:r>
              <w:rPr>
                <w:noProof/>
              </w:rPr>
              <w:drawing>
                <wp:inline distT="0" distB="0" distL="0" distR="0" wp14:anchorId="6B0C12D1" wp14:editId="493ABEFB">
                  <wp:extent cx="14287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638300"/>
                          </a:xfrm>
                          <a:prstGeom prst="rect">
                            <a:avLst/>
                          </a:prstGeom>
                        </pic:spPr>
                      </pic:pic>
                    </a:graphicData>
                  </a:graphic>
                </wp:inline>
              </w:drawing>
            </w:r>
          </w:p>
        </w:tc>
        <w:tc>
          <w:tcPr>
            <w:tcW w:w="2500" w:type="pct"/>
            <w:vAlign w:val="center"/>
          </w:tcPr>
          <w:p w14:paraId="46656E0F" w14:textId="77777777" w:rsidR="00A4767D" w:rsidRDefault="00A4767D" w:rsidP="00F830BE">
            <w:pPr>
              <w:jc w:val="center"/>
            </w:pPr>
            <w:r>
              <w:rPr>
                <w:noProof/>
              </w:rPr>
              <w:drawing>
                <wp:inline distT="0" distB="0" distL="0" distR="0" wp14:anchorId="6DBD821E" wp14:editId="1A35980F">
                  <wp:extent cx="1504950" cy="1581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04950" cy="1581150"/>
                          </a:xfrm>
                          <a:prstGeom prst="rect">
                            <a:avLst/>
                          </a:prstGeom>
                        </pic:spPr>
                      </pic:pic>
                    </a:graphicData>
                  </a:graphic>
                </wp:inline>
              </w:drawing>
            </w:r>
          </w:p>
        </w:tc>
      </w:tr>
    </w:tbl>
    <w:p w14:paraId="74087821" w14:textId="77777777" w:rsidR="00A4767D" w:rsidRDefault="00A4767D" w:rsidP="00A4767D">
      <w:pPr>
        <w:jc w:val="center"/>
        <w:rPr>
          <w:rFonts w:ascii="Arial" w:eastAsia="Arial" w:hAnsi="Arial" w:cs="Arial"/>
          <w:color w:val="000000" w:themeColor="text1"/>
          <w:sz w:val="32"/>
          <w:szCs w:val="32"/>
          <w:lang w:val="es-MX"/>
        </w:rPr>
      </w:pPr>
      <w:r w:rsidRPr="462942BD">
        <w:rPr>
          <w:rFonts w:ascii="Arial" w:eastAsia="Arial" w:hAnsi="Arial" w:cs="Arial"/>
          <w:b/>
          <w:bCs/>
          <w:color w:val="000000" w:themeColor="text1"/>
          <w:sz w:val="32"/>
          <w:szCs w:val="32"/>
          <w:lang w:val="es-MX"/>
        </w:rPr>
        <w:t>Alumnos</w:t>
      </w:r>
      <w:r w:rsidRPr="462942BD">
        <w:rPr>
          <w:rFonts w:ascii="Arial" w:eastAsia="Arial" w:hAnsi="Arial" w:cs="Arial"/>
          <w:color w:val="000000" w:themeColor="text1"/>
          <w:sz w:val="32"/>
          <w:szCs w:val="32"/>
          <w:lang w:val="es-MX"/>
        </w:rPr>
        <w:t>:</w:t>
      </w:r>
    </w:p>
    <w:p w14:paraId="03F57058" w14:textId="77777777" w:rsidR="00A4767D" w:rsidRDefault="00A4767D" w:rsidP="00A4767D">
      <w:pPr>
        <w:jc w:val="center"/>
      </w:pPr>
      <w:r w:rsidRPr="3B985397">
        <w:rPr>
          <w:rFonts w:ascii="Arial" w:eastAsia="Arial" w:hAnsi="Arial" w:cs="Arial"/>
          <w:color w:val="000000" w:themeColor="text1"/>
          <w:sz w:val="32"/>
          <w:szCs w:val="32"/>
          <w:lang w:val="es-MX"/>
        </w:rPr>
        <w:t>Ortiz Leal Erik</w:t>
      </w:r>
    </w:p>
    <w:p w14:paraId="5B06F488" w14:textId="238C29BD" w:rsidR="00A4767D" w:rsidRDefault="00A4767D" w:rsidP="00A4767D">
      <w:pPr>
        <w:jc w:val="center"/>
        <w:rPr>
          <w:rFonts w:ascii="Arial" w:eastAsia="Arial" w:hAnsi="Arial" w:cs="Arial"/>
          <w:color w:val="000000" w:themeColor="text1"/>
          <w:sz w:val="32"/>
          <w:szCs w:val="32"/>
          <w:lang w:val="es-MX"/>
        </w:rPr>
      </w:pPr>
      <w:r w:rsidRPr="3B985397">
        <w:rPr>
          <w:rFonts w:ascii="Arial" w:eastAsia="Arial" w:hAnsi="Arial" w:cs="Arial"/>
          <w:color w:val="000000" w:themeColor="text1"/>
          <w:sz w:val="32"/>
          <w:szCs w:val="32"/>
          <w:lang w:val="es-MX"/>
        </w:rPr>
        <w:t>Maestro:</w:t>
      </w:r>
      <w:r w:rsidR="00474894">
        <w:rPr>
          <w:rFonts w:ascii="Arial" w:eastAsia="Arial" w:hAnsi="Arial" w:cs="Arial"/>
          <w:color w:val="000000" w:themeColor="text1"/>
          <w:sz w:val="32"/>
          <w:szCs w:val="32"/>
          <w:lang w:val="es-MX"/>
        </w:rPr>
        <w:br/>
      </w:r>
      <w:r w:rsidR="00A1126E">
        <w:rPr>
          <w:rFonts w:ascii="Arial" w:eastAsia="Arial" w:hAnsi="Arial" w:cs="Arial"/>
          <w:color w:val="000000" w:themeColor="text1"/>
          <w:sz w:val="32"/>
          <w:szCs w:val="32"/>
          <w:lang w:val="es-MX"/>
        </w:rPr>
        <w:t xml:space="preserve">Dr. Gibran Uriel </w:t>
      </w:r>
      <w:proofErr w:type="spellStart"/>
      <w:proofErr w:type="gramStart"/>
      <w:r w:rsidR="00A1126E">
        <w:rPr>
          <w:rFonts w:ascii="Arial" w:eastAsia="Arial" w:hAnsi="Arial" w:cs="Arial"/>
          <w:color w:val="000000" w:themeColor="text1"/>
          <w:sz w:val="32"/>
          <w:szCs w:val="32"/>
          <w:lang w:val="es-MX"/>
        </w:rPr>
        <w:t>Lopez</w:t>
      </w:r>
      <w:proofErr w:type="spellEnd"/>
      <w:r w:rsidR="00A1126E">
        <w:rPr>
          <w:rFonts w:ascii="Arial" w:eastAsia="Arial" w:hAnsi="Arial" w:cs="Arial"/>
          <w:color w:val="000000" w:themeColor="text1"/>
          <w:sz w:val="32"/>
          <w:szCs w:val="32"/>
          <w:lang w:val="es-MX"/>
        </w:rPr>
        <w:t xml:space="preserve">  Coronel</w:t>
      </w:r>
      <w:proofErr w:type="gramEnd"/>
      <w:r w:rsidR="00A1126E">
        <w:rPr>
          <w:rFonts w:ascii="Arial" w:eastAsia="Arial" w:hAnsi="Arial" w:cs="Arial"/>
          <w:color w:val="000000" w:themeColor="text1"/>
          <w:sz w:val="32"/>
          <w:szCs w:val="32"/>
          <w:lang w:val="es-MX"/>
        </w:rPr>
        <w:t xml:space="preserve"> </w:t>
      </w:r>
    </w:p>
    <w:p w14:paraId="539F2475" w14:textId="77777777" w:rsidR="00CA1DFE" w:rsidRDefault="00CA1DFE" w:rsidP="00A4767D">
      <w:pPr>
        <w:jc w:val="center"/>
      </w:pPr>
    </w:p>
    <w:p w14:paraId="1EF887F7" w14:textId="77777777" w:rsidR="00A4767D" w:rsidRDefault="00A4767D" w:rsidP="00CA1DFE">
      <w:pPr>
        <w:jc w:val="center"/>
      </w:pPr>
      <w:r w:rsidRPr="462942BD">
        <w:rPr>
          <w:rFonts w:ascii="Arial" w:eastAsia="Arial" w:hAnsi="Arial" w:cs="Arial"/>
          <w:b/>
          <w:bCs/>
          <w:color w:val="000000" w:themeColor="text1"/>
          <w:sz w:val="32"/>
          <w:szCs w:val="32"/>
          <w:lang w:val="es-MX"/>
        </w:rPr>
        <w:t>Materia:</w:t>
      </w:r>
    </w:p>
    <w:p w14:paraId="3897A27E" w14:textId="1E58C03E" w:rsidR="00A4767D" w:rsidRDefault="00CA1DFE" w:rsidP="00CA1DFE">
      <w:pPr>
        <w:jc w:val="center"/>
        <w:rPr>
          <w:rFonts w:ascii="Arial" w:eastAsia="Arial" w:hAnsi="Arial" w:cs="Arial"/>
          <w:color w:val="000000" w:themeColor="text1"/>
          <w:sz w:val="32"/>
          <w:szCs w:val="32"/>
          <w:lang w:val="es-MX"/>
        </w:rPr>
      </w:pPr>
      <w:r w:rsidRPr="00CA1DFE">
        <w:rPr>
          <w:rFonts w:ascii="Arial" w:eastAsia="Arial" w:hAnsi="Arial" w:cs="Arial"/>
          <w:b/>
          <w:bCs/>
          <w:color w:val="000000" w:themeColor="text1"/>
          <w:sz w:val="32"/>
          <w:szCs w:val="32"/>
          <w:lang w:val="es-MX"/>
        </w:rPr>
        <w:t>Sistemas de apoyo a la decisión</w:t>
      </w:r>
    </w:p>
    <w:p w14:paraId="2C417B9D" w14:textId="72B5ADAC" w:rsidR="00A4767D" w:rsidRDefault="00A4767D" w:rsidP="00A4767D">
      <w:pPr>
        <w:jc w:val="center"/>
        <w:rPr>
          <w:rFonts w:ascii="Arial" w:eastAsia="Arial" w:hAnsi="Arial" w:cs="Arial"/>
          <w:b/>
          <w:bCs/>
          <w:color w:val="000000" w:themeColor="text1"/>
          <w:sz w:val="32"/>
          <w:szCs w:val="32"/>
          <w:lang w:val="es-MX"/>
        </w:rPr>
      </w:pPr>
      <w:r w:rsidRPr="69CFC1C5">
        <w:rPr>
          <w:rFonts w:ascii="Arial" w:eastAsia="Arial" w:hAnsi="Arial" w:cs="Arial"/>
          <w:b/>
          <w:bCs/>
          <w:color w:val="000000" w:themeColor="text1"/>
          <w:sz w:val="32"/>
          <w:szCs w:val="32"/>
          <w:lang w:val="es-MX"/>
        </w:rPr>
        <w:t>Actividad:</w:t>
      </w:r>
    </w:p>
    <w:p w14:paraId="3ED4877C" w14:textId="5F7755CD" w:rsidR="00A4767D" w:rsidRPr="003A7436" w:rsidRDefault="00A1126E" w:rsidP="00A4767D">
      <w:pPr>
        <w:jc w:val="center"/>
        <w:rPr>
          <w:rFonts w:ascii="Arial" w:eastAsia="Arial" w:hAnsi="Arial" w:cs="Arial"/>
          <w:b/>
          <w:bCs/>
          <w:color w:val="000000" w:themeColor="text1"/>
          <w:sz w:val="24"/>
          <w:szCs w:val="24"/>
          <w:lang w:val="es-MX"/>
        </w:rPr>
      </w:pPr>
      <w:r w:rsidRPr="00A1126E">
        <w:rPr>
          <w:rFonts w:ascii="Arial" w:eastAsia="Arial" w:hAnsi="Arial" w:cs="Arial"/>
          <w:b/>
          <w:bCs/>
          <w:color w:val="000000" w:themeColor="text1"/>
          <w:sz w:val="32"/>
          <w:szCs w:val="32"/>
          <w:lang w:val="es-MX"/>
        </w:rPr>
        <w:t xml:space="preserve">Actividad 6.2. Practica 06 - </w:t>
      </w:r>
      <w:proofErr w:type="spellStart"/>
      <w:r w:rsidRPr="00A1126E">
        <w:rPr>
          <w:rFonts w:ascii="Arial" w:eastAsia="Arial" w:hAnsi="Arial" w:cs="Arial"/>
          <w:b/>
          <w:bCs/>
          <w:color w:val="000000" w:themeColor="text1"/>
          <w:sz w:val="32"/>
          <w:szCs w:val="32"/>
          <w:lang w:val="es-MX"/>
        </w:rPr>
        <w:t>RecyclerView</w:t>
      </w:r>
      <w:proofErr w:type="spellEnd"/>
      <w:r w:rsidRPr="00A1126E">
        <w:rPr>
          <w:rFonts w:ascii="Arial" w:eastAsia="Arial" w:hAnsi="Arial" w:cs="Arial"/>
          <w:b/>
          <w:bCs/>
          <w:color w:val="000000" w:themeColor="text1"/>
          <w:sz w:val="32"/>
          <w:szCs w:val="32"/>
          <w:lang w:val="es-MX"/>
        </w:rPr>
        <w:t xml:space="preserve"> y Listas Dinámicas</w:t>
      </w:r>
      <w:r w:rsidR="00CA1DFE">
        <w:rPr>
          <w:rFonts w:ascii="Arial" w:eastAsia="Arial" w:hAnsi="Arial" w:cs="Arial"/>
          <w:b/>
          <w:bCs/>
          <w:color w:val="000000" w:themeColor="text1"/>
          <w:sz w:val="32"/>
          <w:szCs w:val="32"/>
          <w:lang w:val="es-MX"/>
        </w:rPr>
        <w:br/>
      </w:r>
      <w:r w:rsidR="00CA1DFE">
        <w:rPr>
          <w:rFonts w:ascii="Arial" w:eastAsia="Arial" w:hAnsi="Arial" w:cs="Arial"/>
          <w:b/>
          <w:bCs/>
          <w:color w:val="000000" w:themeColor="text1"/>
          <w:sz w:val="32"/>
          <w:szCs w:val="32"/>
          <w:lang w:val="es-MX"/>
        </w:rPr>
        <w:br/>
      </w:r>
    </w:p>
    <w:p w14:paraId="5ABE7E0B" w14:textId="277D690A" w:rsidR="00A4767D" w:rsidRPr="003A7436" w:rsidRDefault="00CA1DFE" w:rsidP="00CA1DFE">
      <w:pPr>
        <w:jc w:val="right"/>
        <w:rPr>
          <w:rFonts w:ascii="Arial" w:hAnsi="Arial" w:cs="Arial"/>
          <w:sz w:val="24"/>
          <w:szCs w:val="24"/>
        </w:rPr>
      </w:pPr>
      <w:r w:rsidRPr="003A7436">
        <w:rPr>
          <w:rFonts w:ascii="Arial" w:hAnsi="Arial" w:cs="Arial"/>
          <w:sz w:val="24"/>
          <w:szCs w:val="24"/>
        </w:rPr>
        <w:t>0</w:t>
      </w:r>
      <w:r w:rsidR="00A1126E">
        <w:rPr>
          <w:rFonts w:ascii="Arial" w:hAnsi="Arial" w:cs="Arial"/>
          <w:sz w:val="24"/>
          <w:szCs w:val="24"/>
        </w:rPr>
        <w:t>4</w:t>
      </w:r>
      <w:r w:rsidRPr="003A7436">
        <w:rPr>
          <w:rFonts w:ascii="Arial" w:hAnsi="Arial" w:cs="Arial"/>
          <w:sz w:val="24"/>
          <w:szCs w:val="24"/>
        </w:rPr>
        <w:t>/</w:t>
      </w:r>
      <w:r w:rsidR="00A1126E">
        <w:rPr>
          <w:rFonts w:ascii="Arial" w:hAnsi="Arial" w:cs="Arial"/>
          <w:sz w:val="24"/>
          <w:szCs w:val="24"/>
        </w:rPr>
        <w:t>10</w:t>
      </w:r>
      <w:r w:rsidRPr="003A7436">
        <w:rPr>
          <w:rFonts w:ascii="Arial" w:hAnsi="Arial" w:cs="Arial"/>
          <w:sz w:val="24"/>
          <w:szCs w:val="24"/>
        </w:rPr>
        <w:t>/2026</w:t>
      </w:r>
    </w:p>
    <w:p w14:paraId="67300695" w14:textId="77777777" w:rsidR="00A4767D" w:rsidRPr="003B6D6A" w:rsidRDefault="00A4767D" w:rsidP="00A4767D">
      <w:pPr>
        <w:jc w:val="center"/>
        <w:rPr>
          <w:rFonts w:ascii="Arial" w:eastAsia="Arial" w:hAnsi="Arial" w:cs="Arial"/>
          <w:color w:val="000000" w:themeColor="text1"/>
          <w:sz w:val="32"/>
          <w:szCs w:val="32"/>
          <w:lang w:val="es-MX"/>
        </w:rPr>
      </w:pPr>
    </w:p>
    <w:p w14:paraId="79649A98" w14:textId="35995738" w:rsidR="00445BD6" w:rsidRDefault="002406C7" w:rsidP="00445BD6">
      <w:pPr>
        <w:rPr>
          <w:rFonts w:ascii="Arial" w:eastAsia="Arial" w:hAnsi="Arial" w:cs="Arial"/>
          <w:color w:val="000000" w:themeColor="text1"/>
          <w:sz w:val="24"/>
          <w:szCs w:val="24"/>
          <w:lang w:val="es-MX"/>
        </w:rPr>
      </w:pPr>
      <w:r>
        <w:rPr>
          <w:rFonts w:ascii="Arial" w:eastAsia="Arial" w:hAnsi="Arial" w:cs="Arial"/>
          <w:noProof/>
          <w:color w:val="000000" w:themeColor="text1"/>
          <w:sz w:val="24"/>
          <w:szCs w:val="24"/>
          <w:lang w:val="es-MX"/>
        </w:rPr>
        <w:lastRenderedPageBreak/>
        <w:drawing>
          <wp:inline distT="0" distB="0" distL="0" distR="0" wp14:anchorId="57257F02" wp14:editId="698F32B6">
            <wp:extent cx="3469973" cy="770708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2269" cy="7712186"/>
                    </a:xfrm>
                    <a:prstGeom prst="rect">
                      <a:avLst/>
                    </a:prstGeom>
                    <a:noFill/>
                    <a:ln>
                      <a:noFill/>
                    </a:ln>
                  </pic:spPr>
                </pic:pic>
              </a:graphicData>
            </a:graphic>
          </wp:inline>
        </w:drawing>
      </w:r>
    </w:p>
    <w:p w14:paraId="56B3D6C9" w14:textId="4C43B5E2" w:rsidR="002406C7" w:rsidRDefault="002406C7" w:rsidP="00445BD6">
      <w:pPr>
        <w:rPr>
          <w:rFonts w:ascii="Arial" w:eastAsia="Arial" w:hAnsi="Arial" w:cs="Arial"/>
          <w:color w:val="000000" w:themeColor="text1"/>
          <w:sz w:val="24"/>
          <w:szCs w:val="24"/>
          <w:lang w:val="es-MX"/>
        </w:rPr>
      </w:pPr>
    </w:p>
    <w:p w14:paraId="5CA58946" w14:textId="55902B07" w:rsidR="002406C7" w:rsidRDefault="002406C7" w:rsidP="00445BD6">
      <w:pPr>
        <w:rPr>
          <w:rFonts w:ascii="Arial" w:eastAsia="Arial" w:hAnsi="Arial" w:cs="Arial"/>
          <w:color w:val="000000" w:themeColor="text1"/>
          <w:sz w:val="24"/>
          <w:szCs w:val="24"/>
          <w:lang w:val="es-MX"/>
        </w:rPr>
      </w:pPr>
    </w:p>
    <w:p w14:paraId="16CF9B44" w14:textId="6982F02E" w:rsidR="002406C7" w:rsidRPr="000A0988" w:rsidRDefault="002406C7" w:rsidP="00445BD6">
      <w:pPr>
        <w:rPr>
          <w:rFonts w:ascii="Arial" w:eastAsia="Arial" w:hAnsi="Arial" w:cs="Arial"/>
          <w:color w:val="000000" w:themeColor="text1"/>
          <w:sz w:val="24"/>
          <w:szCs w:val="24"/>
          <w:lang w:val="es-MX"/>
        </w:rPr>
      </w:pPr>
      <w:r>
        <w:rPr>
          <w:rFonts w:ascii="Arial" w:eastAsia="Arial" w:hAnsi="Arial" w:cs="Arial"/>
          <w:noProof/>
          <w:color w:val="000000" w:themeColor="text1"/>
          <w:sz w:val="24"/>
          <w:szCs w:val="24"/>
          <w:lang w:val="es-MX"/>
        </w:rPr>
        <w:lastRenderedPageBreak/>
        <w:drawing>
          <wp:inline distT="0" distB="0" distL="0" distR="0" wp14:anchorId="5B204973" wp14:editId="1233D51A">
            <wp:extent cx="3705225" cy="822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8229600"/>
                    </a:xfrm>
                    <a:prstGeom prst="rect">
                      <a:avLst/>
                    </a:prstGeom>
                    <a:noFill/>
                    <a:ln>
                      <a:noFill/>
                    </a:ln>
                  </pic:spPr>
                </pic:pic>
              </a:graphicData>
            </a:graphic>
          </wp:inline>
        </w:drawing>
      </w:r>
    </w:p>
    <w:p w14:paraId="49294D8B" w14:textId="219C1E92" w:rsidR="000A0988" w:rsidRPr="000A0988" w:rsidRDefault="000A0988" w:rsidP="00474894">
      <w:pPr>
        <w:rPr>
          <w:rFonts w:ascii="Arial" w:eastAsia="Arial" w:hAnsi="Arial" w:cs="Arial"/>
          <w:color w:val="000000" w:themeColor="text1"/>
          <w:sz w:val="24"/>
          <w:szCs w:val="24"/>
          <w:lang w:val="es-MX"/>
        </w:rPr>
      </w:pPr>
    </w:p>
    <w:p>
      <w:r>
        <w:br w:type="page"/>
      </w:r>
    </w:p>
    <w:p>
      <w:pPr>
        <w:keepNext/>
        <w:spacing w:before="280" w:after="120"/>
      </w:pPr>
      <w:r>
        <w:rPr>
          <w:rFonts w:ascii="Arial" w:hAnsi="Arial"/>
          <w:b/>
          <w:color w:val="1565C0"/>
          <w:sz w:val="30"/>
        </w:rPr>
        <w:t>1. Consigna e Introducción</w:t>
      </w:r>
    </w:p>
    <w:p>
      <w:pPr>
        <w:spacing w:after="120" w:line="276" w:lineRule="auto"/>
      </w:pPr>
      <w:r>
        <w:rPr>
          <w:rFonts w:ascii="Arial" w:hAnsi="Arial"/>
          <w:b/>
          <w:sz w:val="22"/>
        </w:rPr>
        <w:t xml:space="preserve">Consigna: </w:t>
      </w:r>
      <w:r>
        <w:rPr>
          <w:rFonts w:ascii="Arial" w:hAnsi="Arial"/>
          <w:sz w:val="22"/>
        </w:rPr>
        <w:t>El estudiante implementa una solución móvil nativa utilizando RecyclerView (o su equivalente moderno en Jetpack Compose: LazyColumn) para renderizar colecciones de datos dinámicas de forma eficiente, configurando el enlace de datos, la estructura de celda y la captura de eventos de selección sobre los elementos del listado.</w:t>
      </w:r>
    </w:p>
    <w:p>
      <w:pPr>
        <w:spacing w:after="120" w:line="276" w:lineRule="auto"/>
      </w:pPr>
      <w:r>
        <w:rPr>
          <w:rFonts w:ascii="Arial" w:hAnsi="Arial"/>
          <w:sz w:val="22"/>
        </w:rPr>
        <w:t>En el desarrollo móvil nativo en Android con vistas tradicionales XML, el componente RecyclerView requería una arquitectura compleja basada en clases auxiliares como Adapter (para vincular la fuente de datos con la vista) y ViewHolder (para almacenar en memoria las referencias de los componentes gráficos). Con la llegada de Jetpack Compose, este patrón evoluciona hacia LazyColumn, un componente declarativo que implementa el reciclado inteligente de memoria de forma nativa. LazyColumn solo compone, mide y renderiza aquellos elementos que se encuentran dentro del área visible de la pantalla (viewport), garantizando un desplazamiento totalmente fluido a 60/120 FPS sin saturar la memoria RAM del dispositivo móvil.</w:t>
      </w:r>
    </w:p>
    <w:p>
      <w:pPr>
        <w:keepNext/>
        <w:spacing w:before="280" w:after="120"/>
      </w:pPr>
      <w:r>
        <w:rPr>
          <w:rFonts w:ascii="Arial" w:hAnsi="Arial"/>
          <w:b/>
          <w:color w:val="1565C0"/>
          <w:sz w:val="30"/>
        </w:rPr>
        <w:t>2. Desarrollo Técnico Paso a Paso</w:t>
      </w:r>
    </w:p>
    <w:p>
      <w:pPr>
        <w:keepNext/>
        <w:spacing w:before="200" w:after="80"/>
      </w:pPr>
      <w:r>
        <w:rPr>
          <w:rFonts w:ascii="Arial" w:hAnsi="Arial"/>
          <w:b/>
          <w:color w:val="0D47A1"/>
          <w:sz w:val="26"/>
        </w:rPr>
        <w:t>Paso 1: Configuración del Proyecto en Android Studio</w:t>
      </w:r>
    </w:p>
    <w:p>
      <w:pPr>
        <w:spacing w:after="120" w:line="276" w:lineRule="auto"/>
      </w:pPr>
      <w:r>
        <w:rPr>
          <w:rFonts w:ascii="Arial" w:hAnsi="Arial"/>
          <w:sz w:val="22"/>
        </w:rPr>
        <w:t>Se inició un nuevo proyecto en Android Studio seleccionando la plantilla 'Empty Activity' con soporte nativo para Jetpack Compose y Material Design 3. El proyecto se configuró con el identificador com.uas.practica6laycolumylistasdinamicas, utilizando Kotlin como lenguaje de programación y un SDK mínimo 24 (Android 7.0).</w:t>
      </w:r>
    </w:p>
    <w:p>
      <w:pPr>
        <w:keepNext/>
        <w:spacing w:before="200" w:after="80"/>
      </w:pPr>
      <w:r>
        <w:rPr>
          <w:rFonts w:ascii="Arial" w:hAnsi="Arial"/>
          <w:b/>
          <w:color w:val="0D47A1"/>
          <w:sz w:val="26"/>
        </w:rPr>
        <w:t>Paso 2: Modelo de Datos (Contacto.kt)</w:t>
      </w:r>
    </w:p>
    <w:p>
      <w:pPr>
        <w:spacing w:after="120" w:line="276" w:lineRule="auto"/>
      </w:pPr>
      <w:r>
        <w:rPr>
          <w:rFonts w:ascii="Arial" w:hAnsi="Arial"/>
          <w:sz w:val="22"/>
        </w:rPr>
        <w:t>Se creó el archivo Contacto.kt en la raíz del paquete principal. En él se definió un data class que modela la información individual de un contacto, y una función generadora obtenerContactosDummy() que simula una fuente de datos estructurada con 12 registros de prueba:</w:t>
      </w:r>
    </w:p>
    <w:p>
      <w:pPr>
        <w:spacing w:before="80" w:after="160" w:line="252" w:lineRule="auto"/>
        <w:shd w:fill="F4F6F9"/>
        <w:pBdr>
          <w:left w:val="single" w:sz="24" w:space="8" w:color="1565C0"/>
        </w:pBdr>
      </w:pPr>
      <w:r>
        <w:rPr>
          <w:rFonts w:ascii="Consolas" w:hAnsi="Consolas"/>
          <w:color w:val="24292E"/>
          <w:sz w:val="19"/>
        </w:rPr>
        <w:t>package com.uas.practica6laycolumylistasdinamicas</w:t>
        <w:br/>
        <w:br/>
        <w:t>// Modelo de datos para un contacto individual</w:t>
        <w:br/>
        <w:t>data class Contacto(</w:t>
        <w:br/>
        <w:t xml:space="preserve">    val id: Int,</w:t>
        <w:br/>
        <w:t xml:space="preserve">    val nombre: String,</w:t>
        <w:br/>
        <w:t xml:space="preserve">    val telefono: String</w:t>
        <w:br/>
        <w:t>)</w:t>
        <w:br/>
        <w:br/>
        <w:t>// Función auxiliar para simular una base de datos o API con 12 registros</w:t>
        <w:br/>
        <w:t>fun obtenerContactosDummy(): List&lt;Contacto&gt; {</w:t>
        <w:br/>
        <w:t xml:space="preserve">    return listOf(</w:t>
        <w:br/>
        <w:t xml:space="preserve">        Contacto(1, "Ana García", "555-1001"),</w:t>
        <w:br/>
        <w:t xml:space="preserve">        Contacto(2, "Luis Pérez", "555-1002"),</w:t>
        <w:br/>
        <w:t xml:space="preserve">        Contacto(3, "María López", "555-1003"),</w:t>
        <w:br/>
        <w:t xml:space="preserve">        Contacto(4, "Carlos Ramírez", "555-1004"),</w:t>
        <w:br/>
        <w:t xml:space="preserve">        Contacto(5, "Sofía Torres", "555-1005"),</w:t>
        <w:br/>
        <w:t xml:space="preserve">        Contacto(6, "Jorge Medina", "555-1006"),</w:t>
        <w:br/>
        <w:t xml:space="preserve">        Contacto(7, "Laura Salazar", "555-1007"),</w:t>
        <w:br/>
        <w:t xml:space="preserve">        Contacto(8, "Pedro Castillo", "555-1008"),</w:t>
        <w:br/>
        <w:t xml:space="preserve">        Contacto(9, "Elena Rojas", "555-1009"),</w:t>
        <w:br/>
        <w:t xml:space="preserve">        Contacto(10, "Diego Castro", "555-1010"),</w:t>
        <w:br/>
        <w:t xml:space="preserve">        Contacto(11, "Valeria Silva", "555-1011"),</w:t>
        <w:br/>
        <w:t xml:space="preserve">        Contacto(12, "Ricardo Soto", "555-1012")</w:t>
        <w:br/>
        <w:t xml:space="preserve">    )</w:t>
        <w:br/>
        <w:t>}</w:t>
      </w:r>
    </w:p>
    <w:p>
      <w:pPr>
        <w:keepNext/>
        <w:spacing w:before="200" w:after="80"/>
      </w:pPr>
      <w:r>
        <w:rPr>
          <w:rFonts w:ascii="Arial" w:hAnsi="Arial"/>
          <w:b/>
          <w:color w:val="0D47A1"/>
          <w:sz w:val="26"/>
        </w:rPr>
        <w:t>Paso 3: Interfaz Gráfica Dinámica (ListaScreen.kt)</w:t>
      </w:r>
    </w:p>
    <w:p>
      <w:pPr>
        <w:spacing w:after="120" w:line="276" w:lineRule="auto"/>
      </w:pPr>
      <w:r>
        <w:rPr>
          <w:rFonts w:ascii="Arial" w:hAnsi="Arial"/>
          <w:sz w:val="22"/>
        </w:rPr>
        <w:t>En el archivo ListaScreen.kt se construyó la interfaz de usuario mediante dos funciones Composable modulares: ListaScreen() que gestiona el LazyColumn con espaciado vertical automático de 12.dp (equivalente a LinearLayoutManager), y ContactoItem(contacto: Contacto) que define el diseño de cada celda usando tarjetas Card con elevación y esquinas redondeadas bajo estándares de Material Design 3:</w:t>
      </w:r>
    </w:p>
    <w:p>
      <w:pPr>
        <w:spacing w:before="80" w:after="160" w:line="252" w:lineRule="auto"/>
        <w:shd w:fill="F4F6F9"/>
        <w:pBdr>
          <w:left w:val="single" w:sz="24" w:space="8" w:color="1565C0"/>
        </w:pBdr>
      </w:pPr>
      <w:r>
        <w:rPr>
          <w:rFonts w:ascii="Consolas" w:hAnsi="Consolas"/>
          <w:color w:val="24292E"/>
          <w:sz w:val="19"/>
        </w:rPr>
        <w:t>package com.uas.practica6laycolumylistasdinamicas</w:t>
        <w:br/>
        <w:br/>
        <w:t>import android.widget.Toast</w:t>
        <w:br/>
        <w:t>import androidx.compose.foundation.background</w:t>
        <w:br/>
        <w:t>import androidx.compose.foundation.clickable</w:t>
        <w:br/>
        <w:t>import androidx.compose.foundation.layout.*</w:t>
        <w:br/>
        <w:t>import androidx.compose.foundation.lazy.LazyColumn</w:t>
        <w:br/>
        <w:t>import androidx.compose.foundation.lazy.items</w:t>
        <w:br/>
        <w:t>import androidx.compose.foundation.shape.RoundedCornerShape</w:t>
        <w:br/>
        <w:t>import androidx.compose.material3.Card</w:t>
        <w:br/>
        <w:t>import androidx.compose.material3.CardDefaults</w:t>
        <w:br/>
        <w:t>import androidx.compose.material3.Text</w:t>
        <w:br/>
        <w:t>import androidx.compose.runtime.Composable</w:t>
        <w:br/>
        <w:t>import androidx.compose.ui.Modifier</w:t>
        <w:br/>
        <w:t>import androidx.compose.ui.graphics.Color</w:t>
        <w:br/>
        <w:t>import androidx.compose.ui.platform.LocalContext</w:t>
        <w:br/>
        <w:t>import androidx.compose.ui.text.font.FontWeight</w:t>
        <w:br/>
        <w:t>import androidx.compose.ui.unit.dp</w:t>
        <w:br/>
        <w:t>import androidx.compose.ui.unit.sp</w:t>
        <w:br/>
        <w:br/>
        <w:t>@Composable</w:t>
        <w:br/>
        <w:t>fun ListaScreen() {</w:t>
        <w:br/>
        <w:t xml:space="preserve">    val contactos = obtenerContactosDummy()</w:t>
        <w:br/>
        <w:br/>
        <w:t xml:space="preserve">    LazyColumn(</w:t>
        <w:br/>
        <w:t xml:space="preserve">        modifier = Modifier</w:t>
        <w:br/>
        <w:t xml:space="preserve">            .fillMaxSize()</w:t>
        <w:br/>
        <w:t xml:space="preserve">            .padding(horizontal = 16.dp, vertical = 8.dp),</w:t>
        <w:br/>
        <w:t xml:space="preserve">        verticalArrangement = Arrangement.spacedBy(12.dp) // Espaciado entre elementos</w:t>
        <w:br/>
        <w:t xml:space="preserve">    ) {</w:t>
        <w:br/>
        <w:t xml:space="preserve">        items(contactos) { contacto -&gt;</w:t>
        <w:br/>
        <w:t xml:space="preserve">            ContactoItem(contacto = contacto)</w:t>
        <w:br/>
        <w:t xml:space="preserve">        }</w:t>
        <w:br/>
        <w:t xml:space="preserve">    }</w:t>
        <w:br/>
        <w:t>}</w:t>
        <w:br/>
        <w:br/>
        <w:t>@Composable</w:t>
        <w:br/>
        <w:t>fun ContactoItem(contacto: Contacto) {</w:t>
        <w:br/>
        <w:t xml:space="preserve">    val context = LocalContext.current</w:t>
        <w:br/>
        <w:br/>
        <w:t xml:space="preserve">    Card(</w:t>
        <w:br/>
        <w:t xml:space="preserve">        modifier = Modifier</w:t>
        <w:br/>
        <w:t xml:space="preserve">            .fillMaxWidth()</w:t>
        <w:br/>
        <w:t xml:space="preserve">            .clickable {</w:t>
        <w:br/>
        <w:t xml:space="preserve">                // Evento de clic: Toast interactivo</w:t>
        <w:br/>
        <w:t xml:space="preserve">                Toast.makeText(</w:t>
        <w:br/>
        <w:t xml:space="preserve">                    context,</w:t>
        <w:br/>
        <w:t xml:space="preserve">                    "Seleccionaste a ${contacto.nombre}",</w:t>
        <w:br/>
        <w:t xml:space="preserve">                    Toast.LENGTH_SHORT</w:t>
        <w:br/>
        <w:t xml:space="preserve">                ).show()</w:t>
        <w:br/>
        <w:t xml:space="preserve">            },</w:t>
        <w:br/>
        <w:t xml:space="preserve">        elevation = CardDefaults.cardElevation(defaultElevation = 4.dp),</w:t>
        <w:br/>
        <w:t xml:space="preserve">        shape = RoundedCornerShape(12.dp)</w:t>
        <w:br/>
        <w:t xml:space="preserve">    ) {</w:t>
        <w:br/>
        <w:t xml:space="preserve">        Column(</w:t>
        <w:br/>
        <w:t xml:space="preserve">            modifier = Modifier</w:t>
        <w:br/>
        <w:t xml:space="preserve">                .fillMaxWidth()</w:t>
        <w:br/>
        <w:t xml:space="preserve">                .background(Color(0xFFE3F2FD))</w:t>
        <w:br/>
        <w:t xml:space="preserve">                .padding(16.dp)</w:t>
        <w:br/>
        <w:t xml:space="preserve">        ) {</w:t>
        <w:br/>
        <w:t xml:space="preserve">            Text(</w:t>
        <w:br/>
        <w:t xml:space="preserve">                text = contacto.nombre,</w:t>
        <w:br/>
        <w:t xml:space="preserve">                fontSize = 20.sp,</w:t>
        <w:br/>
        <w:t xml:space="preserve">                fontWeight = FontWeight.Bold,</w:t>
        <w:br/>
        <w:t xml:space="preserve">                color = Color(0xFF1565C0)</w:t>
        <w:br/>
        <w:t xml:space="preserve">            )</w:t>
        <w:br/>
        <w:t xml:space="preserve">            Spacer(modifier = Modifier.height(4.dp))</w:t>
        <w:br/>
        <w:t xml:space="preserve">            Text(</w:t>
        <w:br/>
        <w:t xml:space="preserve">                text = "Tel: ${contacto.telefono}",</w:t>
        <w:br/>
        <w:t xml:space="preserve">                fontSize = 16.sp,</w:t>
        <w:br/>
        <w:t xml:space="preserve">                color = Color.DarkGray</w:t>
        <w:br/>
        <w:t xml:space="preserve">            )</w:t>
        <w:br/>
        <w:t xml:space="preserve">        }</w:t>
        <w:br/>
        <w:t xml:space="preserve">    }</w:t>
        <w:br/>
        <w:t>}</w:t>
      </w:r>
    </w:p>
    <w:p>
      <w:pPr>
        <w:keepNext/>
        <w:spacing w:before="200" w:after="80"/>
      </w:pPr>
      <w:r>
        <w:rPr>
          <w:rFonts w:ascii="Arial" w:hAnsi="Arial"/>
          <w:b/>
          <w:color w:val="0D47A1"/>
          <w:sz w:val="26"/>
        </w:rPr>
        <w:t>Paso 4: Punto de Entrada (MainActivity.kt)</w:t>
      </w:r>
    </w:p>
    <w:p>
      <w:pPr>
        <w:spacing w:after="120" w:line="276" w:lineRule="auto"/>
      </w:pPr>
      <w:r>
        <w:rPr>
          <w:rFonts w:ascii="Arial" w:hAnsi="Arial"/>
          <w:sz w:val="22"/>
        </w:rPr>
        <w:t>Se configuró la actividad principal MainActivity para vincular directamente la pantalla de inicio con la interfaz desarrollada, habilitando la experiencia Edge-to-Edge para un aspecto moderno y limpio:</w:t>
      </w:r>
    </w:p>
    <w:p>
      <w:pPr>
        <w:spacing w:before="80" w:after="160" w:line="252" w:lineRule="auto"/>
        <w:shd w:fill="F4F6F9"/>
        <w:pBdr>
          <w:left w:val="single" w:sz="24" w:space="8" w:color="1565C0"/>
        </w:pBdr>
      </w:pPr>
      <w:r>
        <w:rPr>
          <w:rFonts w:ascii="Consolas" w:hAnsi="Consolas"/>
          <w:color w:val="24292E"/>
          <w:sz w:val="19"/>
        </w:rPr>
        <w:t>package com.uas.practica6laycolumylistasdinamicas</w:t>
        <w:br/>
        <w:br/>
        <w:t>import android.os.Bundle</w:t>
        <w:br/>
        <w:t>import androidx.activity.ComponentActivity</w:t>
        <w:br/>
        <w:t>import androidx.activity.compose.setContent</w:t>
        <w:br/>
        <w:t>import androidx.activity.enableEdgeToEdge</w:t>
        <w:br/>
        <w:br/>
        <w:t>class MainActivity : ComponentActivity() {</w:t>
        <w:br/>
        <w:t xml:space="preserve">    override fun onCreate(savedInstanceState: Bundle?) {</w:t>
        <w:br/>
        <w:t xml:space="preserve">        super.onCreate(savedInstanceState)</w:t>
        <w:br/>
        <w:t xml:space="preserve">        enableEdgeToEdge()</w:t>
        <w:br/>
        <w:t xml:space="preserve">        setContent {</w:t>
        <w:br/>
        <w:t xml:space="preserve">            ListaScreen()</w:t>
        <w:br/>
        <w:t xml:space="preserve">        }</w:t>
        <w:br/>
        <w:t xml:space="preserve">    }</w:t>
        <w:br/>
        <w:t>}</w:t>
      </w:r>
    </w:p>
    <w:p>
      <w:pPr>
        <w:keepNext/>
        <w:spacing w:before="280" w:after="120"/>
      </w:pPr>
      <w:r>
        <w:rPr>
          <w:rFonts w:ascii="Arial" w:hAnsi="Arial"/>
          <w:b/>
          <w:color w:val="1565C0"/>
          <w:sz w:val="30"/>
        </w:rPr>
        <w:t>3. Manejo de Eventos y Rendimiento</w:t>
      </w:r>
    </w:p>
    <w:p>
      <w:pPr>
        <w:spacing w:after="120" w:line="276" w:lineRule="auto"/>
      </w:pPr>
      <w:r>
        <w:rPr>
          <w:rFonts w:ascii="Arial" w:hAnsi="Arial"/>
          <w:sz w:val="22"/>
        </w:rPr>
        <w:t>Para resolver el Reto Entregable y satisfacer el criterio de interacción de la rúbrica (25%), se implementó la captura de eventos táctiles en cada tarjeta. Dado que las funciones Composable no heredan de la clase Activity y no cuentan con una referencia directa a 'this', se utilizó LocalContext.current para obtener de forma segura el contexto del sistema Android dentro del árbol de composición. Al presionar sobre cualquier contacto, el modificador .clickable dispara una notificación Toast.makeText(context, ..., Toast.LENGTH_SHORT).show() indicando de manera clara y no intrusiva el nombre de la persona seleccionada, garantizando cero retrasos o bloqueos de hilo.</w:t>
      </w:r>
    </w:p>
    <w:p>
      <w:r>
        <w:br w:type="page"/>
      </w:r>
    </w:p>
    <w:p>
      <w:pPr>
        <w:keepNext/>
        <w:spacing w:before="280" w:after="120"/>
      </w:pPr>
      <w:r>
        <w:rPr>
          <w:rFonts w:ascii="Arial" w:hAnsi="Arial"/>
          <w:b/>
          <w:color w:val="1565C0"/>
          <w:sz w:val="30"/>
        </w:rPr>
        <w:t>4. Evidencias de Ejecución en Dispositivo Físico</w:t>
      </w:r>
    </w:p>
    <w:p>
      <w:pPr>
        <w:spacing w:after="120" w:line="276" w:lineRule="auto"/>
      </w:pPr>
      <w:r>
        <w:rPr>
          <w:rFonts w:ascii="Arial" w:hAnsi="Arial"/>
          <w:sz w:val="22"/>
        </w:rPr>
        <w:t>La aplicación fue compilada y desplegada exitosamente en un dispositivo móvil Android físico. Las siguientes capturas demuestran el correcto funcionamiento del listado dinámico, la aplicación de Material Design y la interacción en tiempo real:</w:t>
      </w:r>
    </w:p>
    <w:tbl>
      <w:tblPr>
        <w:tblW w:type="auto" w:w="0"/>
        <w:jc w:val="center"/>
        <w:tblLook w:firstColumn="1" w:firstRow="1" w:lastColumn="0" w:lastRow="0" w:noHBand="0" w:noVBand="1" w:val="04A0"/>
      </w:tblPr>
      <w:tblGrid>
        <w:gridCol w:w="3120"/>
        <w:gridCol w:w="3120"/>
        <w:gridCol w:w="3120"/>
      </w:tblGrid>
      <w:tr>
        <w:tc>
          <w:tcPr>
            <w:tcW w:type="dxa" w:w="3120"/>
            <w:shd w:fill="E3F2FD"/>
            <w:tcMar>
              <w:top w:w="80" w:type="dxa"/>
              <w:bottom w:w="80" w:type="dxa"/>
              <w:left w:w="80" w:type="dxa"/>
              <w:right w:w="80" w:type="dxa"/>
            </w:tcMar>
          </w:tcPr>
          <w:p>
            <w:pPr>
              <w:jc w:val="center"/>
            </w:pPr>
            <w:r>
              <w:rPr>
                <w:rFonts w:ascii="Arial" w:hAnsi="Arial"/>
                <w:b/>
                <w:color w:val="1565C0"/>
                <w:sz w:val="19"/>
              </w:rPr>
              <w:t>Figura 1: Listado Dinámico</w:t>
            </w:r>
          </w:p>
        </w:tc>
        <w:tc>
          <w:tcPr>
            <w:tcW w:type="dxa" w:w="3120"/>
            <w:shd w:fill="E3F2FD"/>
            <w:tcMar>
              <w:top w:w="80" w:type="dxa"/>
              <w:bottom w:w="80" w:type="dxa"/>
              <w:left w:w="80" w:type="dxa"/>
              <w:right w:w="80" w:type="dxa"/>
            </w:tcMar>
          </w:tcPr>
          <w:p>
            <w:pPr>
              <w:jc w:val="center"/>
            </w:pPr>
            <w:r>
              <w:rPr>
                <w:rFonts w:ascii="Arial" w:hAnsi="Arial"/>
                <w:b/>
                <w:color w:val="1565C0"/>
                <w:sz w:val="19"/>
              </w:rPr>
              <w:t>Figura 2: Evento Toast de Clic</w:t>
            </w:r>
          </w:p>
        </w:tc>
        <w:tc>
          <w:tcPr>
            <w:tcW w:type="dxa" w:w="3120"/>
            <w:shd w:fill="E3F2FD"/>
            <w:tcMar>
              <w:top w:w="80" w:type="dxa"/>
              <w:bottom w:w="80" w:type="dxa"/>
              <w:left w:w="80" w:type="dxa"/>
              <w:right w:w="80" w:type="dxa"/>
            </w:tcMar>
          </w:tcPr>
          <w:p>
            <w:pPr>
              <w:jc w:val="center"/>
            </w:pPr>
            <w:r>
              <w:rPr>
                <w:rFonts w:ascii="Arial" w:hAnsi="Arial"/>
                <w:b/>
                <w:color w:val="1565C0"/>
                <w:sz w:val="19"/>
              </w:rPr>
              <w:t>Figura 3: App en Multitarea</w:t>
            </w:r>
          </w:p>
        </w:tc>
      </w:tr>
      <w:tr>
        <w:tc>
          <w:tcPr>
            <w:tcW w:type="dxa" w:w="3120"/>
            <w:vAlign w:val="center"/>
            <w:tcMar>
              <w:top w:w="60" w:type="dxa"/>
              <w:bottom w:w="60" w:type="dxa"/>
              <w:left w:w="60" w:type="dxa"/>
              <w:right w:w="60" w:type="dxa"/>
            </w:tcMar>
          </w:tcPr>
          <w:p>
            <w:pPr>
              <w:jc w:val="center"/>
            </w:pPr>
            <w:r>
              <w:drawing>
                <wp:inline xmlns:a="http://schemas.openxmlformats.org/drawingml/2006/main" xmlns:pic="http://schemas.openxmlformats.org/drawingml/2006/picture">
                  <wp:extent cx="1783080" cy="3969291"/>
                  <wp:docPr id="5" name="Picture 5"/>
                  <wp:cNvGraphicFramePr>
                    <a:graphicFrameLocks noChangeAspect="1"/>
                  </wp:cNvGraphicFramePr>
                  <a:graphic>
                    <a:graphicData uri="http://schemas.openxmlformats.org/drawingml/2006/picture">
                      <pic:pic>
                        <pic:nvPicPr>
                          <pic:cNvPr id="0" name="media_1791154906514.png"/>
                          <pic:cNvPicPr/>
                        </pic:nvPicPr>
                        <pic:blipFill>
                          <a:blip r:embed="rId11"/>
                          <a:stretch>
                            <a:fillRect/>
                          </a:stretch>
                        </pic:blipFill>
                        <pic:spPr>
                          <a:xfrm>
                            <a:off x="0" y="0"/>
                            <a:ext cx="1783080" cy="3969291"/>
                          </a:xfrm>
                          <a:prstGeom prst="rect"/>
                        </pic:spPr>
                      </pic:pic>
                    </a:graphicData>
                  </a:graphic>
                </wp:inline>
              </w:drawing>
            </w:r>
          </w:p>
        </w:tc>
        <w:tc>
          <w:tcPr>
            <w:tcW w:type="dxa" w:w="3120"/>
            <w:vAlign w:val="center"/>
            <w:tcMar>
              <w:top w:w="60" w:type="dxa"/>
              <w:bottom w:w="60" w:type="dxa"/>
              <w:left w:w="60" w:type="dxa"/>
              <w:right w:w="60" w:type="dxa"/>
            </w:tcMar>
          </w:tcPr>
          <w:p>
            <w:pPr>
              <w:jc w:val="center"/>
            </w:pPr>
            <w:r>
              <w:drawing>
                <wp:inline xmlns:a="http://schemas.openxmlformats.org/drawingml/2006/main" xmlns:pic="http://schemas.openxmlformats.org/drawingml/2006/picture">
                  <wp:extent cx="1783080" cy="3969291"/>
                  <wp:docPr id="6" name="Picture 6"/>
                  <wp:cNvGraphicFramePr>
                    <a:graphicFrameLocks noChangeAspect="1"/>
                  </wp:cNvGraphicFramePr>
                  <a:graphic>
                    <a:graphicData uri="http://schemas.openxmlformats.org/drawingml/2006/picture">
                      <pic:pic>
                        <pic:nvPicPr>
                          <pic:cNvPr id="0" name="media_1791155085587.png"/>
                          <pic:cNvPicPr/>
                        </pic:nvPicPr>
                        <pic:blipFill>
                          <a:blip r:embed="rId12"/>
                          <a:stretch>
                            <a:fillRect/>
                          </a:stretch>
                        </pic:blipFill>
                        <pic:spPr>
                          <a:xfrm>
                            <a:off x="0" y="0"/>
                            <a:ext cx="1783080" cy="3969291"/>
                          </a:xfrm>
                          <a:prstGeom prst="rect"/>
                        </pic:spPr>
                      </pic:pic>
                    </a:graphicData>
                  </a:graphic>
                </wp:inline>
              </w:drawing>
            </w:r>
          </w:p>
        </w:tc>
        <w:tc>
          <w:tcPr>
            <w:tcW w:type="dxa" w:w="3120"/>
            <w:vAlign w:val="center"/>
            <w:tcMar>
              <w:top w:w="60" w:type="dxa"/>
              <w:bottom w:w="60" w:type="dxa"/>
              <w:left w:w="60" w:type="dxa"/>
              <w:right w:w="60" w:type="dxa"/>
            </w:tcMar>
          </w:tcPr>
          <w:p>
            <w:pPr>
              <w:jc w:val="center"/>
            </w:pPr>
            <w:r>
              <w:drawing>
                <wp:inline xmlns:a="http://schemas.openxmlformats.org/drawingml/2006/main" xmlns:pic="http://schemas.openxmlformats.org/drawingml/2006/picture">
                  <wp:extent cx="1783080" cy="3969291"/>
                  <wp:docPr id="7" name="Picture 7"/>
                  <wp:cNvGraphicFramePr>
                    <a:graphicFrameLocks noChangeAspect="1"/>
                  </wp:cNvGraphicFramePr>
                  <a:graphic>
                    <a:graphicData uri="http://schemas.openxmlformats.org/drawingml/2006/picture">
                      <pic:pic>
                        <pic:nvPicPr>
                          <pic:cNvPr id="0" name="media_1791154894263.png"/>
                          <pic:cNvPicPr/>
                        </pic:nvPicPr>
                        <pic:blipFill>
                          <a:blip r:embed="rId13"/>
                          <a:stretch>
                            <a:fillRect/>
                          </a:stretch>
                        </pic:blipFill>
                        <pic:spPr>
                          <a:xfrm>
                            <a:off x="0" y="0"/>
                            <a:ext cx="1783080" cy="3969291"/>
                          </a:xfrm>
                          <a:prstGeom prst="rect"/>
                        </pic:spPr>
                      </pic:pic>
                    </a:graphicData>
                  </a:graphic>
                </wp:inline>
              </w:drawing>
            </w:r>
          </w:p>
        </w:tc>
      </w:tr>
    </w:tbl>
    <w:p>
      <w:pPr>
        <w:spacing w:after="160"/>
      </w:pPr>
    </w:p>
    <w:p>
      <w:pPr>
        <w:spacing w:after="120" w:line="276" w:lineRule="auto"/>
      </w:pPr>
      <w:r>
        <w:rPr>
          <w:rFonts w:ascii="Arial" w:hAnsi="Arial"/>
          <w:sz w:val="22"/>
        </w:rPr>
        <w:t>• Figura 1: Muestra los 12 registros de prueba renderizados mediante LazyColumn, aplicando tarjetas Card con elevación (4.dp), bordes redondeados (12.dp) y contraste tipográfico adecuado.</w:t>
        <w:br/>
        <w:t>• Figura 2: Evidencia la captura de eventos táctiles. Al hacer clic sobre 'Carlos Ramírez', se dispara inmediatamente el Toast 'Seleccionaste a Carlos Ramírez'.</w:t>
        <w:br/>
        <w:t>• Figura 3: Muestra la aplicación activa en la vista de aplicaciones recientes/multitarea del dispositivo, evidenciando una ejecución estable y optimizada.</w:t>
      </w:r>
    </w:p>
    <w:p>
      <w:pPr>
        <w:keepNext/>
        <w:spacing w:before="280" w:after="120"/>
      </w:pPr>
      <w:r>
        <w:rPr>
          <w:rFonts w:ascii="Arial" w:hAnsi="Arial"/>
          <w:b/>
          <w:color w:val="1565C0"/>
          <w:sz w:val="30"/>
        </w:rPr>
        <w:t>5. Enlace al Repositorio de GitHub</w:t>
      </w:r>
    </w:p>
    <w:p>
      <w:pPr>
        <w:spacing w:after="120" w:line="276" w:lineRule="auto"/>
      </w:pPr>
      <w:r>
        <w:rPr>
          <w:rFonts w:ascii="Arial" w:hAnsi="Arial"/>
          <w:b/>
          <w:sz w:val="22"/>
        </w:rPr>
        <w:t xml:space="preserve">Repositorio Oficial: </w:t>
      </w:r>
      <w:r>
        <w:rPr>
          <w:rFonts w:ascii="Arial" w:hAnsi="Arial"/>
          <w:sz w:val="22"/>
        </w:rPr>
        <w:t>El proyecto se encuentra versionado y publicado en el repositorio oficial del curso en GitHub. El repositorio incluye la práctica 06 completa junto con las prácticas anteriores del curso debidamente estructuradas y sin dependencias rotas:</w:t>
      </w:r>
    </w:p>
    <w:p>
      <w:pPr>
        <w:spacing w:before="80" w:after="240"/>
      </w:pPr>
      <w:r>
        <w:rPr>
          <w:rFonts w:ascii="Arial" w:hAnsi="Arial"/>
          <w:b/>
          <w:color w:val="1565C0"/>
          <w:sz w:val="22"/>
          <w:u w:val="single"/>
        </w:rPr>
        <w:t>https://github.com/erik005-col/Pr-cticas-del-curso-Desarrollo-de-Aplicaciones-Nativas</w:t>
      </w:r>
    </w:p>
    <w:p>
      <w:pPr>
        <w:spacing w:after="120" w:line="276" w:lineRule="auto"/>
      </w:pPr>
      <w:r>
        <w:rPr>
          <w:rFonts w:ascii="Arial" w:hAnsi="Arial"/>
          <w:sz w:val="22"/>
        </w:rPr>
        <w:t>Ruta dentro del repositorio: /practica6laycolumylistasdinamicas</w:t>
        <w:br/>
        <w:t>Rama principal: main</w:t>
        <w:br/>
        <w:t>Estado de compilación: BUILD SUCCESSFUL (0 errores)</w:t>
      </w:r>
    </w:p>
    <w:p>
      <w:pPr>
        <w:keepNext/>
        <w:spacing w:before="280" w:after="120"/>
      </w:pPr>
      <w:r>
        <w:rPr>
          <w:rFonts w:ascii="Arial" w:hAnsi="Arial"/>
          <w:b/>
          <w:color w:val="1565C0"/>
          <w:sz w:val="30"/>
        </w:rPr>
        <w:t>6. Justificación frente al Instrumento de Evaluación (Rúbrica)</w:t>
      </w:r>
    </w:p>
    <w:tbl>
      <w:tblPr>
        <w:tblW w:type="auto" w:w="0"/>
        <w:jc w:val="center"/>
        <w:tblLook w:firstColumn="1" w:firstRow="1" w:lastColumn="0" w:lastRow="0" w:noHBand="0" w:noVBand="1" w:val="04A0"/>
      </w:tblPr>
      <w:tblGrid>
        <w:gridCol w:w="2340"/>
        <w:gridCol w:w="2340"/>
        <w:gridCol w:w="2340"/>
        <w:gridCol w:w="2340"/>
      </w:tblGrid>
      <w:tr>
        <w:tc>
          <w:tcPr>
            <w:tcW w:type="dxa" w:w="2340"/>
            <w:shd w:fill="1565C0"/>
            <w:tcMar>
              <w:top w:w="80" w:type="dxa"/>
              <w:bottom w:w="80" w:type="dxa"/>
              <w:left w:w="100" w:type="dxa"/>
              <w:right w:w="100" w:type="dxa"/>
            </w:tcMar>
          </w:tcPr>
          <w:p>
            <w:pPr>
              <w:jc w:val="left"/>
            </w:pPr>
            <w:r>
              <w:rPr>
                <w:rFonts w:ascii="Arial" w:hAnsi="Arial"/>
                <w:b/>
                <w:color w:val="FFFFFF"/>
                <w:sz w:val="19"/>
              </w:rPr>
              <w:t>Criterio</w:t>
            </w:r>
          </w:p>
        </w:tc>
        <w:tc>
          <w:tcPr>
            <w:tcW w:type="dxa" w:w="2340"/>
            <w:shd w:fill="1565C0"/>
            <w:tcMar>
              <w:top w:w="80" w:type="dxa"/>
              <w:bottom w:w="80" w:type="dxa"/>
              <w:left w:w="100" w:type="dxa"/>
              <w:right w:w="100" w:type="dxa"/>
            </w:tcMar>
          </w:tcPr>
          <w:p>
            <w:pPr>
              <w:jc w:val="center"/>
            </w:pPr>
            <w:r>
              <w:rPr>
                <w:rFonts w:ascii="Arial" w:hAnsi="Arial"/>
                <w:b/>
                <w:color w:val="FFFFFF"/>
                <w:sz w:val="19"/>
              </w:rPr>
              <w:t>Ponderación</w:t>
            </w:r>
          </w:p>
        </w:tc>
        <w:tc>
          <w:tcPr>
            <w:tcW w:type="dxa" w:w="2340"/>
            <w:shd w:fill="1565C0"/>
            <w:tcMar>
              <w:top w:w="80" w:type="dxa"/>
              <w:bottom w:w="80" w:type="dxa"/>
              <w:left w:w="100" w:type="dxa"/>
              <w:right w:w="100" w:type="dxa"/>
            </w:tcMar>
          </w:tcPr>
          <w:p>
            <w:pPr>
              <w:jc w:val="center"/>
            </w:pPr>
            <w:r>
              <w:rPr>
                <w:rFonts w:ascii="Arial" w:hAnsi="Arial"/>
                <w:b/>
                <w:color w:val="FFFFFF"/>
                <w:sz w:val="19"/>
              </w:rPr>
              <w:t>Nivel Alcanzado</w:t>
            </w:r>
          </w:p>
        </w:tc>
        <w:tc>
          <w:tcPr>
            <w:tcW w:type="dxa" w:w="2340"/>
            <w:shd w:fill="1565C0"/>
            <w:tcMar>
              <w:top w:w="80" w:type="dxa"/>
              <w:bottom w:w="80" w:type="dxa"/>
              <w:left w:w="100" w:type="dxa"/>
              <w:right w:w="100" w:type="dxa"/>
            </w:tcMar>
          </w:tcPr>
          <w:p>
            <w:pPr>
              <w:jc w:val="left"/>
            </w:pPr>
            <w:r>
              <w:rPr>
                <w:rFonts w:ascii="Arial" w:hAnsi="Arial"/>
                <w:b/>
                <w:color w:val="FFFFFF"/>
                <w:sz w:val="19"/>
              </w:rPr>
              <w:t>Justificación Técnica</w:t>
            </w:r>
          </w:p>
        </w:tc>
      </w:tr>
      <w:tr>
        <w:tc>
          <w:tcPr>
            <w:tcW w:type="dxa" w:w="2340"/>
            <w:shd w:fill="F4F6F9"/>
            <w:tcMar>
              <w:top w:w="80" w:type="dxa"/>
              <w:bottom w:w="80" w:type="dxa"/>
              <w:left w:w="100" w:type="dxa"/>
              <w:right w:w="100" w:type="dxa"/>
            </w:tcMar>
          </w:tcPr>
          <w:p>
            <w:pPr>
              <w:jc w:val="left"/>
            </w:pPr>
            <w:r>
              <w:rPr>
                <w:rFonts w:ascii="Arial" w:hAnsi="Arial"/>
                <w:sz w:val="18"/>
              </w:rPr>
              <w:t>Estructura y Patrón Adapter</w:t>
            </w:r>
          </w:p>
        </w:tc>
        <w:tc>
          <w:tcPr>
            <w:tcW w:type="dxa" w:w="2340"/>
            <w:shd w:fill="F4F6F9"/>
            <w:tcMar>
              <w:top w:w="80" w:type="dxa"/>
              <w:bottom w:w="80" w:type="dxa"/>
              <w:left w:w="100" w:type="dxa"/>
              <w:right w:w="100" w:type="dxa"/>
            </w:tcMar>
          </w:tcPr>
          <w:p>
            <w:pPr>
              <w:jc w:val="center"/>
            </w:pPr>
            <w:r>
              <w:rPr>
                <w:rFonts w:ascii="Arial" w:hAnsi="Arial"/>
                <w:sz w:val="18"/>
              </w:rPr>
              <w:t>35%</w:t>
            </w:r>
          </w:p>
        </w:tc>
        <w:tc>
          <w:tcPr>
            <w:tcW w:type="dxa" w:w="2340"/>
            <w:shd w:fill="F4F6F9"/>
            <w:tcMar>
              <w:top w:w="80" w:type="dxa"/>
              <w:bottom w:w="80" w:type="dxa"/>
              <w:left w:w="100" w:type="dxa"/>
              <w:right w:w="100" w:type="dxa"/>
            </w:tcMar>
          </w:tcPr>
          <w:p>
            <w:pPr>
              <w:jc w:val="center"/>
            </w:pPr>
            <w:r>
              <w:rPr>
                <w:rFonts w:ascii="Arial" w:hAnsi="Arial"/>
                <w:b/>
                <w:color w:val="2E7D32"/>
                <w:sz w:val="18"/>
              </w:rPr>
              <w:t>Excelente (100%)</w:t>
            </w:r>
          </w:p>
        </w:tc>
        <w:tc>
          <w:tcPr>
            <w:tcW w:type="dxa" w:w="2340"/>
            <w:shd w:fill="F4F6F9"/>
            <w:tcMar>
              <w:top w:w="80" w:type="dxa"/>
              <w:bottom w:w="80" w:type="dxa"/>
              <w:left w:w="100" w:type="dxa"/>
              <w:right w:w="100" w:type="dxa"/>
            </w:tcMar>
          </w:tcPr>
          <w:p>
            <w:pPr>
              <w:jc w:val="left"/>
            </w:pPr>
            <w:r>
              <w:rPr>
                <w:rFonts w:ascii="Arial" w:hAnsi="Arial"/>
                <w:sz w:val="18"/>
              </w:rPr>
              <w:t>Se implementó LazyColumn con la función items() para iterar sobre la colección de datos de forma eficiente, logrando el reciclado óptimo de vistas sin código repetitivo de Adapters/ViewHolders.</w:t>
            </w:r>
          </w:p>
        </w:tc>
      </w:tr>
      <w:tr>
        <w:tc>
          <w:tcPr>
            <w:tcW w:type="dxa" w:w="2340"/>
            <w:tcMar>
              <w:top w:w="80" w:type="dxa"/>
              <w:bottom w:w="80" w:type="dxa"/>
              <w:left w:w="100" w:type="dxa"/>
              <w:right w:w="100" w:type="dxa"/>
            </w:tcMar>
          </w:tcPr>
          <w:p>
            <w:pPr>
              <w:jc w:val="left"/>
            </w:pPr>
            <w:r>
              <w:rPr>
                <w:rFonts w:ascii="Arial" w:hAnsi="Arial"/>
                <w:sz w:val="18"/>
              </w:rPr>
              <w:t>Diseño de Ítem e Interfaz</w:t>
            </w:r>
          </w:p>
        </w:tc>
        <w:tc>
          <w:tcPr>
            <w:tcW w:type="dxa" w:w="2340"/>
            <w:tcMar>
              <w:top w:w="80" w:type="dxa"/>
              <w:bottom w:w="80" w:type="dxa"/>
              <w:left w:w="100" w:type="dxa"/>
              <w:right w:w="100" w:type="dxa"/>
            </w:tcMar>
          </w:tcPr>
          <w:p>
            <w:pPr>
              <w:jc w:val="center"/>
            </w:pPr>
            <w:r>
              <w:rPr>
                <w:rFonts w:ascii="Arial" w:hAnsi="Arial"/>
                <w:sz w:val="18"/>
              </w:rPr>
              <w:t>25%</w:t>
            </w:r>
          </w:p>
        </w:tc>
        <w:tc>
          <w:tcPr>
            <w:tcW w:type="dxa" w:w="2340"/>
            <w:tcMar>
              <w:top w:w="80" w:type="dxa"/>
              <w:bottom w:w="80" w:type="dxa"/>
              <w:left w:w="100" w:type="dxa"/>
              <w:right w:w="100" w:type="dxa"/>
            </w:tcMar>
          </w:tcPr>
          <w:p>
            <w:pPr>
              <w:jc w:val="center"/>
            </w:pPr>
            <w:r>
              <w:rPr>
                <w:rFonts w:ascii="Arial" w:hAnsi="Arial"/>
                <w:b/>
                <w:color w:val="2E7D32"/>
                <w:sz w:val="18"/>
              </w:rPr>
              <w:t>Excelente (100%)</w:t>
            </w:r>
          </w:p>
        </w:tc>
        <w:tc>
          <w:tcPr>
            <w:tcW w:type="dxa" w:w="2340"/>
            <w:tcMar>
              <w:top w:w="80" w:type="dxa"/>
              <w:bottom w:w="80" w:type="dxa"/>
              <w:left w:w="100" w:type="dxa"/>
              <w:right w:w="100" w:type="dxa"/>
            </w:tcMar>
          </w:tcPr>
          <w:p>
            <w:pPr>
              <w:jc w:val="left"/>
            </w:pPr>
            <w:r>
              <w:rPr>
                <w:rFonts w:ascii="Arial" w:hAnsi="Arial"/>
                <w:sz w:val="18"/>
              </w:rPr>
              <w:t>Diseño impecable basado en Material Design 3 con tarjetas Card, esquinas redondeadas de 12.dp, elevación de 4.dp y espaciado vertical uniforme spacedBy(12.dp).</w:t>
            </w:r>
          </w:p>
        </w:tc>
      </w:tr>
      <w:tr>
        <w:tc>
          <w:tcPr>
            <w:tcW w:type="dxa" w:w="2340"/>
            <w:shd w:fill="F4F6F9"/>
            <w:tcMar>
              <w:top w:w="80" w:type="dxa"/>
              <w:bottom w:w="80" w:type="dxa"/>
              <w:left w:w="100" w:type="dxa"/>
              <w:right w:w="100" w:type="dxa"/>
            </w:tcMar>
          </w:tcPr>
          <w:p>
            <w:pPr>
              <w:jc w:val="left"/>
            </w:pPr>
            <w:r>
              <w:rPr>
                <w:rFonts w:ascii="Arial" w:hAnsi="Arial"/>
                <w:sz w:val="18"/>
              </w:rPr>
              <w:t>Manejo de Eventos y Rendimiento</w:t>
            </w:r>
          </w:p>
        </w:tc>
        <w:tc>
          <w:tcPr>
            <w:tcW w:type="dxa" w:w="2340"/>
            <w:shd w:fill="F4F6F9"/>
            <w:tcMar>
              <w:top w:w="80" w:type="dxa"/>
              <w:bottom w:w="80" w:type="dxa"/>
              <w:left w:w="100" w:type="dxa"/>
              <w:right w:w="100" w:type="dxa"/>
            </w:tcMar>
          </w:tcPr>
          <w:p>
            <w:pPr>
              <w:jc w:val="center"/>
            </w:pPr>
            <w:r>
              <w:rPr>
                <w:rFonts w:ascii="Arial" w:hAnsi="Arial"/>
                <w:sz w:val="18"/>
              </w:rPr>
              <w:t>25%</w:t>
            </w:r>
          </w:p>
        </w:tc>
        <w:tc>
          <w:tcPr>
            <w:tcW w:type="dxa" w:w="2340"/>
            <w:shd w:fill="F4F6F9"/>
            <w:tcMar>
              <w:top w:w="80" w:type="dxa"/>
              <w:bottom w:w="80" w:type="dxa"/>
              <w:left w:w="100" w:type="dxa"/>
              <w:right w:w="100" w:type="dxa"/>
            </w:tcMar>
          </w:tcPr>
          <w:p>
            <w:pPr>
              <w:jc w:val="center"/>
            </w:pPr>
            <w:r>
              <w:rPr>
                <w:rFonts w:ascii="Arial" w:hAnsi="Arial"/>
                <w:b/>
                <w:color w:val="2E7D32"/>
                <w:sz w:val="18"/>
              </w:rPr>
              <w:t>Excelente (100%)</w:t>
            </w:r>
          </w:p>
        </w:tc>
        <w:tc>
          <w:tcPr>
            <w:tcW w:type="dxa" w:w="2340"/>
            <w:shd w:fill="F4F6F9"/>
            <w:tcMar>
              <w:top w:w="80" w:type="dxa"/>
              <w:bottom w:w="80" w:type="dxa"/>
              <w:left w:w="100" w:type="dxa"/>
              <w:right w:w="100" w:type="dxa"/>
            </w:tcMar>
          </w:tcPr>
          <w:p>
            <w:pPr>
              <w:jc w:val="left"/>
            </w:pPr>
            <w:r>
              <w:rPr>
                <w:rFonts w:ascii="Arial" w:hAnsi="Arial"/>
                <w:sz w:val="18"/>
              </w:rPr>
              <w:t>Gestión correcta de interacción mediante Modifier.clickable y Toast.makeText con LocalContext.current. El listado mantiene un scroll fluido a 60/120 FPS sin retardos.</w:t>
            </w:r>
          </w:p>
        </w:tc>
      </w:tr>
      <w:tr>
        <w:tc>
          <w:tcPr>
            <w:tcW w:type="dxa" w:w="2340"/>
            <w:tcMar>
              <w:top w:w="80" w:type="dxa"/>
              <w:bottom w:w="80" w:type="dxa"/>
              <w:left w:w="100" w:type="dxa"/>
              <w:right w:w="100" w:type="dxa"/>
            </w:tcMar>
          </w:tcPr>
          <w:p>
            <w:pPr>
              <w:jc w:val="left"/>
            </w:pPr>
            <w:r>
              <w:rPr>
                <w:rFonts w:ascii="Arial" w:hAnsi="Arial"/>
                <w:sz w:val="18"/>
              </w:rPr>
              <w:t>Repositorio y Código</w:t>
            </w:r>
          </w:p>
        </w:tc>
        <w:tc>
          <w:tcPr>
            <w:tcW w:type="dxa" w:w="2340"/>
            <w:tcMar>
              <w:top w:w="80" w:type="dxa"/>
              <w:bottom w:w="80" w:type="dxa"/>
              <w:left w:w="100" w:type="dxa"/>
              <w:right w:w="100" w:type="dxa"/>
            </w:tcMar>
          </w:tcPr>
          <w:p>
            <w:pPr>
              <w:jc w:val="center"/>
            </w:pPr>
            <w:r>
              <w:rPr>
                <w:rFonts w:ascii="Arial" w:hAnsi="Arial"/>
                <w:sz w:val="18"/>
              </w:rPr>
              <w:t>15%</w:t>
            </w:r>
          </w:p>
        </w:tc>
        <w:tc>
          <w:tcPr>
            <w:tcW w:type="dxa" w:w="2340"/>
            <w:tcMar>
              <w:top w:w="80" w:type="dxa"/>
              <w:bottom w:w="80" w:type="dxa"/>
              <w:left w:w="100" w:type="dxa"/>
              <w:right w:w="100" w:type="dxa"/>
            </w:tcMar>
          </w:tcPr>
          <w:p>
            <w:pPr>
              <w:jc w:val="center"/>
            </w:pPr>
            <w:r>
              <w:rPr>
                <w:rFonts w:ascii="Arial" w:hAnsi="Arial"/>
                <w:b/>
                <w:color w:val="2E7D32"/>
                <w:sz w:val="18"/>
              </w:rPr>
              <w:t>Excelente (100%)</w:t>
            </w:r>
          </w:p>
        </w:tc>
        <w:tc>
          <w:tcPr>
            <w:tcW w:type="dxa" w:w="2340"/>
            <w:tcMar>
              <w:top w:w="80" w:type="dxa"/>
              <w:bottom w:w="80" w:type="dxa"/>
              <w:left w:w="100" w:type="dxa"/>
              <w:right w:w="100" w:type="dxa"/>
            </w:tcMar>
          </w:tcPr>
          <w:p>
            <w:pPr>
              <w:jc w:val="left"/>
            </w:pPr>
            <w:r>
              <w:rPr>
                <w:rFonts w:ascii="Arial" w:hAnsi="Arial"/>
                <w:sz w:val="18"/>
              </w:rPr>
              <w:t>Código modular, documentado, con estándares de nomenclatura Kotlin y publicado en GitHub en la rama main junto con las prácticas anteriores del curso.</w:t>
            </w:r>
          </w:p>
        </w:tc>
      </w:tr>
    </w:tbl>
    <w:p>
      <w:pPr>
        <w:keepNext/>
        <w:spacing w:before="280" w:after="120"/>
      </w:pPr>
      <w:r>
        <w:rPr>
          <w:rFonts w:ascii="Arial" w:hAnsi="Arial"/>
          <w:b/>
          <w:color w:val="1565C0"/>
          <w:sz w:val="30"/>
        </w:rPr>
        <w:t>7. Conclusiones</w:t>
      </w:r>
    </w:p>
    <w:p>
      <w:pPr>
        <w:spacing w:after="120" w:line="276" w:lineRule="auto"/>
      </w:pPr>
      <w:r>
        <w:rPr>
          <w:rFonts w:ascii="Arial" w:hAnsi="Arial"/>
          <w:sz w:val="22"/>
        </w:rPr>
        <w:t>El desarrollo de esta práctica permitió consolidar el uso de colecciones dinámicas mediante LazyColumn en Jetpack Compose, comprendiendo las ventajas competitivas frente al RecyclerView de vistas XML en términos de concisión de código, legibilidad y mantenimiento. Asimismo, la integración de modificadores interactivos (clickable) y el acceso al contexto nativo (LocalContext) evidencia la flexibilidad de Compose para construir experiencias de usuario reactivas, fluidas y visualmente atractivas bajo los estándares de Material Design.</w:t>
      </w:r>
    </w:p>
    <w:sectPr w:rsidR="000A0988" w:rsidRPr="000A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03B8C"/>
    <w:multiLevelType w:val="multilevel"/>
    <w:tmpl w:val="58D428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89"/>
    <w:rsid w:val="000A0988"/>
    <w:rsid w:val="00215B89"/>
    <w:rsid w:val="002406C7"/>
    <w:rsid w:val="00244A64"/>
    <w:rsid w:val="003A7436"/>
    <w:rsid w:val="00445BD6"/>
    <w:rsid w:val="00474894"/>
    <w:rsid w:val="005509B1"/>
    <w:rsid w:val="00A1126E"/>
    <w:rsid w:val="00A11F48"/>
    <w:rsid w:val="00A4767D"/>
    <w:rsid w:val="00CA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BBFA"/>
  <w15:chartTrackingRefBased/>
  <w15:docId w15:val="{C9D8E511-07C6-414F-9C02-CBC86F562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4767D"/>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basedOn w:val="Normal"/>
    <w:next w:val="Normal"/>
    <w:link w:val="Heading2Char"/>
    <w:uiPriority w:val="9"/>
    <w:semiHidden/>
    <w:unhideWhenUsed/>
    <w:qFormat/>
    <w:rsid w:val="00244A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48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5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4767D"/>
    <w:rPr>
      <w:rFonts w:ascii="Times New Roman" w:eastAsia="Times New Roman" w:hAnsi="Times New Roman" w:cs="Times New Roman"/>
      <w:color w:val="2E74B5"/>
      <w:sz w:val="32"/>
      <w:szCs w:val="32"/>
    </w:rPr>
  </w:style>
  <w:style w:type="paragraph" w:styleId="ListParagraph">
    <w:name w:val="List Paragraph"/>
    <w:basedOn w:val="Normal"/>
    <w:uiPriority w:val="34"/>
    <w:qFormat/>
    <w:rsid w:val="00244A64"/>
    <w:pPr>
      <w:ind w:left="720"/>
      <w:contextualSpacing/>
    </w:pPr>
  </w:style>
  <w:style w:type="character" w:customStyle="1" w:styleId="Heading2Char">
    <w:name w:val="Heading 2 Char"/>
    <w:basedOn w:val="DefaultParagraphFont"/>
    <w:link w:val="Heading2"/>
    <w:uiPriority w:val="9"/>
    <w:semiHidden/>
    <w:rsid w:val="00244A6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748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87911">
      <w:bodyDiv w:val="1"/>
      <w:marLeft w:val="0"/>
      <w:marRight w:val="0"/>
      <w:marTop w:val="0"/>
      <w:marBottom w:val="0"/>
      <w:divBdr>
        <w:top w:val="none" w:sz="0" w:space="0" w:color="auto"/>
        <w:left w:val="none" w:sz="0" w:space="0" w:color="auto"/>
        <w:bottom w:val="none" w:sz="0" w:space="0" w:color="auto"/>
        <w:right w:val="none" w:sz="0" w:space="0" w:color="auto"/>
      </w:divBdr>
    </w:div>
    <w:div w:id="178855830">
      <w:bodyDiv w:val="1"/>
      <w:marLeft w:val="0"/>
      <w:marRight w:val="0"/>
      <w:marTop w:val="0"/>
      <w:marBottom w:val="0"/>
      <w:divBdr>
        <w:top w:val="none" w:sz="0" w:space="0" w:color="auto"/>
        <w:left w:val="none" w:sz="0" w:space="0" w:color="auto"/>
        <w:bottom w:val="none" w:sz="0" w:space="0" w:color="auto"/>
        <w:right w:val="none" w:sz="0" w:space="0" w:color="auto"/>
      </w:divBdr>
    </w:div>
    <w:div w:id="203057660">
      <w:bodyDiv w:val="1"/>
      <w:marLeft w:val="0"/>
      <w:marRight w:val="0"/>
      <w:marTop w:val="0"/>
      <w:marBottom w:val="0"/>
      <w:divBdr>
        <w:top w:val="none" w:sz="0" w:space="0" w:color="auto"/>
        <w:left w:val="none" w:sz="0" w:space="0" w:color="auto"/>
        <w:bottom w:val="none" w:sz="0" w:space="0" w:color="auto"/>
        <w:right w:val="none" w:sz="0" w:space="0" w:color="auto"/>
      </w:divBdr>
    </w:div>
    <w:div w:id="895943103">
      <w:bodyDiv w:val="1"/>
      <w:marLeft w:val="0"/>
      <w:marRight w:val="0"/>
      <w:marTop w:val="0"/>
      <w:marBottom w:val="0"/>
      <w:divBdr>
        <w:top w:val="none" w:sz="0" w:space="0" w:color="auto"/>
        <w:left w:val="none" w:sz="0" w:space="0" w:color="auto"/>
        <w:bottom w:val="none" w:sz="0" w:space="0" w:color="auto"/>
        <w:right w:val="none" w:sz="0" w:space="0" w:color="auto"/>
      </w:divBdr>
    </w:div>
    <w:div w:id="1056202946">
      <w:bodyDiv w:val="1"/>
      <w:marLeft w:val="0"/>
      <w:marRight w:val="0"/>
      <w:marTop w:val="0"/>
      <w:marBottom w:val="0"/>
      <w:divBdr>
        <w:top w:val="none" w:sz="0" w:space="0" w:color="auto"/>
        <w:left w:val="none" w:sz="0" w:space="0" w:color="auto"/>
        <w:bottom w:val="none" w:sz="0" w:space="0" w:color="auto"/>
        <w:right w:val="none" w:sz="0" w:space="0" w:color="auto"/>
      </w:divBdr>
    </w:div>
    <w:div w:id="1168985429">
      <w:bodyDiv w:val="1"/>
      <w:marLeft w:val="0"/>
      <w:marRight w:val="0"/>
      <w:marTop w:val="0"/>
      <w:marBottom w:val="0"/>
      <w:divBdr>
        <w:top w:val="none" w:sz="0" w:space="0" w:color="auto"/>
        <w:left w:val="none" w:sz="0" w:space="0" w:color="auto"/>
        <w:bottom w:val="none" w:sz="0" w:space="0" w:color="auto"/>
        <w:right w:val="none" w:sz="0" w:space="0" w:color="auto"/>
      </w:divBdr>
    </w:div>
    <w:div w:id="1390614724">
      <w:bodyDiv w:val="1"/>
      <w:marLeft w:val="0"/>
      <w:marRight w:val="0"/>
      <w:marTop w:val="0"/>
      <w:marBottom w:val="0"/>
      <w:divBdr>
        <w:top w:val="none" w:sz="0" w:space="0" w:color="auto"/>
        <w:left w:val="none" w:sz="0" w:space="0" w:color="auto"/>
        <w:bottom w:val="none" w:sz="0" w:space="0" w:color="auto"/>
        <w:right w:val="none" w:sz="0" w:space="0" w:color="auto"/>
      </w:divBdr>
    </w:div>
    <w:div w:id="164176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48</Words>
  <Characters>278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órtiz</dc:creator>
  <cp:keywords/>
  <dc:description/>
  <cp:lastModifiedBy>erik órtiz</cp:lastModifiedBy>
  <cp:revision>3</cp:revision>
  <dcterms:created xsi:type="dcterms:W3CDTF">2026-10-04T22:42:00Z</dcterms:created>
  <dcterms:modified xsi:type="dcterms:W3CDTF">2026-10-04T22:45:00Z</dcterms:modified>
</cp:coreProperties>
</file>