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54260" w14:textId="77777777" w:rsidR="001124D9" w:rsidRPr="00F26DC8" w:rsidRDefault="001124D9" w:rsidP="001124D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26DC8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1. NEUROLOGIC CONDITIONS</w:t>
      </w:r>
    </w:p>
    <w:p w14:paraId="2AF02123" w14:textId="77777777" w:rsidR="001124D9" w:rsidRPr="00F26DC8" w:rsidRDefault="001124D9" w:rsidP="001124D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F26DC8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Disease | Key Signs &amp; Symptoms | Screening / Diagnostics | Treatment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403"/>
        <w:gridCol w:w="2499"/>
        <w:gridCol w:w="2919"/>
      </w:tblGrid>
      <w:tr w:rsidR="001124D9" w:rsidRPr="00F26DC8" w14:paraId="3A43BB5E" w14:textId="77777777" w:rsidTr="00634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40166" w14:textId="77777777" w:rsidR="001124D9" w:rsidRPr="00F26DC8" w:rsidRDefault="001124D9" w:rsidP="0063429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3B267D0C" w14:textId="77777777" w:rsidR="001124D9" w:rsidRPr="00F26DC8" w:rsidRDefault="001124D9" w:rsidP="0063429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Key Signs &amp; Symptoms</w:t>
            </w:r>
          </w:p>
        </w:tc>
        <w:tc>
          <w:tcPr>
            <w:tcW w:w="0" w:type="auto"/>
            <w:vAlign w:val="center"/>
            <w:hideMark/>
          </w:tcPr>
          <w:p w14:paraId="4E980AC7" w14:textId="77777777" w:rsidR="001124D9" w:rsidRPr="00F26DC8" w:rsidRDefault="001124D9" w:rsidP="0063429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Screening / Diagnostics</w:t>
            </w:r>
          </w:p>
        </w:tc>
        <w:tc>
          <w:tcPr>
            <w:tcW w:w="0" w:type="auto"/>
            <w:vAlign w:val="center"/>
            <w:hideMark/>
          </w:tcPr>
          <w:p w14:paraId="39E250D5" w14:textId="77777777" w:rsidR="001124D9" w:rsidRPr="00F26DC8" w:rsidRDefault="001124D9" w:rsidP="0063429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Treatment</w:t>
            </w:r>
          </w:p>
        </w:tc>
      </w:tr>
      <w:tr w:rsidR="001124D9" w:rsidRPr="00F26DC8" w14:paraId="30FD4F21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7E3A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Ischemic Stroke</w:t>
            </w:r>
          </w:p>
        </w:tc>
        <w:tc>
          <w:tcPr>
            <w:tcW w:w="0" w:type="auto"/>
            <w:vAlign w:val="center"/>
            <w:hideMark/>
          </w:tcPr>
          <w:p w14:paraId="3964999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Sudden unilateral weakness, aphasia, facial droop, visual loss</w:t>
            </w:r>
          </w:p>
        </w:tc>
        <w:tc>
          <w:tcPr>
            <w:tcW w:w="0" w:type="auto"/>
            <w:vAlign w:val="center"/>
            <w:hideMark/>
          </w:tcPr>
          <w:p w14:paraId="63640FBD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Non-contrast CT (rule out hemorrhage), MRI diffusion, glucose, ECG</w:t>
            </w:r>
          </w:p>
        </w:tc>
        <w:tc>
          <w:tcPr>
            <w:tcW w:w="0" w:type="auto"/>
            <w:vAlign w:val="center"/>
            <w:hideMark/>
          </w:tcPr>
          <w:p w14:paraId="10BCAB1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Thrombolysis if eligible, antiplatelet therapy, statin, BP control</w:t>
            </w:r>
          </w:p>
        </w:tc>
      </w:tr>
      <w:tr w:rsidR="001124D9" w:rsidRPr="00F26DC8" w14:paraId="74A19FC4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656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Hemorrhagic Stroke</w:t>
            </w:r>
          </w:p>
        </w:tc>
        <w:tc>
          <w:tcPr>
            <w:tcW w:w="0" w:type="auto"/>
            <w:vAlign w:val="center"/>
            <w:hideMark/>
          </w:tcPr>
          <w:p w14:paraId="7C2CE88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Severe headache, vomiting, </w:t>
            </w: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LOC, focal deficits</w:t>
            </w:r>
          </w:p>
        </w:tc>
        <w:tc>
          <w:tcPr>
            <w:tcW w:w="0" w:type="auto"/>
            <w:vAlign w:val="center"/>
            <w:hideMark/>
          </w:tcPr>
          <w:p w14:paraId="61E16C64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CT head, coagulation studies</w:t>
            </w:r>
          </w:p>
        </w:tc>
        <w:tc>
          <w:tcPr>
            <w:tcW w:w="0" w:type="auto"/>
            <w:vAlign w:val="center"/>
            <w:hideMark/>
          </w:tcPr>
          <w:p w14:paraId="20082C8B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BP control, reversal of anticoagulation, neurosurgery</w:t>
            </w:r>
          </w:p>
        </w:tc>
      </w:tr>
      <w:tr w:rsidR="001124D9" w:rsidRPr="00F26DC8" w14:paraId="3DD1AEE8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292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TIA</w:t>
            </w:r>
          </w:p>
        </w:tc>
        <w:tc>
          <w:tcPr>
            <w:tcW w:w="0" w:type="auto"/>
            <w:vAlign w:val="center"/>
            <w:hideMark/>
          </w:tcPr>
          <w:p w14:paraId="4AE675E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Transient focal deficits &lt;24h</w:t>
            </w:r>
          </w:p>
        </w:tc>
        <w:tc>
          <w:tcPr>
            <w:tcW w:w="0" w:type="auto"/>
            <w:vAlign w:val="center"/>
            <w:hideMark/>
          </w:tcPr>
          <w:p w14:paraId="064572A4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diagnosis, vascular imaging</w:t>
            </w:r>
          </w:p>
        </w:tc>
        <w:tc>
          <w:tcPr>
            <w:tcW w:w="0" w:type="auto"/>
            <w:vAlign w:val="center"/>
            <w:hideMark/>
          </w:tcPr>
          <w:p w14:paraId="314BA3A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Antiplatelets, risk-factor modification</w:t>
            </w:r>
          </w:p>
        </w:tc>
      </w:tr>
      <w:tr w:rsidR="001124D9" w:rsidRPr="00F26DC8" w14:paraId="10D656F8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DC70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Delirium</w:t>
            </w:r>
          </w:p>
        </w:tc>
        <w:tc>
          <w:tcPr>
            <w:tcW w:w="0" w:type="auto"/>
            <w:vAlign w:val="center"/>
            <w:hideMark/>
          </w:tcPr>
          <w:p w14:paraId="37288C94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onset, fluctuating attention, altered consciousness</w:t>
            </w:r>
          </w:p>
        </w:tc>
        <w:tc>
          <w:tcPr>
            <w:tcW w:w="0" w:type="auto"/>
            <w:vAlign w:val="center"/>
            <w:hideMark/>
          </w:tcPr>
          <w:p w14:paraId="29A5E614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diagnosis, labs to find cause</w:t>
            </w:r>
          </w:p>
        </w:tc>
        <w:tc>
          <w:tcPr>
            <w:tcW w:w="0" w:type="auto"/>
            <w:vAlign w:val="center"/>
            <w:hideMark/>
          </w:tcPr>
          <w:p w14:paraId="5C785EB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Treat cause, reorientation, sleep hygiene</w:t>
            </w:r>
          </w:p>
        </w:tc>
      </w:tr>
      <w:tr w:rsidR="001124D9" w:rsidRPr="00F26DC8" w14:paraId="434E0F96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1C5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Dementia (Alzheimer)</w:t>
            </w:r>
          </w:p>
        </w:tc>
        <w:tc>
          <w:tcPr>
            <w:tcW w:w="0" w:type="auto"/>
            <w:vAlign w:val="center"/>
            <w:hideMark/>
          </w:tcPr>
          <w:p w14:paraId="02F2406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Progressive memory loss, executive dysfunction</w:t>
            </w:r>
          </w:p>
        </w:tc>
        <w:tc>
          <w:tcPr>
            <w:tcW w:w="0" w:type="auto"/>
            <w:vAlign w:val="center"/>
            <w:hideMark/>
          </w:tcPr>
          <w:p w14:paraId="229E1F6A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Cognitive screening, neuroimaging</w:t>
            </w:r>
          </w:p>
        </w:tc>
        <w:tc>
          <w:tcPr>
            <w:tcW w:w="0" w:type="auto"/>
            <w:vAlign w:val="center"/>
            <w:hideMark/>
          </w:tcPr>
          <w:p w14:paraId="2727F77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Cholinesterase inhibitors, memantine</w:t>
            </w:r>
          </w:p>
        </w:tc>
      </w:tr>
      <w:tr w:rsidR="001124D9" w:rsidRPr="00F26DC8" w14:paraId="6A8FB3FE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C88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Parkinson Disease</w:t>
            </w:r>
          </w:p>
        </w:tc>
        <w:tc>
          <w:tcPr>
            <w:tcW w:w="0" w:type="auto"/>
            <w:vAlign w:val="center"/>
            <w:hideMark/>
          </w:tcPr>
          <w:p w14:paraId="5FF1D77B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Bradykinesia, resting tremor, rigidity</w:t>
            </w:r>
          </w:p>
        </w:tc>
        <w:tc>
          <w:tcPr>
            <w:tcW w:w="0" w:type="auto"/>
            <w:vAlign w:val="center"/>
            <w:hideMark/>
          </w:tcPr>
          <w:p w14:paraId="5BE46DDD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</w:t>
            </w:r>
          </w:p>
        </w:tc>
        <w:tc>
          <w:tcPr>
            <w:tcW w:w="0" w:type="auto"/>
            <w:vAlign w:val="center"/>
            <w:hideMark/>
          </w:tcPr>
          <w:p w14:paraId="65578B8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Levodopa/carbidopa, dopamine agonists</w:t>
            </w:r>
          </w:p>
        </w:tc>
      </w:tr>
      <w:tr w:rsidR="001124D9" w:rsidRPr="00F26DC8" w14:paraId="0DD5E8CA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193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Epilepsy</w:t>
            </w:r>
          </w:p>
        </w:tc>
        <w:tc>
          <w:tcPr>
            <w:tcW w:w="0" w:type="auto"/>
            <w:vAlign w:val="center"/>
            <w:hideMark/>
          </w:tcPr>
          <w:p w14:paraId="60489204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Recurrent seizures</w:t>
            </w:r>
          </w:p>
        </w:tc>
        <w:tc>
          <w:tcPr>
            <w:tcW w:w="0" w:type="auto"/>
            <w:vAlign w:val="center"/>
            <w:hideMark/>
          </w:tcPr>
          <w:p w14:paraId="5B16912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EEG, MRI brain</w:t>
            </w:r>
          </w:p>
        </w:tc>
        <w:tc>
          <w:tcPr>
            <w:tcW w:w="0" w:type="auto"/>
            <w:vAlign w:val="center"/>
            <w:hideMark/>
          </w:tcPr>
          <w:p w14:paraId="0BCB35A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Antiepileptic drugs by seizure type</w:t>
            </w:r>
          </w:p>
        </w:tc>
      </w:tr>
      <w:tr w:rsidR="001124D9" w:rsidRPr="00F26DC8" w14:paraId="1F2C9A2F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4BC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Status Epilepticus</w:t>
            </w:r>
          </w:p>
        </w:tc>
        <w:tc>
          <w:tcPr>
            <w:tcW w:w="0" w:type="auto"/>
            <w:vAlign w:val="center"/>
            <w:hideMark/>
          </w:tcPr>
          <w:p w14:paraId="3D78B6B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Seizure &gt;5 min or recurrent</w:t>
            </w:r>
          </w:p>
        </w:tc>
        <w:tc>
          <w:tcPr>
            <w:tcW w:w="0" w:type="auto"/>
            <w:vAlign w:val="center"/>
            <w:hideMark/>
          </w:tcPr>
          <w:p w14:paraId="5B0649A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diagnosis, EEG</w:t>
            </w:r>
          </w:p>
        </w:tc>
        <w:tc>
          <w:tcPr>
            <w:tcW w:w="0" w:type="auto"/>
            <w:vAlign w:val="center"/>
            <w:hideMark/>
          </w:tcPr>
          <w:p w14:paraId="1B441D8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Benzodiazepines </w:t>
            </w: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AEDs </w:t>
            </w: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→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ICU</w:t>
            </w:r>
          </w:p>
        </w:tc>
      </w:tr>
      <w:tr w:rsidR="001124D9" w:rsidRPr="00F26DC8" w14:paraId="339F3D82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B90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Migraine</w:t>
            </w:r>
          </w:p>
        </w:tc>
        <w:tc>
          <w:tcPr>
            <w:tcW w:w="0" w:type="auto"/>
            <w:vAlign w:val="center"/>
            <w:hideMark/>
          </w:tcPr>
          <w:p w14:paraId="2E7DB44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Unilateral throbbing headache, nausea, photophobia</w:t>
            </w:r>
          </w:p>
        </w:tc>
        <w:tc>
          <w:tcPr>
            <w:tcW w:w="0" w:type="auto"/>
            <w:vAlign w:val="center"/>
            <w:hideMark/>
          </w:tcPr>
          <w:p w14:paraId="277A023A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</w:t>
            </w:r>
          </w:p>
        </w:tc>
        <w:tc>
          <w:tcPr>
            <w:tcW w:w="0" w:type="auto"/>
            <w:vAlign w:val="center"/>
            <w:hideMark/>
          </w:tcPr>
          <w:p w14:paraId="0EB43D4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NSAIDs, triptans, prevention</w:t>
            </w:r>
          </w:p>
        </w:tc>
      </w:tr>
      <w:tr w:rsidR="001124D9" w:rsidRPr="00F26DC8" w14:paraId="02338340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7BF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Tension Headache</w:t>
            </w:r>
          </w:p>
        </w:tc>
        <w:tc>
          <w:tcPr>
            <w:tcW w:w="0" w:type="auto"/>
            <w:vAlign w:val="center"/>
            <w:hideMark/>
          </w:tcPr>
          <w:p w14:paraId="5D2BA77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Bilateral pressure pain</w:t>
            </w:r>
          </w:p>
        </w:tc>
        <w:tc>
          <w:tcPr>
            <w:tcW w:w="0" w:type="auto"/>
            <w:vAlign w:val="center"/>
            <w:hideMark/>
          </w:tcPr>
          <w:p w14:paraId="6EC4804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</w:t>
            </w:r>
          </w:p>
        </w:tc>
        <w:tc>
          <w:tcPr>
            <w:tcW w:w="0" w:type="auto"/>
            <w:vAlign w:val="center"/>
            <w:hideMark/>
          </w:tcPr>
          <w:p w14:paraId="037A344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NSAIDs, TCAs (chronic)</w:t>
            </w:r>
          </w:p>
        </w:tc>
      </w:tr>
      <w:tr w:rsidR="001124D9" w:rsidRPr="00F26DC8" w14:paraId="2CB8B8EA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D55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Cluster Headache</w:t>
            </w:r>
          </w:p>
        </w:tc>
        <w:tc>
          <w:tcPr>
            <w:tcW w:w="0" w:type="auto"/>
            <w:vAlign w:val="center"/>
            <w:hideMark/>
          </w:tcPr>
          <w:p w14:paraId="3E8C239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Severe unilateral orbital pain, autonomic symptoms</w:t>
            </w:r>
          </w:p>
        </w:tc>
        <w:tc>
          <w:tcPr>
            <w:tcW w:w="0" w:type="auto"/>
            <w:vAlign w:val="center"/>
            <w:hideMark/>
          </w:tcPr>
          <w:p w14:paraId="213DF0F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</w:t>
            </w:r>
          </w:p>
        </w:tc>
        <w:tc>
          <w:tcPr>
            <w:tcW w:w="0" w:type="auto"/>
            <w:vAlign w:val="center"/>
            <w:hideMark/>
          </w:tcPr>
          <w:p w14:paraId="60515F0F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High-flow O</w:t>
            </w:r>
            <w:r w:rsidRPr="00F26DC8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₂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, triptans</w:t>
            </w:r>
          </w:p>
        </w:tc>
      </w:tr>
      <w:tr w:rsidR="001124D9" w:rsidRPr="00F26DC8" w14:paraId="63EED3C5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A32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Meningitis</w:t>
            </w:r>
          </w:p>
        </w:tc>
        <w:tc>
          <w:tcPr>
            <w:tcW w:w="0" w:type="auto"/>
            <w:vAlign w:val="center"/>
            <w:hideMark/>
          </w:tcPr>
          <w:p w14:paraId="5871E73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Fever, headache, neck stiffness</w:t>
            </w:r>
          </w:p>
        </w:tc>
        <w:tc>
          <w:tcPr>
            <w:tcW w:w="0" w:type="auto"/>
            <w:vAlign w:val="center"/>
            <w:hideMark/>
          </w:tcPr>
          <w:p w14:paraId="24BFC68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Lumbar puncture</w:t>
            </w:r>
          </w:p>
        </w:tc>
        <w:tc>
          <w:tcPr>
            <w:tcW w:w="0" w:type="auto"/>
            <w:vAlign w:val="center"/>
            <w:hideMark/>
          </w:tcPr>
          <w:p w14:paraId="6C2F0C1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IV antibiotics, steroids</w:t>
            </w:r>
          </w:p>
        </w:tc>
      </w:tr>
      <w:tr w:rsidR="001124D9" w:rsidRPr="00F26DC8" w14:paraId="2147537B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267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Vestibular Neuritis</w:t>
            </w:r>
          </w:p>
        </w:tc>
        <w:tc>
          <w:tcPr>
            <w:tcW w:w="0" w:type="auto"/>
            <w:vAlign w:val="center"/>
            <w:hideMark/>
          </w:tcPr>
          <w:p w14:paraId="7DB3DE1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vertigo, nausea</w:t>
            </w:r>
          </w:p>
        </w:tc>
        <w:tc>
          <w:tcPr>
            <w:tcW w:w="0" w:type="auto"/>
            <w:vAlign w:val="center"/>
            <w:hideMark/>
          </w:tcPr>
          <w:p w14:paraId="785C65BB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exam, rule out stroke</w:t>
            </w:r>
          </w:p>
        </w:tc>
        <w:tc>
          <w:tcPr>
            <w:tcW w:w="0" w:type="auto"/>
            <w:vAlign w:val="center"/>
            <w:hideMark/>
          </w:tcPr>
          <w:p w14:paraId="0BB7B27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Vestibular suppressants short term</w:t>
            </w:r>
          </w:p>
        </w:tc>
      </w:tr>
      <w:tr w:rsidR="001124D9" w:rsidRPr="00F26DC8" w14:paraId="181F13FF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690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Obstructive Sleep Apnea</w:t>
            </w:r>
          </w:p>
        </w:tc>
        <w:tc>
          <w:tcPr>
            <w:tcW w:w="0" w:type="auto"/>
            <w:vAlign w:val="center"/>
            <w:hideMark/>
          </w:tcPr>
          <w:p w14:paraId="4F7B249A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Snoring, daytime sleepiness</w:t>
            </w:r>
          </w:p>
        </w:tc>
        <w:tc>
          <w:tcPr>
            <w:tcW w:w="0" w:type="auto"/>
            <w:vAlign w:val="center"/>
            <w:hideMark/>
          </w:tcPr>
          <w:p w14:paraId="42380E9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Sleep study</w:t>
            </w:r>
          </w:p>
        </w:tc>
        <w:tc>
          <w:tcPr>
            <w:tcW w:w="0" w:type="auto"/>
            <w:vAlign w:val="center"/>
            <w:hideMark/>
          </w:tcPr>
          <w:p w14:paraId="7B94D79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CPAP, weight loss</w:t>
            </w:r>
          </w:p>
        </w:tc>
      </w:tr>
      <w:tr w:rsidR="001124D9" w:rsidRPr="00F26DC8" w14:paraId="4A0DDBBF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DF3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Restless Leg Syndrome</w:t>
            </w:r>
          </w:p>
        </w:tc>
        <w:tc>
          <w:tcPr>
            <w:tcW w:w="0" w:type="auto"/>
            <w:vAlign w:val="center"/>
            <w:hideMark/>
          </w:tcPr>
          <w:p w14:paraId="1BD57EE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Urge to move legs at night</w:t>
            </w:r>
          </w:p>
        </w:tc>
        <w:tc>
          <w:tcPr>
            <w:tcW w:w="0" w:type="auto"/>
            <w:vAlign w:val="center"/>
            <w:hideMark/>
          </w:tcPr>
          <w:p w14:paraId="6871E91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Clinical, ferritin</w:t>
            </w:r>
          </w:p>
        </w:tc>
        <w:tc>
          <w:tcPr>
            <w:tcW w:w="0" w:type="auto"/>
            <w:vAlign w:val="center"/>
            <w:hideMark/>
          </w:tcPr>
          <w:p w14:paraId="7507DF4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Iron, dopamine agents</w:t>
            </w:r>
          </w:p>
        </w:tc>
      </w:tr>
      <w:tr w:rsidR="001124D9" w:rsidRPr="00F26DC8" w14:paraId="52CDA895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FB5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Neuropathic Pain</w:t>
            </w:r>
          </w:p>
        </w:tc>
        <w:tc>
          <w:tcPr>
            <w:tcW w:w="0" w:type="auto"/>
            <w:vAlign w:val="center"/>
            <w:hideMark/>
          </w:tcPr>
          <w:p w14:paraId="63BE00F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Burning, shooting pain</w:t>
            </w:r>
          </w:p>
        </w:tc>
        <w:tc>
          <w:tcPr>
            <w:tcW w:w="0" w:type="auto"/>
            <w:vAlign w:val="center"/>
            <w:hideMark/>
          </w:tcPr>
          <w:p w14:paraId="0B38AF3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</w:t>
            </w:r>
          </w:p>
        </w:tc>
        <w:tc>
          <w:tcPr>
            <w:tcW w:w="0" w:type="auto"/>
            <w:vAlign w:val="center"/>
            <w:hideMark/>
          </w:tcPr>
          <w:p w14:paraId="18A6D1D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Gabapentinoids</w:t>
            </w:r>
            <w:proofErr w:type="spellEnd"/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, SNRIs</w:t>
            </w:r>
          </w:p>
        </w:tc>
      </w:tr>
      <w:tr w:rsidR="001124D9" w:rsidRPr="00F26DC8" w14:paraId="1339673B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936CB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lastRenderedPageBreak/>
              <w:t>Depression</w:t>
            </w:r>
          </w:p>
        </w:tc>
        <w:tc>
          <w:tcPr>
            <w:tcW w:w="0" w:type="auto"/>
            <w:vAlign w:val="center"/>
            <w:hideMark/>
          </w:tcPr>
          <w:p w14:paraId="6047DB5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Low mood, anhedonia</w:t>
            </w:r>
          </w:p>
        </w:tc>
        <w:tc>
          <w:tcPr>
            <w:tcW w:w="0" w:type="auto"/>
            <w:vAlign w:val="center"/>
            <w:hideMark/>
          </w:tcPr>
          <w:p w14:paraId="3FB69164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assessment</w:t>
            </w:r>
          </w:p>
        </w:tc>
        <w:tc>
          <w:tcPr>
            <w:tcW w:w="0" w:type="auto"/>
            <w:vAlign w:val="center"/>
            <w:hideMark/>
          </w:tcPr>
          <w:p w14:paraId="59F47BA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SSRIs, psychotherapy</w:t>
            </w:r>
          </w:p>
        </w:tc>
      </w:tr>
      <w:tr w:rsidR="001124D9" w:rsidRPr="00F26DC8" w14:paraId="748597DE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9EB9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Anxiety / PTSD</w:t>
            </w:r>
          </w:p>
        </w:tc>
        <w:tc>
          <w:tcPr>
            <w:tcW w:w="0" w:type="auto"/>
            <w:vAlign w:val="center"/>
            <w:hideMark/>
          </w:tcPr>
          <w:p w14:paraId="750F0F2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Hyperarousal, avoidance</w:t>
            </w:r>
          </w:p>
        </w:tc>
        <w:tc>
          <w:tcPr>
            <w:tcW w:w="0" w:type="auto"/>
            <w:vAlign w:val="center"/>
            <w:hideMark/>
          </w:tcPr>
          <w:p w14:paraId="5DC590E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Clinical diagnosis</w:t>
            </w:r>
          </w:p>
        </w:tc>
        <w:tc>
          <w:tcPr>
            <w:tcW w:w="0" w:type="auto"/>
            <w:vAlign w:val="center"/>
            <w:hideMark/>
          </w:tcPr>
          <w:p w14:paraId="7F54D53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SSRIs, trauma-focused therapy</w:t>
            </w:r>
          </w:p>
        </w:tc>
      </w:tr>
    </w:tbl>
    <w:p w14:paraId="44201283" w14:textId="77777777" w:rsidR="001124D9" w:rsidRPr="00F26DC8" w:rsidRDefault="00E833EC" w:rsidP="001124D9">
      <w:pPr>
        <w:spacing w:after="0" w:line="240" w:lineRule="auto"/>
        <w:rPr>
          <w:rFonts w:ascii="Open Sans" w:eastAsia="Times New Roman" w:hAnsi="Open Sans" w:cs="Open Sans"/>
          <w:kern w:val="0"/>
          <w:sz w:val="20"/>
          <w:szCs w:val="20"/>
          <w14:ligatures w14:val="none"/>
        </w:rPr>
      </w:pPr>
      <w:r w:rsidRPr="00E833EC">
        <w:rPr>
          <w:rFonts w:ascii="Open Sans" w:eastAsia="Times New Roman" w:hAnsi="Open Sans" w:cs="Open Sans"/>
          <w:noProof/>
          <w:kern w:val="0"/>
          <w:sz w:val="20"/>
          <w:szCs w:val="20"/>
        </w:rPr>
        <w:pict w14:anchorId="3598773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7316F7" w14:textId="77777777" w:rsidR="001124D9" w:rsidRPr="00F26DC8" w:rsidRDefault="001124D9" w:rsidP="001124D9">
      <w:pPr>
        <w:spacing w:before="100" w:beforeAutospacing="1" w:after="100" w:afterAutospacing="1" w:line="240" w:lineRule="auto"/>
        <w:outlineLvl w:val="2"/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</w:pPr>
      <w:r w:rsidRPr="00F26DC8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CHART 2. MEDICATIONS</w:t>
      </w:r>
    </w:p>
    <w:p w14:paraId="6344C05E" w14:textId="77777777" w:rsidR="001124D9" w:rsidRPr="00F26DC8" w:rsidRDefault="001124D9" w:rsidP="001124D9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F26DC8">
        <w:rPr>
          <w:rFonts w:ascii="Open Sans" w:eastAsia="Times New Roman" w:hAnsi="Open Sans" w:cs="Open Sans"/>
          <w:b/>
          <w:bCs/>
          <w:color w:val="000000"/>
          <w:kern w:val="0"/>
          <w:sz w:val="20"/>
          <w:szCs w:val="20"/>
          <w14:ligatures w14:val="none"/>
        </w:rPr>
        <w:t>Medication / Class | Mechanism of Action | Indications | Key Side Effects / Exam Pearls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3379"/>
        <w:gridCol w:w="1786"/>
        <w:gridCol w:w="2015"/>
      </w:tblGrid>
      <w:tr w:rsidR="001124D9" w:rsidRPr="00F26DC8" w14:paraId="7B987400" w14:textId="77777777" w:rsidTr="00634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4D0A8" w14:textId="77777777" w:rsidR="001124D9" w:rsidRPr="00F26DC8" w:rsidRDefault="001124D9" w:rsidP="0063429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Medication / Class</w:t>
            </w:r>
          </w:p>
        </w:tc>
        <w:tc>
          <w:tcPr>
            <w:tcW w:w="0" w:type="auto"/>
            <w:vAlign w:val="center"/>
            <w:hideMark/>
          </w:tcPr>
          <w:p w14:paraId="6B159632" w14:textId="77777777" w:rsidR="001124D9" w:rsidRPr="00F26DC8" w:rsidRDefault="001124D9" w:rsidP="0063429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Mechanism of Action</w:t>
            </w:r>
          </w:p>
        </w:tc>
        <w:tc>
          <w:tcPr>
            <w:tcW w:w="0" w:type="auto"/>
            <w:vAlign w:val="center"/>
            <w:hideMark/>
          </w:tcPr>
          <w:p w14:paraId="362FDBD9" w14:textId="77777777" w:rsidR="001124D9" w:rsidRPr="00F26DC8" w:rsidRDefault="001124D9" w:rsidP="0063429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Indications</w:t>
            </w:r>
          </w:p>
        </w:tc>
        <w:tc>
          <w:tcPr>
            <w:tcW w:w="0" w:type="auto"/>
            <w:vAlign w:val="center"/>
            <w:hideMark/>
          </w:tcPr>
          <w:p w14:paraId="6511EC05" w14:textId="77777777" w:rsidR="001124D9" w:rsidRPr="00F26DC8" w:rsidRDefault="001124D9" w:rsidP="00634296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b/>
                <w:bCs/>
                <w:kern w:val="0"/>
                <w:sz w:val="20"/>
                <w:szCs w:val="20"/>
                <w14:ligatures w14:val="none"/>
              </w:rPr>
              <w:t>Side Effects / Exam Pearls</w:t>
            </w:r>
          </w:p>
        </w:tc>
      </w:tr>
      <w:tr w:rsidR="001124D9" w:rsidRPr="00F26DC8" w14:paraId="158ECAED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0B54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Levodopa/Carbidopa</w:t>
            </w:r>
          </w:p>
        </w:tc>
        <w:tc>
          <w:tcPr>
            <w:tcW w:w="0" w:type="auto"/>
            <w:vAlign w:val="center"/>
            <w:hideMark/>
          </w:tcPr>
          <w:p w14:paraId="7D6A5B9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precursor + peripheral decarboxylase inhibition</w:t>
            </w:r>
          </w:p>
        </w:tc>
        <w:tc>
          <w:tcPr>
            <w:tcW w:w="0" w:type="auto"/>
            <w:vAlign w:val="center"/>
            <w:hideMark/>
          </w:tcPr>
          <w:p w14:paraId="7447E9DF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Parkinson disease</w:t>
            </w:r>
          </w:p>
        </w:tc>
        <w:tc>
          <w:tcPr>
            <w:tcW w:w="0" w:type="auto"/>
            <w:vAlign w:val="center"/>
            <w:hideMark/>
          </w:tcPr>
          <w:p w14:paraId="05E3F73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Dyskinesias, hallucinations</w:t>
            </w:r>
          </w:p>
        </w:tc>
      </w:tr>
      <w:tr w:rsidR="001124D9" w:rsidRPr="00F26DC8" w14:paraId="002BDCF0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9B7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Agonists</w:t>
            </w:r>
          </w:p>
        </w:tc>
        <w:tc>
          <w:tcPr>
            <w:tcW w:w="0" w:type="auto"/>
            <w:vAlign w:val="center"/>
            <w:hideMark/>
          </w:tcPr>
          <w:p w14:paraId="32574AD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Direct dopamine receptor stimulation</w:t>
            </w:r>
          </w:p>
        </w:tc>
        <w:tc>
          <w:tcPr>
            <w:tcW w:w="0" w:type="auto"/>
            <w:vAlign w:val="center"/>
            <w:hideMark/>
          </w:tcPr>
          <w:p w14:paraId="59DEFF8F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Parkinson, RLS</w:t>
            </w:r>
          </w:p>
        </w:tc>
        <w:tc>
          <w:tcPr>
            <w:tcW w:w="0" w:type="auto"/>
            <w:vAlign w:val="center"/>
            <w:hideMark/>
          </w:tcPr>
          <w:p w14:paraId="5AFEE88A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Impulse control disorders</w:t>
            </w:r>
          </w:p>
        </w:tc>
      </w:tr>
      <w:tr w:rsidR="001124D9" w:rsidRPr="00F26DC8" w14:paraId="68CEFC58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79EC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MAO-B Inhibitors</w:t>
            </w:r>
          </w:p>
        </w:tc>
        <w:tc>
          <w:tcPr>
            <w:tcW w:w="0" w:type="auto"/>
            <w:vAlign w:val="center"/>
            <w:hideMark/>
          </w:tcPr>
          <w:p w14:paraId="5E223B7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Dopamine breakdown</w:t>
            </w:r>
          </w:p>
        </w:tc>
        <w:tc>
          <w:tcPr>
            <w:tcW w:w="0" w:type="auto"/>
            <w:vAlign w:val="center"/>
            <w:hideMark/>
          </w:tcPr>
          <w:p w14:paraId="625014ED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Early Parkinson</w:t>
            </w:r>
          </w:p>
        </w:tc>
        <w:tc>
          <w:tcPr>
            <w:tcW w:w="0" w:type="auto"/>
            <w:vAlign w:val="center"/>
            <w:hideMark/>
          </w:tcPr>
          <w:p w14:paraId="353FB9FD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Insomnia, interactions</w:t>
            </w:r>
          </w:p>
        </w:tc>
      </w:tr>
      <w:tr w:rsidR="001124D9" w:rsidRPr="00F26DC8" w14:paraId="4951CA43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A93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Benzodiazepines</w:t>
            </w:r>
          </w:p>
        </w:tc>
        <w:tc>
          <w:tcPr>
            <w:tcW w:w="0" w:type="auto"/>
            <w:vAlign w:val="center"/>
            <w:hideMark/>
          </w:tcPr>
          <w:p w14:paraId="726F765F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GABA-A activity</w:t>
            </w:r>
          </w:p>
        </w:tc>
        <w:tc>
          <w:tcPr>
            <w:tcW w:w="0" w:type="auto"/>
            <w:vAlign w:val="center"/>
            <w:hideMark/>
          </w:tcPr>
          <w:p w14:paraId="391D211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seizures, anxiety</w:t>
            </w:r>
          </w:p>
        </w:tc>
        <w:tc>
          <w:tcPr>
            <w:tcW w:w="0" w:type="auto"/>
            <w:vAlign w:val="center"/>
            <w:hideMark/>
          </w:tcPr>
          <w:p w14:paraId="2D8B052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Respiratory depression</w:t>
            </w:r>
          </w:p>
        </w:tc>
      </w:tr>
      <w:tr w:rsidR="001124D9" w:rsidRPr="00F26DC8" w14:paraId="1B4641E2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95A6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Valproate</w:t>
            </w:r>
          </w:p>
        </w:tc>
        <w:tc>
          <w:tcPr>
            <w:tcW w:w="0" w:type="auto"/>
            <w:vAlign w:val="center"/>
            <w:hideMark/>
          </w:tcPr>
          <w:p w14:paraId="049E417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↑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GABA, Na</w:t>
            </w:r>
            <w:r w:rsidRPr="00F26DC8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channel block</w:t>
            </w:r>
          </w:p>
        </w:tc>
        <w:tc>
          <w:tcPr>
            <w:tcW w:w="0" w:type="auto"/>
            <w:vAlign w:val="center"/>
            <w:hideMark/>
          </w:tcPr>
          <w:p w14:paraId="46424B7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Generalized seizures</w:t>
            </w:r>
          </w:p>
        </w:tc>
        <w:tc>
          <w:tcPr>
            <w:tcW w:w="0" w:type="auto"/>
            <w:vAlign w:val="center"/>
            <w:hideMark/>
          </w:tcPr>
          <w:p w14:paraId="7856213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Hepatotoxic, teratogenic</w:t>
            </w:r>
          </w:p>
        </w:tc>
      </w:tr>
      <w:tr w:rsidR="001124D9" w:rsidRPr="00F26DC8" w14:paraId="2BFD68DE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466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Phenytoin</w:t>
            </w:r>
          </w:p>
        </w:tc>
        <w:tc>
          <w:tcPr>
            <w:tcW w:w="0" w:type="auto"/>
            <w:vAlign w:val="center"/>
            <w:hideMark/>
          </w:tcPr>
          <w:p w14:paraId="2F4BCC50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Na</w:t>
            </w:r>
            <w:r w:rsidRPr="00F26DC8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channel block</w:t>
            </w:r>
          </w:p>
        </w:tc>
        <w:tc>
          <w:tcPr>
            <w:tcW w:w="0" w:type="auto"/>
            <w:vAlign w:val="center"/>
            <w:hideMark/>
          </w:tcPr>
          <w:p w14:paraId="09E9EC50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Focal seizures</w:t>
            </w:r>
          </w:p>
        </w:tc>
        <w:tc>
          <w:tcPr>
            <w:tcW w:w="0" w:type="auto"/>
            <w:vAlign w:val="center"/>
            <w:hideMark/>
          </w:tcPr>
          <w:p w14:paraId="6E1B64F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Gingival hyperplasia</w:t>
            </w:r>
          </w:p>
        </w:tc>
      </w:tr>
      <w:tr w:rsidR="001124D9" w:rsidRPr="00F26DC8" w14:paraId="07D3C97F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CE05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Levetiracetam</w:t>
            </w:r>
          </w:p>
        </w:tc>
        <w:tc>
          <w:tcPr>
            <w:tcW w:w="0" w:type="auto"/>
            <w:vAlign w:val="center"/>
            <w:hideMark/>
          </w:tcPr>
          <w:p w14:paraId="0A2765B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SV2A modulation</w:t>
            </w:r>
          </w:p>
        </w:tc>
        <w:tc>
          <w:tcPr>
            <w:tcW w:w="0" w:type="auto"/>
            <w:vAlign w:val="center"/>
            <w:hideMark/>
          </w:tcPr>
          <w:p w14:paraId="2474E2F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Broad-spectrum epilepsy</w:t>
            </w:r>
          </w:p>
        </w:tc>
        <w:tc>
          <w:tcPr>
            <w:tcW w:w="0" w:type="auto"/>
            <w:vAlign w:val="center"/>
            <w:hideMark/>
          </w:tcPr>
          <w:p w14:paraId="3334B36A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Mood changes</w:t>
            </w:r>
          </w:p>
        </w:tc>
      </w:tr>
      <w:tr w:rsidR="001124D9" w:rsidRPr="00F26DC8" w14:paraId="301C98BB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B46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Gabapentin / Pregabalin</w:t>
            </w:r>
          </w:p>
        </w:tc>
        <w:tc>
          <w:tcPr>
            <w:tcW w:w="0" w:type="auto"/>
            <w:vAlign w:val="center"/>
            <w:hideMark/>
          </w:tcPr>
          <w:p w14:paraId="21468DCA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Ca²</w:t>
            </w:r>
            <w:r w:rsidRPr="00F26DC8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influx</w:t>
            </w:r>
          </w:p>
        </w:tc>
        <w:tc>
          <w:tcPr>
            <w:tcW w:w="0" w:type="auto"/>
            <w:vAlign w:val="center"/>
            <w:hideMark/>
          </w:tcPr>
          <w:p w14:paraId="2ABA44F8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Neuropathic pain</w:t>
            </w:r>
          </w:p>
        </w:tc>
        <w:tc>
          <w:tcPr>
            <w:tcW w:w="0" w:type="auto"/>
            <w:vAlign w:val="center"/>
            <w:hideMark/>
          </w:tcPr>
          <w:p w14:paraId="46F4959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Sedation, dizziness</w:t>
            </w:r>
          </w:p>
        </w:tc>
      </w:tr>
      <w:tr w:rsidR="001124D9" w:rsidRPr="00F26DC8" w14:paraId="3F3667D8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F89A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SSRIs</w:t>
            </w:r>
          </w:p>
        </w:tc>
        <w:tc>
          <w:tcPr>
            <w:tcW w:w="0" w:type="auto"/>
            <w:vAlign w:val="center"/>
            <w:hideMark/>
          </w:tcPr>
          <w:p w14:paraId="501D0E6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Serotonin reuptake</w:t>
            </w:r>
          </w:p>
        </w:tc>
        <w:tc>
          <w:tcPr>
            <w:tcW w:w="0" w:type="auto"/>
            <w:vAlign w:val="center"/>
            <w:hideMark/>
          </w:tcPr>
          <w:p w14:paraId="05BE52D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Depression, anxiety</w:t>
            </w:r>
          </w:p>
        </w:tc>
        <w:tc>
          <w:tcPr>
            <w:tcW w:w="0" w:type="auto"/>
            <w:vAlign w:val="center"/>
            <w:hideMark/>
          </w:tcPr>
          <w:p w14:paraId="717C0E1D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Sexual dysfunction</w:t>
            </w:r>
          </w:p>
        </w:tc>
      </w:tr>
      <w:tr w:rsidR="001124D9" w:rsidRPr="00F26DC8" w14:paraId="1F6A11F5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A64F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TCAs</w:t>
            </w:r>
          </w:p>
        </w:tc>
        <w:tc>
          <w:tcPr>
            <w:tcW w:w="0" w:type="auto"/>
            <w:vAlign w:val="center"/>
            <w:hideMark/>
          </w:tcPr>
          <w:p w14:paraId="560ADA3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↓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NE &amp; serotonin reuptake</w:t>
            </w:r>
          </w:p>
        </w:tc>
        <w:tc>
          <w:tcPr>
            <w:tcW w:w="0" w:type="auto"/>
            <w:vAlign w:val="center"/>
            <w:hideMark/>
          </w:tcPr>
          <w:p w14:paraId="7961A48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Pain, headache</w:t>
            </w:r>
          </w:p>
        </w:tc>
        <w:tc>
          <w:tcPr>
            <w:tcW w:w="0" w:type="auto"/>
            <w:vAlign w:val="center"/>
            <w:hideMark/>
          </w:tcPr>
          <w:p w14:paraId="31F1AC4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Anticholinergic effects</w:t>
            </w:r>
          </w:p>
        </w:tc>
      </w:tr>
      <w:tr w:rsidR="001124D9" w:rsidRPr="00F26DC8" w14:paraId="5DB3ED44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9D6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Triptans</w:t>
            </w:r>
          </w:p>
        </w:tc>
        <w:tc>
          <w:tcPr>
            <w:tcW w:w="0" w:type="auto"/>
            <w:vAlign w:val="center"/>
            <w:hideMark/>
          </w:tcPr>
          <w:p w14:paraId="7A86312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5-HT1B/1D agonists</w:t>
            </w:r>
          </w:p>
        </w:tc>
        <w:tc>
          <w:tcPr>
            <w:tcW w:w="0" w:type="auto"/>
            <w:vAlign w:val="center"/>
            <w:hideMark/>
          </w:tcPr>
          <w:p w14:paraId="0917F8D0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Acute migraine</w:t>
            </w:r>
          </w:p>
        </w:tc>
        <w:tc>
          <w:tcPr>
            <w:tcW w:w="0" w:type="auto"/>
            <w:vAlign w:val="center"/>
            <w:hideMark/>
          </w:tcPr>
          <w:p w14:paraId="77B1090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Avoid in CAD/stroke</w:t>
            </w:r>
          </w:p>
        </w:tc>
      </w:tr>
      <w:tr w:rsidR="001124D9" w:rsidRPr="00F26DC8" w14:paraId="58796D4A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2B7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CGRP Antagonists</w:t>
            </w:r>
          </w:p>
        </w:tc>
        <w:tc>
          <w:tcPr>
            <w:tcW w:w="0" w:type="auto"/>
            <w:vAlign w:val="center"/>
            <w:hideMark/>
          </w:tcPr>
          <w:p w14:paraId="1A6B0F76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Block CGRP pathway</w:t>
            </w:r>
          </w:p>
        </w:tc>
        <w:tc>
          <w:tcPr>
            <w:tcW w:w="0" w:type="auto"/>
            <w:vAlign w:val="center"/>
            <w:hideMark/>
          </w:tcPr>
          <w:p w14:paraId="183CEC6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Migraine prevention</w:t>
            </w:r>
          </w:p>
        </w:tc>
        <w:tc>
          <w:tcPr>
            <w:tcW w:w="0" w:type="auto"/>
            <w:vAlign w:val="center"/>
            <w:hideMark/>
          </w:tcPr>
          <w:p w14:paraId="7446BAC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Well tolerated</w:t>
            </w:r>
          </w:p>
        </w:tc>
      </w:tr>
      <w:tr w:rsidR="001124D9" w:rsidRPr="00F26DC8" w14:paraId="3643992E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2A4D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NSAIDs</w:t>
            </w:r>
          </w:p>
        </w:tc>
        <w:tc>
          <w:tcPr>
            <w:tcW w:w="0" w:type="auto"/>
            <w:vAlign w:val="center"/>
            <w:hideMark/>
          </w:tcPr>
          <w:p w14:paraId="745AE10F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COX inhibition</w:t>
            </w:r>
          </w:p>
        </w:tc>
        <w:tc>
          <w:tcPr>
            <w:tcW w:w="0" w:type="auto"/>
            <w:vAlign w:val="center"/>
            <w:hideMark/>
          </w:tcPr>
          <w:p w14:paraId="5D79008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Pain, headache</w:t>
            </w:r>
          </w:p>
        </w:tc>
        <w:tc>
          <w:tcPr>
            <w:tcW w:w="0" w:type="auto"/>
            <w:vAlign w:val="center"/>
            <w:hideMark/>
          </w:tcPr>
          <w:p w14:paraId="0616DDB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GI bleed, renal injury</w:t>
            </w:r>
          </w:p>
        </w:tc>
      </w:tr>
      <w:tr w:rsidR="001124D9" w:rsidRPr="00F26DC8" w14:paraId="27985043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574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Opioids</w:t>
            </w:r>
          </w:p>
        </w:tc>
        <w:tc>
          <w:tcPr>
            <w:tcW w:w="0" w:type="auto"/>
            <w:vAlign w:val="center"/>
            <w:hideMark/>
          </w:tcPr>
          <w:p w14:paraId="0A19D36F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μ-receptor agonism</w:t>
            </w:r>
          </w:p>
        </w:tc>
        <w:tc>
          <w:tcPr>
            <w:tcW w:w="0" w:type="auto"/>
            <w:vAlign w:val="center"/>
            <w:hideMark/>
          </w:tcPr>
          <w:p w14:paraId="1BD0EE1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Severe pain</w:t>
            </w:r>
          </w:p>
        </w:tc>
        <w:tc>
          <w:tcPr>
            <w:tcW w:w="0" w:type="auto"/>
            <w:vAlign w:val="center"/>
            <w:hideMark/>
          </w:tcPr>
          <w:p w14:paraId="394BAF7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Respiratory depression</w:t>
            </w:r>
          </w:p>
        </w:tc>
      </w:tr>
      <w:tr w:rsidR="001124D9" w:rsidRPr="00F26DC8" w14:paraId="6397C84B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BEBDD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Atypical Antipsychotics</w:t>
            </w:r>
          </w:p>
        </w:tc>
        <w:tc>
          <w:tcPr>
            <w:tcW w:w="0" w:type="auto"/>
            <w:vAlign w:val="center"/>
            <w:hideMark/>
          </w:tcPr>
          <w:p w14:paraId="10A448B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Dopamine &amp; serotonin blockade</w:t>
            </w:r>
          </w:p>
        </w:tc>
        <w:tc>
          <w:tcPr>
            <w:tcW w:w="0" w:type="auto"/>
            <w:vAlign w:val="center"/>
            <w:hideMark/>
          </w:tcPr>
          <w:p w14:paraId="0987512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Psychosis</w:t>
            </w:r>
          </w:p>
        </w:tc>
        <w:tc>
          <w:tcPr>
            <w:tcW w:w="0" w:type="auto"/>
            <w:vAlign w:val="center"/>
            <w:hideMark/>
          </w:tcPr>
          <w:p w14:paraId="274029FE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Metabolic syndrome</w:t>
            </w:r>
          </w:p>
        </w:tc>
      </w:tr>
      <w:tr w:rsidR="001124D9" w:rsidRPr="00F26DC8" w14:paraId="735C41D4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C8FA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Lithium</w:t>
            </w:r>
          </w:p>
        </w:tc>
        <w:tc>
          <w:tcPr>
            <w:tcW w:w="0" w:type="auto"/>
            <w:vAlign w:val="center"/>
            <w:hideMark/>
          </w:tcPr>
          <w:p w14:paraId="0089EF99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Alters intracellular signaling</w:t>
            </w:r>
          </w:p>
        </w:tc>
        <w:tc>
          <w:tcPr>
            <w:tcW w:w="0" w:type="auto"/>
            <w:vAlign w:val="center"/>
            <w:hideMark/>
          </w:tcPr>
          <w:p w14:paraId="46B96CB7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Bipolar disorder</w:t>
            </w:r>
          </w:p>
        </w:tc>
        <w:tc>
          <w:tcPr>
            <w:tcW w:w="0" w:type="auto"/>
            <w:vAlign w:val="center"/>
            <w:hideMark/>
          </w:tcPr>
          <w:p w14:paraId="528C81C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Narrow therapeutic index</w:t>
            </w:r>
          </w:p>
        </w:tc>
      </w:tr>
      <w:tr w:rsidR="001124D9" w:rsidRPr="00F26DC8" w14:paraId="5CE16E22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503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lastRenderedPageBreak/>
              <w:t>Verapamil</w:t>
            </w:r>
          </w:p>
        </w:tc>
        <w:tc>
          <w:tcPr>
            <w:tcW w:w="0" w:type="auto"/>
            <w:vAlign w:val="center"/>
            <w:hideMark/>
          </w:tcPr>
          <w:p w14:paraId="4B50EF2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Ca²</w:t>
            </w:r>
            <w:r w:rsidRPr="00F26DC8">
              <w:rPr>
                <w:rFonts w:ascii="Cambria Math" w:eastAsia="Times New Roman" w:hAnsi="Cambria Math" w:cs="Cambria Math"/>
                <w:kern w:val="0"/>
                <w:sz w:val="20"/>
                <w:szCs w:val="20"/>
                <w14:ligatures w14:val="none"/>
              </w:rPr>
              <w:t>⁺</w:t>
            </w: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 xml:space="preserve"> channel block</w:t>
            </w:r>
          </w:p>
        </w:tc>
        <w:tc>
          <w:tcPr>
            <w:tcW w:w="0" w:type="auto"/>
            <w:vAlign w:val="center"/>
            <w:hideMark/>
          </w:tcPr>
          <w:p w14:paraId="7AF29CF3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Cluster prevention</w:t>
            </w:r>
          </w:p>
        </w:tc>
        <w:tc>
          <w:tcPr>
            <w:tcW w:w="0" w:type="auto"/>
            <w:vAlign w:val="center"/>
            <w:hideMark/>
          </w:tcPr>
          <w:p w14:paraId="487C1FEC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Bradycardia</w:t>
            </w:r>
          </w:p>
        </w:tc>
      </w:tr>
      <w:tr w:rsidR="001124D9" w:rsidRPr="00F26DC8" w14:paraId="20B900A1" w14:textId="77777777" w:rsidTr="006342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008B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High-Flow Oxygen</w:t>
            </w:r>
          </w:p>
        </w:tc>
        <w:tc>
          <w:tcPr>
            <w:tcW w:w="0" w:type="auto"/>
            <w:vAlign w:val="center"/>
            <w:hideMark/>
          </w:tcPr>
          <w:p w14:paraId="0B60A772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Trigeminal modulation</w:t>
            </w:r>
          </w:p>
        </w:tc>
        <w:tc>
          <w:tcPr>
            <w:tcW w:w="0" w:type="auto"/>
            <w:vAlign w:val="center"/>
            <w:hideMark/>
          </w:tcPr>
          <w:p w14:paraId="160476D1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Cluster headache</w:t>
            </w:r>
          </w:p>
        </w:tc>
        <w:tc>
          <w:tcPr>
            <w:tcW w:w="0" w:type="auto"/>
            <w:vAlign w:val="center"/>
            <w:hideMark/>
          </w:tcPr>
          <w:p w14:paraId="444EDE75" w14:textId="77777777" w:rsidR="001124D9" w:rsidRPr="00F26DC8" w:rsidRDefault="001124D9" w:rsidP="00634296">
            <w:pPr>
              <w:spacing w:after="0" w:line="240" w:lineRule="auto"/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</w:pPr>
            <w:r w:rsidRPr="00F26DC8">
              <w:rPr>
                <w:rFonts w:ascii="Open Sans" w:eastAsia="Times New Roman" w:hAnsi="Open Sans" w:cs="Open Sans"/>
                <w:kern w:val="0"/>
                <w:sz w:val="20"/>
                <w:szCs w:val="20"/>
                <w14:ligatures w14:val="none"/>
              </w:rPr>
              <w:t>Rapid relief</w:t>
            </w:r>
          </w:p>
        </w:tc>
      </w:tr>
    </w:tbl>
    <w:p w14:paraId="7459D6F5" w14:textId="77777777" w:rsidR="001124D9" w:rsidRPr="00F26DC8" w:rsidRDefault="001124D9" w:rsidP="001124D9">
      <w:pPr>
        <w:rPr>
          <w:rFonts w:ascii="Open Sans" w:hAnsi="Open Sans" w:cs="Open Sans"/>
          <w:color w:val="000000" w:themeColor="text1"/>
          <w:sz w:val="20"/>
          <w:szCs w:val="20"/>
        </w:rPr>
      </w:pPr>
    </w:p>
    <w:p w14:paraId="61677293" w14:textId="77777777" w:rsidR="007E2FD2" w:rsidRDefault="007E2FD2"/>
    <w:sectPr w:rsidR="007E2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D9"/>
    <w:rsid w:val="001124D9"/>
    <w:rsid w:val="001A6FCD"/>
    <w:rsid w:val="0031779C"/>
    <w:rsid w:val="003258E0"/>
    <w:rsid w:val="004830CA"/>
    <w:rsid w:val="00765AC4"/>
    <w:rsid w:val="007E2FD2"/>
    <w:rsid w:val="00A830A1"/>
    <w:rsid w:val="00E8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F995B"/>
  <w15:chartTrackingRefBased/>
  <w15:docId w15:val="{E0A72D3B-9353-1443-AE4C-E162C300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4D9"/>
  </w:style>
  <w:style w:type="paragraph" w:styleId="Heading1">
    <w:name w:val="heading 1"/>
    <w:basedOn w:val="Normal"/>
    <w:next w:val="Normal"/>
    <w:link w:val="Heading1Char"/>
    <w:uiPriority w:val="9"/>
    <w:qFormat/>
    <w:rsid w:val="0011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Godin</dc:creator>
  <cp:keywords/>
  <dc:description/>
  <cp:lastModifiedBy>Erika Godin</cp:lastModifiedBy>
  <cp:revision>1</cp:revision>
  <cp:lastPrinted>2026-01-21T01:00:00Z</cp:lastPrinted>
  <dcterms:created xsi:type="dcterms:W3CDTF">2026-01-21T00:59:00Z</dcterms:created>
  <dcterms:modified xsi:type="dcterms:W3CDTF">2026-01-21T01:00:00Z</dcterms:modified>
</cp:coreProperties>
</file>