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8E359" w14:textId="2ED63895" w:rsidR="007E2FD2" w:rsidRPr="00F26DC8" w:rsidRDefault="00E8107B">
      <w:pPr>
        <w:rPr>
          <w:rFonts w:ascii="Open Sans" w:hAnsi="Open Sans" w:cs="Open Sans"/>
          <w:color w:val="000000" w:themeColor="text1"/>
          <w:sz w:val="20"/>
          <w:szCs w:val="20"/>
        </w:rPr>
      </w:pPr>
      <w:r w:rsidRPr="00F26DC8">
        <w:rPr>
          <w:rFonts w:ascii="Open Sans" w:hAnsi="Open Sans" w:cs="Open Sans"/>
          <w:color w:val="000000" w:themeColor="text1"/>
          <w:sz w:val="20"/>
          <w:szCs w:val="20"/>
        </w:rPr>
        <w:t>Week 1: Neurology</w:t>
      </w:r>
    </w:p>
    <w:p w14:paraId="3E85D2AE" w14:textId="77777777" w:rsidR="000470C2" w:rsidRPr="000470C2" w:rsidRDefault="000470C2" w:rsidP="000470C2">
      <w:pPr>
        <w:spacing w:after="100" w:afterAutospacing="1" w:line="240" w:lineRule="auto"/>
        <w:rPr>
          <w:rFonts w:ascii="Open Sans" w:eastAsia="Times New Roman" w:hAnsi="Open Sans" w:cs="Open Sans"/>
          <w:color w:val="000000" w:themeColor="text1"/>
          <w:kern w:val="0"/>
          <w:sz w:val="20"/>
          <w:szCs w:val="20"/>
          <w14:ligatures w14:val="none"/>
        </w:rPr>
      </w:pPr>
      <w:r w:rsidRPr="000470C2">
        <w:rPr>
          <w:rFonts w:ascii="Open Sans" w:eastAsia="Times New Roman" w:hAnsi="Open Sans" w:cs="Open Sans"/>
          <w:b/>
          <w:bCs/>
          <w:color w:val="000000" w:themeColor="text1"/>
          <w:kern w:val="0"/>
          <w:sz w:val="20"/>
          <w:szCs w:val="20"/>
          <w14:ligatures w14:val="none"/>
        </w:rPr>
        <w:t>Completion of Unit 1 enables you to:</w:t>
      </w:r>
    </w:p>
    <w:p w14:paraId="2EF04237" w14:textId="77777777" w:rsidR="000470C2" w:rsidRPr="000470C2" w:rsidRDefault="000470C2" w:rsidP="000470C2">
      <w:pPr>
        <w:numPr>
          <w:ilvl w:val="0"/>
          <w:numId w:val="119"/>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0470C2">
        <w:rPr>
          <w:rFonts w:ascii="Open Sans" w:eastAsia="Times New Roman" w:hAnsi="Open Sans" w:cs="Open Sans"/>
          <w:color w:val="000000" w:themeColor="text1"/>
          <w:kern w:val="0"/>
          <w:sz w:val="20"/>
          <w:szCs w:val="20"/>
          <w14:ligatures w14:val="none"/>
        </w:rPr>
        <w:t>Describe the sequence of events that occurs during neuronal ischemia and stroke.</w:t>
      </w:r>
    </w:p>
    <w:p w14:paraId="52290C20" w14:textId="77777777" w:rsidR="000470C2" w:rsidRPr="000470C2" w:rsidRDefault="000470C2" w:rsidP="000470C2">
      <w:pPr>
        <w:numPr>
          <w:ilvl w:val="0"/>
          <w:numId w:val="119"/>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0470C2">
        <w:rPr>
          <w:rFonts w:ascii="Open Sans" w:eastAsia="Times New Roman" w:hAnsi="Open Sans" w:cs="Open Sans"/>
          <w:color w:val="000000" w:themeColor="text1"/>
          <w:kern w:val="0"/>
          <w:sz w:val="20"/>
          <w:szCs w:val="20"/>
          <w14:ligatures w14:val="none"/>
        </w:rPr>
        <w:t>Differentiate between the pathophysiology and treatment of dementia and delirium.</w:t>
      </w:r>
    </w:p>
    <w:p w14:paraId="0BC300CB" w14:textId="77777777" w:rsidR="000470C2" w:rsidRPr="000470C2" w:rsidRDefault="000470C2" w:rsidP="000470C2">
      <w:pPr>
        <w:numPr>
          <w:ilvl w:val="0"/>
          <w:numId w:val="119"/>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0470C2">
        <w:rPr>
          <w:rFonts w:ascii="Open Sans" w:eastAsia="Times New Roman" w:hAnsi="Open Sans" w:cs="Open Sans"/>
          <w:color w:val="000000" w:themeColor="text1"/>
          <w:kern w:val="0"/>
          <w:sz w:val="20"/>
          <w:szCs w:val="20"/>
          <w14:ligatures w14:val="none"/>
        </w:rPr>
        <w:t>Discuss the pathophysiology and treatment of Parkinson's disease.</w:t>
      </w:r>
    </w:p>
    <w:p w14:paraId="53022511" w14:textId="77777777" w:rsidR="000470C2" w:rsidRPr="000470C2" w:rsidRDefault="000470C2" w:rsidP="000470C2">
      <w:pPr>
        <w:numPr>
          <w:ilvl w:val="0"/>
          <w:numId w:val="119"/>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0470C2">
        <w:rPr>
          <w:rFonts w:ascii="Open Sans" w:eastAsia="Times New Roman" w:hAnsi="Open Sans" w:cs="Open Sans"/>
          <w:color w:val="000000" w:themeColor="text1"/>
          <w:kern w:val="0"/>
          <w:sz w:val="20"/>
          <w:szCs w:val="20"/>
          <w14:ligatures w14:val="none"/>
        </w:rPr>
        <w:t>Classify common types of seizures and seizure syndromes, and appropriate pharmacological treatment options.</w:t>
      </w:r>
    </w:p>
    <w:p w14:paraId="1454D54B" w14:textId="77777777" w:rsidR="000470C2" w:rsidRPr="000470C2" w:rsidRDefault="000470C2" w:rsidP="000470C2">
      <w:pPr>
        <w:numPr>
          <w:ilvl w:val="0"/>
          <w:numId w:val="119"/>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0470C2">
        <w:rPr>
          <w:rFonts w:ascii="Open Sans" w:eastAsia="Times New Roman" w:hAnsi="Open Sans" w:cs="Open Sans"/>
          <w:color w:val="000000" w:themeColor="text1"/>
          <w:kern w:val="0"/>
          <w:sz w:val="20"/>
          <w:szCs w:val="20"/>
          <w14:ligatures w14:val="none"/>
        </w:rPr>
        <w:t>Discuss the etiology, signs, symptoms, and treatment of, tension, migraine, and cluster headaches.</w:t>
      </w:r>
    </w:p>
    <w:p w14:paraId="1587691A" w14:textId="77777777" w:rsidR="000470C2" w:rsidRPr="000470C2" w:rsidRDefault="000470C2" w:rsidP="000470C2">
      <w:pPr>
        <w:numPr>
          <w:ilvl w:val="0"/>
          <w:numId w:val="119"/>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0470C2">
        <w:rPr>
          <w:rFonts w:ascii="Open Sans" w:eastAsia="Times New Roman" w:hAnsi="Open Sans" w:cs="Open Sans"/>
          <w:color w:val="000000" w:themeColor="text1"/>
          <w:kern w:val="0"/>
          <w:sz w:val="20"/>
          <w:szCs w:val="20"/>
          <w14:ligatures w14:val="none"/>
        </w:rPr>
        <w:t>Discuss stepwise pharmacological options, with mechanisms of action, for pain management.</w:t>
      </w:r>
    </w:p>
    <w:p w14:paraId="06D7CF88" w14:textId="77777777" w:rsidR="000470C2" w:rsidRPr="000470C2" w:rsidRDefault="000470C2" w:rsidP="000470C2">
      <w:pPr>
        <w:numPr>
          <w:ilvl w:val="0"/>
          <w:numId w:val="119"/>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0470C2">
        <w:rPr>
          <w:rFonts w:ascii="Open Sans" w:eastAsia="Times New Roman" w:hAnsi="Open Sans" w:cs="Open Sans"/>
          <w:color w:val="000000" w:themeColor="text1"/>
          <w:kern w:val="0"/>
          <w:sz w:val="20"/>
          <w:szCs w:val="20"/>
          <w14:ligatures w14:val="none"/>
        </w:rPr>
        <w:t>Understand the pathophysiology of meningitis.</w:t>
      </w:r>
    </w:p>
    <w:p w14:paraId="20415A04" w14:textId="77777777" w:rsidR="000470C2" w:rsidRPr="000470C2" w:rsidRDefault="000470C2" w:rsidP="000470C2">
      <w:pPr>
        <w:numPr>
          <w:ilvl w:val="0"/>
          <w:numId w:val="119"/>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0470C2">
        <w:rPr>
          <w:rFonts w:ascii="Open Sans" w:eastAsia="Times New Roman" w:hAnsi="Open Sans" w:cs="Open Sans"/>
          <w:color w:val="000000" w:themeColor="text1"/>
          <w:kern w:val="0"/>
          <w:sz w:val="20"/>
          <w:szCs w:val="20"/>
          <w14:ligatures w14:val="none"/>
        </w:rPr>
        <w:t>Discuss the major sleep disorders and treatment options you typically encounter in clinical practice (i.e., upper airway resistance syndrome, obstructive sleep apnea, obesity hypoventilation syndrome, restless leg syndrome).</w:t>
      </w:r>
    </w:p>
    <w:p w14:paraId="06271B7B" w14:textId="77777777" w:rsidR="000470C2" w:rsidRPr="000470C2" w:rsidRDefault="000470C2" w:rsidP="000470C2">
      <w:pPr>
        <w:numPr>
          <w:ilvl w:val="0"/>
          <w:numId w:val="119"/>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0470C2">
        <w:rPr>
          <w:rFonts w:ascii="Open Sans" w:eastAsia="Times New Roman" w:hAnsi="Open Sans" w:cs="Open Sans"/>
          <w:color w:val="000000" w:themeColor="text1"/>
          <w:kern w:val="0"/>
          <w:sz w:val="20"/>
          <w:szCs w:val="20"/>
          <w14:ligatures w14:val="none"/>
        </w:rPr>
        <w:t xml:space="preserve">Describe possible </w:t>
      </w:r>
      <w:proofErr w:type="spellStart"/>
      <w:r w:rsidRPr="000470C2">
        <w:rPr>
          <w:rFonts w:ascii="Open Sans" w:eastAsia="Times New Roman" w:hAnsi="Open Sans" w:cs="Open Sans"/>
          <w:color w:val="000000" w:themeColor="text1"/>
          <w:kern w:val="0"/>
          <w:sz w:val="20"/>
          <w:szCs w:val="20"/>
          <w14:ligatures w14:val="none"/>
        </w:rPr>
        <w:t>etiologies</w:t>
      </w:r>
      <w:proofErr w:type="spellEnd"/>
      <w:r w:rsidRPr="000470C2">
        <w:rPr>
          <w:rFonts w:ascii="Open Sans" w:eastAsia="Times New Roman" w:hAnsi="Open Sans" w:cs="Open Sans"/>
          <w:color w:val="000000" w:themeColor="text1"/>
          <w:kern w:val="0"/>
          <w:sz w:val="20"/>
          <w:szCs w:val="20"/>
          <w14:ligatures w14:val="none"/>
        </w:rPr>
        <w:t xml:space="preserve"> and treatment of vertigo and vestibular neuritis.</w:t>
      </w:r>
    </w:p>
    <w:p w14:paraId="2555F0DD" w14:textId="77777777" w:rsidR="000470C2" w:rsidRPr="000470C2" w:rsidRDefault="000470C2" w:rsidP="000470C2">
      <w:pPr>
        <w:numPr>
          <w:ilvl w:val="0"/>
          <w:numId w:val="119"/>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0470C2">
        <w:rPr>
          <w:rFonts w:ascii="Open Sans" w:eastAsia="Times New Roman" w:hAnsi="Open Sans" w:cs="Open Sans"/>
          <w:color w:val="000000" w:themeColor="text1"/>
          <w:kern w:val="0"/>
          <w:sz w:val="20"/>
          <w:szCs w:val="20"/>
          <w14:ligatures w14:val="none"/>
        </w:rPr>
        <w:t>Discuss detailed pain physiology.</w:t>
      </w:r>
    </w:p>
    <w:p w14:paraId="6D060415" w14:textId="77777777" w:rsidR="000470C2" w:rsidRPr="000470C2" w:rsidRDefault="000470C2" w:rsidP="000470C2">
      <w:pPr>
        <w:numPr>
          <w:ilvl w:val="0"/>
          <w:numId w:val="119"/>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0470C2">
        <w:rPr>
          <w:rFonts w:ascii="Open Sans" w:eastAsia="Times New Roman" w:hAnsi="Open Sans" w:cs="Open Sans"/>
          <w:color w:val="000000" w:themeColor="text1"/>
          <w:kern w:val="0"/>
          <w:sz w:val="20"/>
          <w:szCs w:val="20"/>
          <w14:ligatures w14:val="none"/>
        </w:rPr>
        <w:t>Discuss the pathophysiology and treatment of Depression and Anxiety. </w:t>
      </w:r>
    </w:p>
    <w:p w14:paraId="5495845B" w14:textId="77777777" w:rsidR="000470C2" w:rsidRPr="00F26DC8" w:rsidRDefault="000470C2">
      <w:pPr>
        <w:rPr>
          <w:rFonts w:ascii="Open Sans" w:hAnsi="Open Sans" w:cs="Open Sans"/>
          <w:color w:val="000000" w:themeColor="text1"/>
          <w:sz w:val="20"/>
          <w:szCs w:val="20"/>
        </w:rPr>
      </w:pPr>
    </w:p>
    <w:p w14:paraId="6359E1F9" w14:textId="517517CE" w:rsidR="00E8107B" w:rsidRPr="00F26DC8" w:rsidRDefault="00E8107B">
      <w:p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Review: </w:t>
      </w:r>
    </w:p>
    <w:p w14:paraId="0808FC9A" w14:textId="7EF9D428" w:rsidR="00E8107B" w:rsidRPr="00F26DC8" w:rsidRDefault="00E8107B" w:rsidP="00E8107B">
      <w:pPr>
        <w:pStyle w:val="ListParagraph"/>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Organization of the nervous system</w:t>
      </w:r>
    </w:p>
    <w:p w14:paraId="05A76611" w14:textId="0EE89FDC" w:rsidR="00805F7A" w:rsidRPr="00F26DC8" w:rsidRDefault="00805F7A" w:rsidP="00805F7A">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Afferent pathways: carry sensory impulses towards CNS</w:t>
      </w:r>
    </w:p>
    <w:p w14:paraId="55FD46A3" w14:textId="77A8C6AA" w:rsidR="00805F7A" w:rsidRPr="00F26DC8" w:rsidRDefault="00805F7A" w:rsidP="00805F7A">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Efferent pathways: innervate skeletal muscle or effector organs by transmitting motor impulses away from the CNS </w:t>
      </w:r>
    </w:p>
    <w:p w14:paraId="19AD620A" w14:textId="6695760F" w:rsidR="00E8107B" w:rsidRPr="00F26DC8" w:rsidRDefault="00E8107B" w:rsidP="00E8107B">
      <w:pPr>
        <w:pStyle w:val="ListParagraph"/>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Cells of the nervous system (neurons, glial cells, ependymal cells)</w:t>
      </w:r>
    </w:p>
    <w:p w14:paraId="03A1311D" w14:textId="0601EEC3" w:rsidR="00AA48A9" w:rsidRPr="00F26DC8" w:rsidRDefault="00AA48A9" w:rsidP="00AA48A9">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Neurons: Neurons are excitable cells specialized for communication. Structurally, neurons consist of dendrites (receive input), a cell body (soma), and an axon (transmits impulses). Functionally, neurons are classified as sensory (afferent), motor (efferent), or interneurons. Neurons generate and propagate electrical signals via changes in membrane potential, including action potentials.</w:t>
      </w:r>
    </w:p>
    <w:p w14:paraId="7440AC37" w14:textId="473CD710" w:rsidR="00805F7A" w:rsidRPr="00F26DC8" w:rsidRDefault="00805F7A" w:rsidP="00805F7A">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Neuroglial cells: structural support, protection, nutrition for neurons. </w:t>
      </w:r>
    </w:p>
    <w:p w14:paraId="76EB1A6E" w14:textId="278722C3" w:rsidR="00805F7A" w:rsidRPr="00F26DC8" w:rsidRDefault="00805F7A" w:rsidP="00805F7A">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Include astrocytes, microglia, oligodendrocytes in CNS, and Schwann and satellite cells in the PNS </w:t>
      </w:r>
    </w:p>
    <w:p w14:paraId="60F93BC8" w14:textId="052298BE" w:rsidR="00805F7A" w:rsidRPr="00F26DC8" w:rsidRDefault="00805F7A" w:rsidP="00805F7A">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Microtubules: transport substances within the cell</w:t>
      </w:r>
    </w:p>
    <w:p w14:paraId="1290968F" w14:textId="5E30A97B" w:rsidR="00805F7A" w:rsidRPr="00F26DC8" w:rsidRDefault="00805F7A" w:rsidP="00805F7A">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Microfilaments: </w:t>
      </w:r>
      <w:r w:rsidR="00761EA9" w:rsidRPr="00F26DC8">
        <w:rPr>
          <w:rFonts w:ascii="Open Sans" w:hAnsi="Open Sans" w:cs="Open Sans"/>
          <w:color w:val="000000" w:themeColor="text1"/>
          <w:sz w:val="20"/>
          <w:szCs w:val="20"/>
        </w:rPr>
        <w:t xml:space="preserve">provide structural support and shape </w:t>
      </w:r>
    </w:p>
    <w:p w14:paraId="02B562A6" w14:textId="62E2738D" w:rsidR="00805F7A" w:rsidRPr="00F26DC8" w:rsidRDefault="00805F7A" w:rsidP="00805F7A">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Nissl substances: endoplasmic reticulum, ribosomes </w:t>
      </w:r>
    </w:p>
    <w:p w14:paraId="251FA62A" w14:textId="5FC59EFB" w:rsidR="00805F7A" w:rsidRPr="00F26DC8" w:rsidRDefault="00805F7A" w:rsidP="00805F7A">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Myelin sheath: membrane made of lipid material, produced by oligodendrocytes, speeds up nerve impulses and acts as an insulator </w:t>
      </w:r>
    </w:p>
    <w:p w14:paraId="43DBA1FD" w14:textId="77777777" w:rsidR="00AA48A9" w:rsidRPr="00F26DC8" w:rsidRDefault="00AA48A9" w:rsidP="00805F7A">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Nodes of Ranvier:  Nodes of Ranvier are gaps between myelin segments where voltage-gated sodium channels are concentrated. Action potentials propagate by </w:t>
      </w:r>
      <w:r w:rsidRPr="00F26DC8">
        <w:rPr>
          <w:rFonts w:ascii="Open Sans" w:hAnsi="Open Sans" w:cs="Open Sans"/>
          <w:color w:val="000000" w:themeColor="text1"/>
          <w:sz w:val="20"/>
          <w:szCs w:val="20"/>
        </w:rPr>
        <w:lastRenderedPageBreak/>
        <w:t>saltatory conduction, jumping from node to node, which significantly increases the speed and efficiency of nerve impulse transmission.</w:t>
      </w:r>
    </w:p>
    <w:p w14:paraId="3C5D8057" w14:textId="5758D885" w:rsidR="00EC4112" w:rsidRPr="00F26DC8" w:rsidRDefault="00EC4112" w:rsidP="00EC4112">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Saltatory conduction refers to the propagation of an action potential along a myelinated axon in which the electrical impulse jumps from one node of Ranvier to the next, rather than traveling continuously along the entire axonal membrane. The myelin sheath acts as an electrical insulator, preventing ion exchange along internodal regions and forcing depolarization to occur only at the nodes, where there is a high density of voltage-gated sodium channels. This increases the speed of transmission, reduces, energy expenditure by limiting ion movement, and allows rapid, efficient neural communication. Saltatory conduction occurs in both the CNS and PNS and is disrupted in demyelinating conditions, resulting in slowed or failed nerve conduction. </w:t>
      </w:r>
    </w:p>
    <w:p w14:paraId="78C14876" w14:textId="02AD0D15" w:rsidR="00805F7A" w:rsidRPr="00F26DC8" w:rsidRDefault="00805F7A" w:rsidP="00805F7A">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Astrocytes: form specialized contacts between neuronal surfaces and blood cells, provide rapid transport for nutrients and metabolites, forms a component of the blood-brain barrier, appear to be scar-forming cells of the CNs which may be foci for seizures </w:t>
      </w:r>
    </w:p>
    <w:p w14:paraId="2AFD5DA7" w14:textId="43774E3D" w:rsidR="00AA48A9" w:rsidRPr="00F26DC8" w:rsidRDefault="00AA48A9" w:rsidP="00AA48A9">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Contribute to the blood-brain barrier by extending end-feet around CNS capillaries and supporting tight junctions between endothelial cells, thereby regulating the passage of substances from blood into neural tissue </w:t>
      </w:r>
    </w:p>
    <w:p w14:paraId="10504304" w14:textId="0D535244" w:rsidR="00805F7A" w:rsidRPr="00F26DC8" w:rsidRDefault="00805F7A" w:rsidP="00805F7A">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Oligodendrocytes: formation of myelin sheath in </w:t>
      </w:r>
      <w:proofErr w:type="spellStart"/>
      <w:r w:rsidRPr="00F26DC8">
        <w:rPr>
          <w:rFonts w:ascii="Open Sans" w:hAnsi="Open Sans" w:cs="Open Sans"/>
          <w:color w:val="000000" w:themeColor="text1"/>
          <w:sz w:val="20"/>
          <w:szCs w:val="20"/>
        </w:rPr>
        <w:t>cns</w:t>
      </w:r>
      <w:proofErr w:type="spellEnd"/>
    </w:p>
    <w:p w14:paraId="006E49AC" w14:textId="3BE912A8" w:rsidR="00805F7A" w:rsidRPr="00F26DC8" w:rsidRDefault="00805F7A" w:rsidP="00805F7A">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Microglia: clear cellular debris and the key immune cell in the CNs</w:t>
      </w:r>
    </w:p>
    <w:p w14:paraId="263457CF" w14:textId="5FA32539" w:rsidR="00805F7A" w:rsidRPr="00F26DC8" w:rsidRDefault="00805F7A" w:rsidP="00805F7A">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Ependymal cells: serve as a lining for ventricles and choroid plexuses involved in production of cerebrospinal fluid </w:t>
      </w:r>
    </w:p>
    <w:p w14:paraId="46E28298" w14:textId="5643FDB1" w:rsidR="00805F7A" w:rsidRPr="00F26DC8" w:rsidRDefault="00805F7A" w:rsidP="00805F7A">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Schwann cells: formation of myelin sheath in PNS, direct axonal regrowth and functional recovery in PNS</w:t>
      </w:r>
    </w:p>
    <w:p w14:paraId="76D4E097" w14:textId="168496C6" w:rsidR="00AA48A9" w:rsidRPr="00F26DC8" w:rsidRDefault="00AA48A9" w:rsidP="00AA48A9">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Limited CNS regeneration</w:t>
      </w:r>
    </w:p>
    <w:p w14:paraId="41470FDD" w14:textId="7A23FEBB" w:rsidR="00AA48A9" w:rsidRPr="00F26DC8" w:rsidRDefault="00AA48A9" w:rsidP="00AA48A9">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Glial scarring: axonal regeneration is limited in the CNS due to inhibitory factors and glial scar formation, whereas Schwann cells in the PNS promote axonal regrowth and functional recovery following nerve injury </w:t>
      </w:r>
    </w:p>
    <w:p w14:paraId="04A4AF65" w14:textId="3231C77B" w:rsidR="00805F7A" w:rsidRPr="00F26DC8" w:rsidRDefault="00805F7A" w:rsidP="00805F7A">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Satellite glial cells: surround sensory, sympathetic, and parasympathetic nerve cell bodies and ganglia to provide protection and promote cellular communication </w:t>
      </w:r>
    </w:p>
    <w:p w14:paraId="138CFAE6" w14:textId="3E950FC6" w:rsidR="00AA48A9" w:rsidRPr="00F26DC8" w:rsidRDefault="00AA48A9" w:rsidP="00805F7A">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Blood-brain </w:t>
      </w:r>
      <w:proofErr w:type="gramStart"/>
      <w:r w:rsidRPr="00F26DC8">
        <w:rPr>
          <w:rFonts w:ascii="Open Sans" w:hAnsi="Open Sans" w:cs="Open Sans"/>
          <w:color w:val="000000" w:themeColor="text1"/>
          <w:sz w:val="20"/>
          <w:szCs w:val="20"/>
        </w:rPr>
        <w:t>barrier:</w:t>
      </w:r>
      <w:proofErr w:type="gramEnd"/>
      <w:r w:rsidRPr="00F26DC8">
        <w:rPr>
          <w:rFonts w:ascii="Open Sans" w:hAnsi="Open Sans" w:cs="Open Sans"/>
          <w:color w:val="000000" w:themeColor="text1"/>
          <w:sz w:val="20"/>
          <w:szCs w:val="20"/>
        </w:rPr>
        <w:t xml:space="preserve"> contains tight junctions, end-feet of astrocytes, selective permeability</w:t>
      </w:r>
    </w:p>
    <w:p w14:paraId="13B18DA3" w14:textId="2AE84813" w:rsidR="00761EA9" w:rsidRPr="00F26DC8" w:rsidRDefault="00761EA9" w:rsidP="00805F7A">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Saltatory conduction: Saltatory conduction refers to the propagation of an action potential along a</w:t>
      </w:r>
      <w:r w:rsidRPr="00F26DC8">
        <w:rPr>
          <w:rStyle w:val="apple-converted-space"/>
          <w:rFonts w:ascii="Open Sans" w:hAnsi="Open Sans" w:cs="Open Sans"/>
          <w:color w:val="000000" w:themeColor="text1"/>
          <w:sz w:val="20"/>
          <w:szCs w:val="20"/>
        </w:rPr>
        <w:t> </w:t>
      </w:r>
      <w:r w:rsidRPr="00F26DC8">
        <w:rPr>
          <w:rStyle w:val="Strong"/>
          <w:rFonts w:ascii="Open Sans" w:hAnsi="Open Sans" w:cs="Open Sans"/>
          <w:b w:val="0"/>
          <w:bCs w:val="0"/>
          <w:color w:val="000000" w:themeColor="text1"/>
          <w:sz w:val="20"/>
          <w:szCs w:val="20"/>
        </w:rPr>
        <w:t>myelinated axon</w:t>
      </w:r>
      <w:r w:rsidRPr="00F26DC8">
        <w:rPr>
          <w:rStyle w:val="apple-converted-space"/>
          <w:rFonts w:ascii="Open Sans" w:hAnsi="Open Sans" w:cs="Open Sans"/>
          <w:color w:val="000000" w:themeColor="text1"/>
          <w:sz w:val="20"/>
          <w:szCs w:val="20"/>
        </w:rPr>
        <w:t> </w:t>
      </w:r>
      <w:r w:rsidRPr="00F26DC8">
        <w:rPr>
          <w:rFonts w:ascii="Open Sans" w:hAnsi="Open Sans" w:cs="Open Sans"/>
          <w:color w:val="000000" w:themeColor="text1"/>
          <w:sz w:val="20"/>
          <w:szCs w:val="20"/>
        </w:rPr>
        <w:t>in which the electrical impulse “jumps” from one</w:t>
      </w:r>
      <w:r w:rsidRPr="00F26DC8">
        <w:rPr>
          <w:rStyle w:val="apple-converted-space"/>
          <w:rFonts w:ascii="Open Sans" w:hAnsi="Open Sans" w:cs="Open Sans"/>
          <w:color w:val="000000" w:themeColor="text1"/>
          <w:sz w:val="20"/>
          <w:szCs w:val="20"/>
        </w:rPr>
        <w:t> </w:t>
      </w:r>
      <w:r w:rsidRPr="00F26DC8">
        <w:rPr>
          <w:rStyle w:val="Strong"/>
          <w:rFonts w:ascii="Open Sans" w:hAnsi="Open Sans" w:cs="Open Sans"/>
          <w:b w:val="0"/>
          <w:bCs w:val="0"/>
          <w:color w:val="000000" w:themeColor="text1"/>
          <w:sz w:val="20"/>
          <w:szCs w:val="20"/>
        </w:rPr>
        <w:t>node of Ranvier</w:t>
      </w:r>
      <w:r w:rsidRPr="00F26DC8">
        <w:rPr>
          <w:rStyle w:val="apple-converted-space"/>
          <w:rFonts w:ascii="Open Sans" w:hAnsi="Open Sans" w:cs="Open Sans"/>
          <w:color w:val="000000" w:themeColor="text1"/>
          <w:sz w:val="20"/>
          <w:szCs w:val="20"/>
        </w:rPr>
        <w:t> </w:t>
      </w:r>
      <w:r w:rsidRPr="00F26DC8">
        <w:rPr>
          <w:rFonts w:ascii="Open Sans" w:hAnsi="Open Sans" w:cs="Open Sans"/>
          <w:color w:val="000000" w:themeColor="text1"/>
          <w:sz w:val="20"/>
          <w:szCs w:val="20"/>
        </w:rPr>
        <w:t>to the next rather than traveling continuously along the entire axonal membrane. The myelin sheath acts as an electrical insulator, preventing ion exchange along internodal regions and forcing depolarization to occur only at the nodes, where there is a high density of voltage-gated sodium channels. This mechanism significantly</w:t>
      </w:r>
      <w:r w:rsidRPr="00F26DC8">
        <w:rPr>
          <w:rStyle w:val="apple-converted-space"/>
          <w:rFonts w:ascii="Open Sans" w:hAnsi="Open Sans" w:cs="Open Sans"/>
          <w:color w:val="000000" w:themeColor="text1"/>
          <w:sz w:val="20"/>
          <w:szCs w:val="20"/>
        </w:rPr>
        <w:t> </w:t>
      </w:r>
      <w:r w:rsidRPr="00F26DC8">
        <w:rPr>
          <w:rStyle w:val="Strong"/>
          <w:rFonts w:ascii="Open Sans" w:hAnsi="Open Sans" w:cs="Open Sans"/>
          <w:b w:val="0"/>
          <w:bCs w:val="0"/>
          <w:color w:val="000000" w:themeColor="text1"/>
          <w:sz w:val="20"/>
          <w:szCs w:val="20"/>
        </w:rPr>
        <w:t>increases the speed of impulse transmission</w:t>
      </w:r>
      <w:r w:rsidRPr="00F26DC8">
        <w:rPr>
          <w:rFonts w:ascii="Open Sans" w:hAnsi="Open Sans" w:cs="Open Sans"/>
          <w:color w:val="000000" w:themeColor="text1"/>
          <w:sz w:val="20"/>
          <w:szCs w:val="20"/>
        </w:rPr>
        <w:t xml:space="preserve">, reduces </w:t>
      </w:r>
      <w:r w:rsidRPr="00F26DC8">
        <w:rPr>
          <w:rFonts w:ascii="Open Sans" w:hAnsi="Open Sans" w:cs="Open Sans"/>
          <w:color w:val="000000" w:themeColor="text1"/>
          <w:sz w:val="20"/>
          <w:szCs w:val="20"/>
        </w:rPr>
        <w:lastRenderedPageBreak/>
        <w:t>energy expenditure by limiting ion movement, and allows rapid, efficient neural communication. Saltatory conduction occurs in both the CNS and PNS and is disrupted in demyelinating conditions, resulting in slowed or failed nerve conduction.</w:t>
      </w:r>
    </w:p>
    <w:p w14:paraId="3A7C40E1" w14:textId="77777777" w:rsidR="00805F7A" w:rsidRPr="00F26DC8" w:rsidRDefault="00E8107B" w:rsidP="00E8107B">
      <w:pPr>
        <w:pStyle w:val="ListParagraph"/>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Ionic basic of the action potential: </w:t>
      </w:r>
    </w:p>
    <w:p w14:paraId="07D84D6B"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1. Resting Membrane Potential (≈ −70 mV)</w:t>
      </w:r>
    </w:p>
    <w:p w14:paraId="101EB679"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Neurons are electrically polarized at rest due to unequal ion distribution across the cell membrane and selective permeability.</w:t>
      </w:r>
    </w:p>
    <w:p w14:paraId="054B0711" w14:textId="77777777" w:rsidR="00301C4C" w:rsidRPr="00F26DC8" w:rsidRDefault="00301C4C" w:rsidP="00301C4C">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Key ionic conditions at rest:</w:t>
      </w:r>
    </w:p>
    <w:p w14:paraId="2A5AD91D" w14:textId="77777777" w:rsidR="00301C4C" w:rsidRPr="00F26DC8" w:rsidRDefault="00301C4C" w:rsidP="00651166">
      <w:pPr>
        <w:numPr>
          <w:ilvl w:val="0"/>
          <w:numId w:val="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High 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concentration outside the neuron</w:t>
      </w:r>
    </w:p>
    <w:p w14:paraId="7A480160" w14:textId="77777777" w:rsidR="00301C4C" w:rsidRPr="00F26DC8" w:rsidRDefault="00301C4C" w:rsidP="00651166">
      <w:pPr>
        <w:numPr>
          <w:ilvl w:val="0"/>
          <w:numId w:val="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High 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concentration inside the neuron</w:t>
      </w:r>
    </w:p>
    <w:p w14:paraId="3769C9E5" w14:textId="77777777" w:rsidR="00301C4C" w:rsidRPr="00F26DC8" w:rsidRDefault="00301C4C" w:rsidP="00651166">
      <w:pPr>
        <w:numPr>
          <w:ilvl w:val="0"/>
          <w:numId w:val="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Large negatively charged proteins remain intracellular</w:t>
      </w:r>
    </w:p>
    <w:p w14:paraId="70731FFE" w14:textId="77777777" w:rsidR="00301C4C" w:rsidRPr="00F26DC8" w:rsidRDefault="00301C4C" w:rsidP="00651166">
      <w:pPr>
        <w:numPr>
          <w:ilvl w:val="0"/>
          <w:numId w:val="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 membrane is most permeable to 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leak channels</w:t>
      </w:r>
    </w:p>
    <w:p w14:paraId="0B9F5042" w14:textId="77777777" w:rsidR="00301C4C" w:rsidRPr="00F26DC8" w:rsidRDefault="00301C4C" w:rsidP="00301C4C">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Major contributors:</w:t>
      </w:r>
    </w:p>
    <w:p w14:paraId="79D6A68D" w14:textId="77777777" w:rsidR="00301C4C" w:rsidRPr="00F26DC8" w:rsidRDefault="00301C4C" w:rsidP="00651166">
      <w:pPr>
        <w:numPr>
          <w:ilvl w:val="0"/>
          <w:numId w:val="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efflux through leak channels makes the inside negative</w:t>
      </w:r>
    </w:p>
    <w:p w14:paraId="3AC0605D" w14:textId="77777777" w:rsidR="00301C4C" w:rsidRPr="00F26DC8" w:rsidRDefault="00301C4C" w:rsidP="00651166">
      <w:pPr>
        <w:numPr>
          <w:ilvl w:val="0"/>
          <w:numId w:val="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ATPase pump maintains gradients by moving:</w:t>
      </w:r>
    </w:p>
    <w:p w14:paraId="013DB445" w14:textId="77777777" w:rsidR="00301C4C" w:rsidRPr="00F26DC8" w:rsidRDefault="00301C4C" w:rsidP="00651166">
      <w:pPr>
        <w:numPr>
          <w:ilvl w:val="1"/>
          <w:numId w:val="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3 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out</w:t>
      </w:r>
    </w:p>
    <w:p w14:paraId="2EE897FA" w14:textId="2CA2851B" w:rsidR="00301C4C" w:rsidRPr="00F26DC8" w:rsidRDefault="00301C4C" w:rsidP="00651166">
      <w:pPr>
        <w:numPr>
          <w:ilvl w:val="1"/>
          <w:numId w:val="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2 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in</w:t>
      </w:r>
      <w:r w:rsidRPr="00F26DC8">
        <w:rPr>
          <w:rFonts w:ascii="Open Sans" w:eastAsia="Times New Roman" w:hAnsi="Open Sans" w:cs="Open Sans"/>
          <w:color w:val="000000" w:themeColor="text1"/>
          <w:kern w:val="0"/>
          <w:sz w:val="20"/>
          <w:szCs w:val="20"/>
          <w14:ligatures w14:val="none"/>
        </w:rPr>
        <w:br/>
        <w:t>(This pump is essential for long-term maintenance, not for generating the action potential itself.)</w:t>
      </w:r>
    </w:p>
    <w:p w14:paraId="2C1B13FC" w14:textId="3FCF02CA"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2. Depolarization to Threshold (≈ −55 mV)</w:t>
      </w:r>
    </w:p>
    <w:p w14:paraId="25DA6CEF"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Neurons receive graded potentials (excitatory or inhibitory) at dendrites and the soma.</w:t>
      </w:r>
    </w:p>
    <w:p w14:paraId="4791E41E" w14:textId="77777777" w:rsidR="00301C4C" w:rsidRPr="00F26DC8" w:rsidRDefault="00301C4C" w:rsidP="00651166">
      <w:pPr>
        <w:numPr>
          <w:ilvl w:val="0"/>
          <w:numId w:val="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Excitatory inputs open ligand-gated 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channels</w:t>
      </w:r>
    </w:p>
    <w:p w14:paraId="42E91DD4" w14:textId="77777777" w:rsidR="00301C4C" w:rsidRPr="00F26DC8" w:rsidRDefault="00301C4C" w:rsidP="00651166">
      <w:pPr>
        <w:numPr>
          <w:ilvl w:val="0"/>
          <w:numId w:val="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enters the cell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membrane becomes less negative</w:t>
      </w:r>
    </w:p>
    <w:p w14:paraId="042A1A12" w14:textId="77777777" w:rsidR="00301C4C" w:rsidRPr="00F26DC8" w:rsidRDefault="00301C4C" w:rsidP="00651166">
      <w:pPr>
        <w:numPr>
          <w:ilvl w:val="0"/>
          <w:numId w:val="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If depolarization reaches threshold, an action potential is triggered</w:t>
      </w:r>
    </w:p>
    <w:p w14:paraId="5E36E606" w14:textId="77777777" w:rsidR="00301C4C" w:rsidRPr="00F26DC8" w:rsidRDefault="00301C4C" w:rsidP="00301C4C">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Critical principle:</w:t>
      </w:r>
    </w:p>
    <w:p w14:paraId="18CA7592" w14:textId="53200E2C" w:rsidR="00301C4C" w:rsidRPr="00F26DC8" w:rsidRDefault="00301C4C" w:rsidP="00651166">
      <w:pPr>
        <w:numPr>
          <w:ilvl w:val="0"/>
          <w:numId w:val="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All-or-none response</w:t>
      </w:r>
      <w:r w:rsidRPr="00F26DC8">
        <w:rPr>
          <w:rFonts w:ascii="Open Sans" w:eastAsia="Times New Roman" w:hAnsi="Open Sans" w:cs="Open Sans"/>
          <w:color w:val="000000" w:themeColor="text1"/>
          <w:kern w:val="0"/>
          <w:sz w:val="20"/>
          <w:szCs w:val="20"/>
          <w14:ligatures w14:val="none"/>
        </w:rPr>
        <w:br/>
        <w:t xml:space="preserve">Below threshold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no action potential</w:t>
      </w:r>
      <w:r w:rsidRPr="00F26DC8">
        <w:rPr>
          <w:rFonts w:ascii="Open Sans" w:eastAsia="Times New Roman" w:hAnsi="Open Sans" w:cs="Open Sans"/>
          <w:color w:val="000000" w:themeColor="text1"/>
          <w:kern w:val="0"/>
          <w:sz w:val="20"/>
          <w:szCs w:val="20"/>
          <w14:ligatures w14:val="none"/>
        </w:rPr>
        <w:br/>
        <w:t xml:space="preserve">At threshold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full action potential</w:t>
      </w:r>
    </w:p>
    <w:p w14:paraId="2A0D2999"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3. Rapid Depolarization (Upstroke)</w:t>
      </w:r>
    </w:p>
    <w:p w14:paraId="560197F7"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Once threshold is reached:</w:t>
      </w:r>
    </w:p>
    <w:p w14:paraId="162FC037" w14:textId="77777777" w:rsidR="00301C4C" w:rsidRPr="00F26DC8" w:rsidRDefault="00301C4C" w:rsidP="00651166">
      <w:pPr>
        <w:numPr>
          <w:ilvl w:val="0"/>
          <w:numId w:val="1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Voltage-gated 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channels open</w:t>
      </w:r>
    </w:p>
    <w:p w14:paraId="40EDBD85" w14:textId="77777777" w:rsidR="00301C4C" w:rsidRPr="00F26DC8" w:rsidRDefault="00301C4C" w:rsidP="00651166">
      <w:pPr>
        <w:numPr>
          <w:ilvl w:val="0"/>
          <w:numId w:val="1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Massive 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influx occurs due to:</w:t>
      </w:r>
    </w:p>
    <w:p w14:paraId="7B8C725A" w14:textId="77777777" w:rsidR="00301C4C" w:rsidRPr="00F26DC8" w:rsidRDefault="00301C4C" w:rsidP="00651166">
      <w:pPr>
        <w:numPr>
          <w:ilvl w:val="1"/>
          <w:numId w:val="1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Electrical gradient (negative inside)</w:t>
      </w:r>
    </w:p>
    <w:p w14:paraId="560BDB22" w14:textId="77777777" w:rsidR="00301C4C" w:rsidRPr="00F26DC8" w:rsidRDefault="00301C4C" w:rsidP="00651166">
      <w:pPr>
        <w:numPr>
          <w:ilvl w:val="1"/>
          <w:numId w:val="1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Concentration gradient (high 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outside)</w:t>
      </w:r>
    </w:p>
    <w:p w14:paraId="1FE28B88" w14:textId="77777777" w:rsidR="00301C4C" w:rsidRPr="00F26DC8" w:rsidRDefault="00301C4C" w:rsidP="00301C4C">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Result:</w:t>
      </w:r>
    </w:p>
    <w:p w14:paraId="510FB4A0" w14:textId="77777777" w:rsidR="00301C4C" w:rsidRPr="00F26DC8" w:rsidRDefault="00301C4C" w:rsidP="00651166">
      <w:pPr>
        <w:numPr>
          <w:ilvl w:val="0"/>
          <w:numId w:val="1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Membrane potential rapidly rises toward +30 to +40 mV</w:t>
      </w:r>
    </w:p>
    <w:p w14:paraId="62913E42" w14:textId="77777777" w:rsidR="00301C4C" w:rsidRPr="00F26DC8" w:rsidRDefault="00301C4C" w:rsidP="00651166">
      <w:pPr>
        <w:numPr>
          <w:ilvl w:val="0"/>
          <w:numId w:val="1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This phase is self-amplifying (positive feedback)</w:t>
      </w:r>
    </w:p>
    <w:p w14:paraId="790E4589" w14:textId="4AB88148"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p>
    <w:p w14:paraId="338E97A0"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4. Peak and Sodium Channel Inactivation</w:t>
      </w:r>
    </w:p>
    <w:p w14:paraId="005B9C89"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At the peak of the action potential:</w:t>
      </w:r>
    </w:p>
    <w:p w14:paraId="5590EB37" w14:textId="77777777" w:rsidR="00301C4C" w:rsidRPr="00F26DC8" w:rsidRDefault="00301C4C" w:rsidP="00651166">
      <w:pPr>
        <w:numPr>
          <w:ilvl w:val="0"/>
          <w:numId w:val="1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Voltage-gated 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channels inactivate</w:t>
      </w:r>
    </w:p>
    <w:p w14:paraId="339C86B5" w14:textId="77777777" w:rsidR="00301C4C" w:rsidRPr="00F26DC8" w:rsidRDefault="00301C4C" w:rsidP="00651166">
      <w:pPr>
        <w:numPr>
          <w:ilvl w:val="0"/>
          <w:numId w:val="1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influx stops abruptly</w:t>
      </w:r>
    </w:p>
    <w:p w14:paraId="16E89AEF" w14:textId="77777777" w:rsidR="00301C4C" w:rsidRPr="00F26DC8" w:rsidRDefault="00301C4C" w:rsidP="00651166">
      <w:pPr>
        <w:numPr>
          <w:ilvl w:val="0"/>
          <w:numId w:val="1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Inactivation gates prevent reopening immediately</w:t>
      </w:r>
    </w:p>
    <w:p w14:paraId="748C79BE" w14:textId="77777777" w:rsidR="00301C4C" w:rsidRPr="00F26DC8" w:rsidRDefault="00301C4C" w:rsidP="00301C4C">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Clinical relevance:</w:t>
      </w:r>
    </w:p>
    <w:p w14:paraId="4C2773B2" w14:textId="77777777" w:rsidR="00301C4C" w:rsidRPr="00F26DC8" w:rsidRDefault="00301C4C" w:rsidP="00651166">
      <w:pPr>
        <w:numPr>
          <w:ilvl w:val="0"/>
          <w:numId w:val="1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This contributes to the absolute refractory period</w:t>
      </w:r>
    </w:p>
    <w:p w14:paraId="208E4F4E" w14:textId="77777777" w:rsidR="00301C4C" w:rsidRPr="00F26DC8" w:rsidRDefault="00301C4C" w:rsidP="00651166">
      <w:pPr>
        <w:numPr>
          <w:ilvl w:val="0"/>
          <w:numId w:val="1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Ensures unidirectional propagation of the action potential</w:t>
      </w:r>
    </w:p>
    <w:p w14:paraId="0E851C6F" w14:textId="3DDC626B"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p>
    <w:p w14:paraId="23A09189"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5. Repolarization</w:t>
      </w:r>
    </w:p>
    <w:p w14:paraId="61FC0BFC"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As 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channels inactivate:</w:t>
      </w:r>
    </w:p>
    <w:p w14:paraId="1D64ACDF" w14:textId="77777777" w:rsidR="00301C4C" w:rsidRPr="00F26DC8" w:rsidRDefault="00301C4C" w:rsidP="00651166">
      <w:pPr>
        <w:numPr>
          <w:ilvl w:val="0"/>
          <w:numId w:val="1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Voltage-gated 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channels open</w:t>
      </w:r>
    </w:p>
    <w:p w14:paraId="3A48B730" w14:textId="77777777" w:rsidR="00301C4C" w:rsidRPr="00F26DC8" w:rsidRDefault="00301C4C" w:rsidP="00651166">
      <w:pPr>
        <w:numPr>
          <w:ilvl w:val="0"/>
          <w:numId w:val="1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exits the neuron (efflux)</w:t>
      </w:r>
    </w:p>
    <w:p w14:paraId="12A86D8E" w14:textId="77777777" w:rsidR="00301C4C" w:rsidRPr="00F26DC8" w:rsidRDefault="00301C4C" w:rsidP="00651166">
      <w:pPr>
        <w:numPr>
          <w:ilvl w:val="0"/>
          <w:numId w:val="1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 membrane potential moves back toward negative values</w:t>
      </w:r>
    </w:p>
    <w:p w14:paraId="627F8E24"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This phase restores electrical polarity but not yet ionic balance</w:t>
      </w:r>
    </w:p>
    <w:p w14:paraId="527CE5B3" w14:textId="0866F78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p>
    <w:p w14:paraId="1C84F014"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6. Hyperpolarization (After-Hyperpolarization)</w:t>
      </w:r>
    </w:p>
    <w:p w14:paraId="32FADFE5"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Voltage-gated 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channels close slowly:</w:t>
      </w:r>
    </w:p>
    <w:p w14:paraId="5D6C299C" w14:textId="77777777" w:rsidR="00301C4C" w:rsidRPr="00F26DC8" w:rsidRDefault="00301C4C" w:rsidP="00651166">
      <w:pPr>
        <w:numPr>
          <w:ilvl w:val="0"/>
          <w:numId w:val="1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Continued 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efflux causes membrane potential to dip below resting level (≈ −80 to −90 mV)</w:t>
      </w:r>
    </w:p>
    <w:p w14:paraId="19852236" w14:textId="77777777" w:rsidR="00301C4C" w:rsidRPr="00F26DC8" w:rsidRDefault="00301C4C" w:rsidP="00651166">
      <w:pPr>
        <w:numPr>
          <w:ilvl w:val="0"/>
          <w:numId w:val="1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This creates the relative refractory period</w:t>
      </w:r>
    </w:p>
    <w:p w14:paraId="237E319C" w14:textId="77777777" w:rsidR="00301C4C" w:rsidRPr="00F26DC8" w:rsidRDefault="00301C4C" w:rsidP="00301C4C">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Functional significance:</w:t>
      </w:r>
    </w:p>
    <w:p w14:paraId="3B41E5CB" w14:textId="77777777" w:rsidR="00301C4C" w:rsidRPr="00F26DC8" w:rsidRDefault="00301C4C" w:rsidP="00651166">
      <w:pPr>
        <w:numPr>
          <w:ilvl w:val="0"/>
          <w:numId w:val="1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Stronger stimulus required to generate another action potential</w:t>
      </w:r>
    </w:p>
    <w:p w14:paraId="6A197875" w14:textId="77777777" w:rsidR="00301C4C" w:rsidRPr="00F26DC8" w:rsidRDefault="00301C4C" w:rsidP="00651166">
      <w:pPr>
        <w:numPr>
          <w:ilvl w:val="0"/>
          <w:numId w:val="1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Helps regulate firing frequency</w:t>
      </w:r>
    </w:p>
    <w:p w14:paraId="6E2F06EE" w14:textId="1D9FA85A"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p>
    <w:p w14:paraId="1D29BDEB"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7. Return to Resting State</w:t>
      </w:r>
    </w:p>
    <w:p w14:paraId="65679199" w14:textId="77777777" w:rsidR="00301C4C" w:rsidRPr="00F26DC8" w:rsidRDefault="00301C4C" w:rsidP="00651166">
      <w:pPr>
        <w:numPr>
          <w:ilvl w:val="0"/>
          <w:numId w:val="1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channels close</w:t>
      </w:r>
    </w:p>
    <w:p w14:paraId="51498162" w14:textId="77777777" w:rsidR="00301C4C" w:rsidRPr="00F26DC8" w:rsidRDefault="00301C4C" w:rsidP="00651166">
      <w:pPr>
        <w:numPr>
          <w:ilvl w:val="0"/>
          <w:numId w:val="1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Leak channels dominate again</w:t>
      </w:r>
    </w:p>
    <w:p w14:paraId="0BF56E89" w14:textId="77777777" w:rsidR="00301C4C" w:rsidRPr="00F26DC8" w:rsidRDefault="00301C4C" w:rsidP="00651166">
      <w:pPr>
        <w:numPr>
          <w:ilvl w:val="0"/>
          <w:numId w:val="1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ATPase gradually restores original ion gradients</w:t>
      </w:r>
    </w:p>
    <w:p w14:paraId="619E40C1" w14:textId="77777777" w:rsidR="00301C4C" w:rsidRPr="00F26DC8" w:rsidRDefault="00301C4C" w:rsidP="00651166">
      <w:pPr>
        <w:numPr>
          <w:ilvl w:val="0"/>
          <w:numId w:val="1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Resting membrane potential is re-established</w:t>
      </w:r>
    </w:p>
    <w:p w14:paraId="0F2714CB" w14:textId="6BED963A"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p>
    <w:p w14:paraId="695559B4"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8. Action Potential Propagation</w:t>
      </w:r>
    </w:p>
    <w:p w14:paraId="0A5F43CF" w14:textId="77777777" w:rsidR="00301C4C" w:rsidRPr="00F26DC8" w:rsidRDefault="00301C4C" w:rsidP="00301C4C">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Unmyelinated axons:</w:t>
      </w:r>
    </w:p>
    <w:p w14:paraId="03B90184" w14:textId="77777777" w:rsidR="00301C4C" w:rsidRPr="00F26DC8" w:rsidRDefault="00301C4C" w:rsidP="00651166">
      <w:pPr>
        <w:numPr>
          <w:ilvl w:val="0"/>
          <w:numId w:val="1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Continuous conduction</w:t>
      </w:r>
    </w:p>
    <w:p w14:paraId="6B7BE9F6" w14:textId="77777777" w:rsidR="00301C4C" w:rsidRPr="00F26DC8" w:rsidRDefault="00301C4C" w:rsidP="00651166">
      <w:pPr>
        <w:numPr>
          <w:ilvl w:val="0"/>
          <w:numId w:val="1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Slower, energy-intensive</w:t>
      </w:r>
    </w:p>
    <w:p w14:paraId="0BCB6760" w14:textId="77777777" w:rsidR="00301C4C" w:rsidRPr="00F26DC8" w:rsidRDefault="00301C4C" w:rsidP="00301C4C">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Myelinated axons:</w:t>
      </w:r>
    </w:p>
    <w:p w14:paraId="15497BA9" w14:textId="77777777" w:rsidR="00301C4C" w:rsidRPr="00F26DC8" w:rsidRDefault="00301C4C" w:rsidP="00651166">
      <w:pPr>
        <w:numPr>
          <w:ilvl w:val="0"/>
          <w:numId w:val="1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Saltatory conduction</w:t>
      </w:r>
    </w:p>
    <w:p w14:paraId="3F19B532" w14:textId="77777777" w:rsidR="00301C4C" w:rsidRPr="00F26DC8" w:rsidRDefault="00301C4C" w:rsidP="00651166">
      <w:pPr>
        <w:numPr>
          <w:ilvl w:val="0"/>
          <w:numId w:val="1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Action potentials “jump” between nodes of Ranvier</w:t>
      </w:r>
    </w:p>
    <w:p w14:paraId="58491ED9" w14:textId="77777777" w:rsidR="00301C4C" w:rsidRPr="00F26DC8" w:rsidRDefault="00301C4C" w:rsidP="00651166">
      <w:pPr>
        <w:numPr>
          <w:ilvl w:val="0"/>
          <w:numId w:val="1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Faster and more energy-efficient</w:t>
      </w:r>
    </w:p>
    <w:p w14:paraId="083142F4" w14:textId="77777777" w:rsidR="00301C4C" w:rsidRPr="00F26DC8" w:rsidRDefault="00DE0216" w:rsidP="00301C4C">
      <w:pPr>
        <w:spacing w:after="0" w:line="240" w:lineRule="auto"/>
        <w:rPr>
          <w:rFonts w:ascii="Open Sans" w:eastAsia="Times New Roman" w:hAnsi="Open Sans" w:cs="Open Sans"/>
          <w:color w:val="000000" w:themeColor="text1"/>
          <w:kern w:val="0"/>
          <w:sz w:val="20"/>
          <w:szCs w:val="20"/>
          <w14:ligatures w14:val="none"/>
        </w:rPr>
      </w:pPr>
      <w:r>
        <w:pict w14:anchorId="4D79125F">
          <v:rect id="Horizontal Line 59" o:spid="_x0000_s104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64E22F21"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High-Yield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1740"/>
        <w:gridCol w:w="1417"/>
        <w:gridCol w:w="1988"/>
      </w:tblGrid>
      <w:tr w:rsidR="000470C2" w:rsidRPr="00F26DC8" w14:paraId="2EED397E" w14:textId="77777777">
        <w:trPr>
          <w:tblHeader/>
          <w:tblCellSpacing w:w="15" w:type="dxa"/>
        </w:trPr>
        <w:tc>
          <w:tcPr>
            <w:tcW w:w="0" w:type="auto"/>
            <w:vAlign w:val="center"/>
            <w:hideMark/>
          </w:tcPr>
          <w:p w14:paraId="5436F06F" w14:textId="77777777" w:rsidR="00301C4C" w:rsidRPr="00F26DC8" w:rsidRDefault="00301C4C" w:rsidP="00301C4C">
            <w:pPr>
              <w:spacing w:after="0" w:line="240" w:lineRule="auto"/>
              <w:jc w:val="center"/>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Phase</w:t>
            </w:r>
          </w:p>
        </w:tc>
        <w:tc>
          <w:tcPr>
            <w:tcW w:w="0" w:type="auto"/>
            <w:vAlign w:val="center"/>
            <w:hideMark/>
          </w:tcPr>
          <w:p w14:paraId="5AB2BE4B" w14:textId="77777777" w:rsidR="00301C4C" w:rsidRPr="00F26DC8" w:rsidRDefault="00301C4C" w:rsidP="00301C4C">
            <w:pPr>
              <w:spacing w:after="0" w:line="240" w:lineRule="auto"/>
              <w:jc w:val="center"/>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Main Channel</w:t>
            </w:r>
          </w:p>
        </w:tc>
        <w:tc>
          <w:tcPr>
            <w:tcW w:w="0" w:type="auto"/>
            <w:vAlign w:val="center"/>
            <w:hideMark/>
          </w:tcPr>
          <w:p w14:paraId="163B39A3" w14:textId="77777777" w:rsidR="00301C4C" w:rsidRPr="00F26DC8" w:rsidRDefault="00301C4C" w:rsidP="00301C4C">
            <w:pPr>
              <w:spacing w:after="0" w:line="240" w:lineRule="auto"/>
              <w:jc w:val="center"/>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Ion Movement</w:t>
            </w:r>
          </w:p>
        </w:tc>
        <w:tc>
          <w:tcPr>
            <w:tcW w:w="0" w:type="auto"/>
            <w:vAlign w:val="center"/>
            <w:hideMark/>
          </w:tcPr>
          <w:p w14:paraId="791ED563" w14:textId="77777777" w:rsidR="00301C4C" w:rsidRPr="00F26DC8" w:rsidRDefault="00301C4C" w:rsidP="00301C4C">
            <w:pPr>
              <w:spacing w:after="0" w:line="240" w:lineRule="auto"/>
              <w:jc w:val="center"/>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Membrane Effect</w:t>
            </w:r>
          </w:p>
        </w:tc>
      </w:tr>
      <w:tr w:rsidR="000470C2" w:rsidRPr="00F26DC8" w14:paraId="3217B5EA" w14:textId="77777777">
        <w:trPr>
          <w:tblCellSpacing w:w="15" w:type="dxa"/>
        </w:trPr>
        <w:tc>
          <w:tcPr>
            <w:tcW w:w="0" w:type="auto"/>
            <w:vAlign w:val="center"/>
            <w:hideMark/>
          </w:tcPr>
          <w:p w14:paraId="5DC35A48"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Resting</w:t>
            </w:r>
          </w:p>
        </w:tc>
        <w:tc>
          <w:tcPr>
            <w:tcW w:w="0" w:type="auto"/>
            <w:vAlign w:val="center"/>
            <w:hideMark/>
          </w:tcPr>
          <w:p w14:paraId="2A6B6F3F"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leak</w:t>
            </w:r>
          </w:p>
        </w:tc>
        <w:tc>
          <w:tcPr>
            <w:tcW w:w="0" w:type="auto"/>
            <w:vAlign w:val="center"/>
            <w:hideMark/>
          </w:tcPr>
          <w:p w14:paraId="76979DB9"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out</w:t>
            </w:r>
          </w:p>
        </w:tc>
        <w:tc>
          <w:tcPr>
            <w:tcW w:w="0" w:type="auto"/>
            <w:vAlign w:val="center"/>
            <w:hideMark/>
          </w:tcPr>
          <w:p w14:paraId="318ABA3E"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−70 mV</w:t>
            </w:r>
          </w:p>
        </w:tc>
      </w:tr>
      <w:tr w:rsidR="000470C2" w:rsidRPr="00F26DC8" w14:paraId="050C83BE" w14:textId="77777777">
        <w:trPr>
          <w:tblCellSpacing w:w="15" w:type="dxa"/>
        </w:trPr>
        <w:tc>
          <w:tcPr>
            <w:tcW w:w="0" w:type="auto"/>
            <w:vAlign w:val="center"/>
            <w:hideMark/>
          </w:tcPr>
          <w:p w14:paraId="52AAA03B"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Threshold</w:t>
            </w:r>
          </w:p>
        </w:tc>
        <w:tc>
          <w:tcPr>
            <w:tcW w:w="0" w:type="auto"/>
            <w:vAlign w:val="center"/>
            <w:hideMark/>
          </w:tcPr>
          <w:p w14:paraId="76D1E98C"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Ligand-gated Na</w:t>
            </w:r>
            <w:r w:rsidRPr="00F26DC8">
              <w:rPr>
                <w:rFonts w:ascii="Cambria Math" w:eastAsia="Times New Roman" w:hAnsi="Cambria Math" w:cs="Cambria Math"/>
                <w:color w:val="000000" w:themeColor="text1"/>
                <w:kern w:val="0"/>
                <w:sz w:val="20"/>
                <w:szCs w:val="20"/>
                <w14:ligatures w14:val="none"/>
              </w:rPr>
              <w:t>⁺</w:t>
            </w:r>
          </w:p>
        </w:tc>
        <w:tc>
          <w:tcPr>
            <w:tcW w:w="0" w:type="auto"/>
            <w:vAlign w:val="center"/>
            <w:hideMark/>
          </w:tcPr>
          <w:p w14:paraId="6DF99233"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in</w:t>
            </w:r>
          </w:p>
        </w:tc>
        <w:tc>
          <w:tcPr>
            <w:tcW w:w="0" w:type="auto"/>
            <w:vAlign w:val="center"/>
            <w:hideMark/>
          </w:tcPr>
          <w:p w14:paraId="1A6A8F6A"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Depolarization</w:t>
            </w:r>
          </w:p>
        </w:tc>
      </w:tr>
      <w:tr w:rsidR="000470C2" w:rsidRPr="00F26DC8" w14:paraId="09E18ADB" w14:textId="77777777">
        <w:trPr>
          <w:tblCellSpacing w:w="15" w:type="dxa"/>
        </w:trPr>
        <w:tc>
          <w:tcPr>
            <w:tcW w:w="0" w:type="auto"/>
            <w:vAlign w:val="center"/>
            <w:hideMark/>
          </w:tcPr>
          <w:p w14:paraId="4C26C645"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Depolarization</w:t>
            </w:r>
          </w:p>
        </w:tc>
        <w:tc>
          <w:tcPr>
            <w:tcW w:w="0" w:type="auto"/>
            <w:vAlign w:val="center"/>
            <w:hideMark/>
          </w:tcPr>
          <w:p w14:paraId="06913264"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Voltage-gated Na</w:t>
            </w:r>
            <w:r w:rsidRPr="00F26DC8">
              <w:rPr>
                <w:rFonts w:ascii="Cambria Math" w:eastAsia="Times New Roman" w:hAnsi="Cambria Math" w:cs="Cambria Math"/>
                <w:color w:val="000000" w:themeColor="text1"/>
                <w:kern w:val="0"/>
                <w:sz w:val="20"/>
                <w:szCs w:val="20"/>
                <w14:ligatures w14:val="none"/>
              </w:rPr>
              <w:t>⁺</w:t>
            </w:r>
          </w:p>
        </w:tc>
        <w:tc>
          <w:tcPr>
            <w:tcW w:w="0" w:type="auto"/>
            <w:vAlign w:val="center"/>
            <w:hideMark/>
          </w:tcPr>
          <w:p w14:paraId="0B46DA55"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in</w:t>
            </w:r>
          </w:p>
        </w:tc>
        <w:tc>
          <w:tcPr>
            <w:tcW w:w="0" w:type="auto"/>
            <w:vAlign w:val="center"/>
            <w:hideMark/>
          </w:tcPr>
          <w:p w14:paraId="3832A49A"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Rapid rise</w:t>
            </w:r>
          </w:p>
        </w:tc>
      </w:tr>
      <w:tr w:rsidR="000470C2" w:rsidRPr="00F26DC8" w14:paraId="166737A4" w14:textId="77777777">
        <w:trPr>
          <w:tblCellSpacing w:w="15" w:type="dxa"/>
        </w:trPr>
        <w:tc>
          <w:tcPr>
            <w:tcW w:w="0" w:type="auto"/>
            <w:vAlign w:val="center"/>
            <w:hideMark/>
          </w:tcPr>
          <w:p w14:paraId="2C989E0B"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Peak</w:t>
            </w:r>
          </w:p>
        </w:tc>
        <w:tc>
          <w:tcPr>
            <w:tcW w:w="0" w:type="auto"/>
            <w:vAlign w:val="center"/>
            <w:hideMark/>
          </w:tcPr>
          <w:p w14:paraId="75F3E575"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inactivation</w:t>
            </w:r>
          </w:p>
        </w:tc>
        <w:tc>
          <w:tcPr>
            <w:tcW w:w="0" w:type="auto"/>
            <w:vAlign w:val="center"/>
            <w:hideMark/>
          </w:tcPr>
          <w:p w14:paraId="28B6B510"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t>
            </w:r>
          </w:p>
        </w:tc>
        <w:tc>
          <w:tcPr>
            <w:tcW w:w="0" w:type="auto"/>
            <w:vAlign w:val="center"/>
            <w:hideMark/>
          </w:tcPr>
          <w:p w14:paraId="044CEE86"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Stops depolarization</w:t>
            </w:r>
          </w:p>
        </w:tc>
      </w:tr>
      <w:tr w:rsidR="000470C2" w:rsidRPr="00F26DC8" w14:paraId="3905232D" w14:textId="77777777">
        <w:trPr>
          <w:tblCellSpacing w:w="15" w:type="dxa"/>
        </w:trPr>
        <w:tc>
          <w:tcPr>
            <w:tcW w:w="0" w:type="auto"/>
            <w:vAlign w:val="center"/>
            <w:hideMark/>
          </w:tcPr>
          <w:p w14:paraId="10CE4175"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Repolarization</w:t>
            </w:r>
          </w:p>
        </w:tc>
        <w:tc>
          <w:tcPr>
            <w:tcW w:w="0" w:type="auto"/>
            <w:vAlign w:val="center"/>
            <w:hideMark/>
          </w:tcPr>
          <w:p w14:paraId="53B1E5CB"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Voltage-gated K</w:t>
            </w:r>
            <w:r w:rsidRPr="00F26DC8">
              <w:rPr>
                <w:rFonts w:ascii="Cambria Math" w:eastAsia="Times New Roman" w:hAnsi="Cambria Math" w:cs="Cambria Math"/>
                <w:color w:val="000000" w:themeColor="text1"/>
                <w:kern w:val="0"/>
                <w:sz w:val="20"/>
                <w:szCs w:val="20"/>
                <w14:ligatures w14:val="none"/>
              </w:rPr>
              <w:t>⁺</w:t>
            </w:r>
          </w:p>
        </w:tc>
        <w:tc>
          <w:tcPr>
            <w:tcW w:w="0" w:type="auto"/>
            <w:vAlign w:val="center"/>
            <w:hideMark/>
          </w:tcPr>
          <w:p w14:paraId="6AC970BD"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out</w:t>
            </w:r>
          </w:p>
        </w:tc>
        <w:tc>
          <w:tcPr>
            <w:tcW w:w="0" w:type="auto"/>
            <w:vAlign w:val="center"/>
            <w:hideMark/>
          </w:tcPr>
          <w:p w14:paraId="4CF6F440"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Falling potential</w:t>
            </w:r>
          </w:p>
        </w:tc>
      </w:tr>
      <w:tr w:rsidR="000470C2" w:rsidRPr="00F26DC8" w14:paraId="3A4881B6" w14:textId="77777777">
        <w:trPr>
          <w:tblCellSpacing w:w="15" w:type="dxa"/>
        </w:trPr>
        <w:tc>
          <w:tcPr>
            <w:tcW w:w="0" w:type="auto"/>
            <w:vAlign w:val="center"/>
            <w:hideMark/>
          </w:tcPr>
          <w:p w14:paraId="15234CB8"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Hyperpolarization</w:t>
            </w:r>
          </w:p>
        </w:tc>
        <w:tc>
          <w:tcPr>
            <w:tcW w:w="0" w:type="auto"/>
            <w:vAlign w:val="center"/>
            <w:hideMark/>
          </w:tcPr>
          <w:p w14:paraId="0642DA62"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slow closure</w:t>
            </w:r>
          </w:p>
        </w:tc>
        <w:tc>
          <w:tcPr>
            <w:tcW w:w="0" w:type="auto"/>
            <w:vAlign w:val="center"/>
            <w:hideMark/>
          </w:tcPr>
          <w:p w14:paraId="4DC0832B"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out</w:t>
            </w:r>
          </w:p>
        </w:tc>
        <w:tc>
          <w:tcPr>
            <w:tcW w:w="0" w:type="auto"/>
            <w:vAlign w:val="center"/>
            <w:hideMark/>
          </w:tcPr>
          <w:p w14:paraId="6D74F0D8"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More negative</w:t>
            </w:r>
          </w:p>
        </w:tc>
      </w:tr>
      <w:tr w:rsidR="000470C2" w:rsidRPr="00F26DC8" w14:paraId="531E034B" w14:textId="77777777">
        <w:trPr>
          <w:tblCellSpacing w:w="15" w:type="dxa"/>
        </w:trPr>
        <w:tc>
          <w:tcPr>
            <w:tcW w:w="0" w:type="auto"/>
            <w:vAlign w:val="center"/>
            <w:hideMark/>
          </w:tcPr>
          <w:p w14:paraId="0AA4E488"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Recovery</w:t>
            </w:r>
          </w:p>
        </w:tc>
        <w:tc>
          <w:tcPr>
            <w:tcW w:w="0" w:type="auto"/>
            <w:vAlign w:val="center"/>
            <w:hideMark/>
          </w:tcPr>
          <w:p w14:paraId="72DFFED5"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pump</w:t>
            </w:r>
          </w:p>
        </w:tc>
        <w:tc>
          <w:tcPr>
            <w:tcW w:w="0" w:type="auto"/>
            <w:vAlign w:val="center"/>
            <w:hideMark/>
          </w:tcPr>
          <w:p w14:paraId="164031E2"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out, 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in</w:t>
            </w:r>
          </w:p>
        </w:tc>
        <w:tc>
          <w:tcPr>
            <w:tcW w:w="0" w:type="auto"/>
            <w:vAlign w:val="center"/>
            <w:hideMark/>
          </w:tcPr>
          <w:p w14:paraId="37C6725C" w14:textId="77777777" w:rsidR="00301C4C" w:rsidRPr="00F26DC8" w:rsidRDefault="00301C4C" w:rsidP="00301C4C">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Restored gradients</w:t>
            </w:r>
          </w:p>
        </w:tc>
      </w:tr>
    </w:tbl>
    <w:p w14:paraId="41714636" w14:textId="77777777" w:rsidR="00301C4C" w:rsidRPr="00F26DC8" w:rsidRDefault="00DE0216" w:rsidP="00301C4C">
      <w:pPr>
        <w:spacing w:after="0" w:line="240" w:lineRule="auto"/>
        <w:rPr>
          <w:rFonts w:ascii="Open Sans" w:eastAsia="Times New Roman" w:hAnsi="Open Sans" w:cs="Open Sans"/>
          <w:color w:val="000000" w:themeColor="text1"/>
          <w:kern w:val="0"/>
          <w:sz w:val="20"/>
          <w:szCs w:val="20"/>
          <w14:ligatures w14:val="none"/>
        </w:rPr>
      </w:pPr>
      <w:r>
        <w:pict w14:anchorId="0C9DC103">
          <v:rect id="Horizontal Line 58" o:spid="_x0000_s104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319F6A06"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Clinical &amp; Pharmacologic Correlations</w:t>
      </w:r>
    </w:p>
    <w:p w14:paraId="4BB32AF1" w14:textId="77777777" w:rsidR="00301C4C" w:rsidRPr="00F26DC8" w:rsidRDefault="00301C4C" w:rsidP="00651166">
      <w:pPr>
        <w:numPr>
          <w:ilvl w:val="0"/>
          <w:numId w:val="2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Local anesthetics (e.g., lidocaine): block voltage-gated 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channels</w:t>
      </w:r>
    </w:p>
    <w:p w14:paraId="33833352" w14:textId="77777777" w:rsidR="00301C4C" w:rsidRPr="00F26DC8" w:rsidRDefault="00301C4C" w:rsidP="00651166">
      <w:pPr>
        <w:numPr>
          <w:ilvl w:val="0"/>
          <w:numId w:val="2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Hyperkalemia: reduces resting membrane potential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risk of arrhythmias</w:t>
      </w:r>
    </w:p>
    <w:p w14:paraId="4B54AD7A" w14:textId="77777777" w:rsidR="00301C4C" w:rsidRPr="00F26DC8" w:rsidRDefault="00301C4C" w:rsidP="00651166">
      <w:pPr>
        <w:numPr>
          <w:ilvl w:val="0"/>
          <w:numId w:val="2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Demyelinating diseases: slow conduction by disrupting saltatory transmission</w:t>
      </w:r>
    </w:p>
    <w:p w14:paraId="0A8FEF40" w14:textId="77777777" w:rsidR="00301C4C" w:rsidRPr="00F26DC8" w:rsidRDefault="00301C4C" w:rsidP="00651166">
      <w:pPr>
        <w:numPr>
          <w:ilvl w:val="0"/>
          <w:numId w:val="2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Ischemia/hypoxia: ATP depletion impairs 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pump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depolarization failure</w:t>
      </w:r>
    </w:p>
    <w:p w14:paraId="1289A2A4" w14:textId="77777777" w:rsidR="00301C4C" w:rsidRPr="00F26DC8" w:rsidRDefault="00301C4C" w:rsidP="00301C4C">
      <w:pPr>
        <w:pStyle w:val="ListParagraph"/>
        <w:numPr>
          <w:ilvl w:val="1"/>
          <w:numId w:val="1"/>
        </w:numPr>
        <w:rPr>
          <w:rFonts w:ascii="Open Sans" w:hAnsi="Open Sans" w:cs="Open Sans"/>
          <w:color w:val="000000" w:themeColor="text1"/>
          <w:sz w:val="20"/>
          <w:szCs w:val="20"/>
        </w:rPr>
      </w:pPr>
    </w:p>
    <w:p w14:paraId="1C0F148E" w14:textId="36AD4F59" w:rsidR="00E8107B" w:rsidRPr="00F26DC8" w:rsidRDefault="00805F7A" w:rsidP="00E8107B">
      <w:pPr>
        <w:pStyle w:val="ListParagraph"/>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E</w:t>
      </w:r>
      <w:r w:rsidR="00E8107B" w:rsidRPr="00F26DC8">
        <w:rPr>
          <w:rFonts w:ascii="Open Sans" w:hAnsi="Open Sans" w:cs="Open Sans"/>
          <w:color w:val="000000" w:themeColor="text1"/>
          <w:sz w:val="20"/>
          <w:szCs w:val="20"/>
        </w:rPr>
        <w:t>xcitatory and inhibitory neurotransmitters</w:t>
      </w:r>
      <w:r w:rsidR="00100373" w:rsidRPr="00F26DC8">
        <w:rPr>
          <w:rFonts w:ascii="Open Sans" w:hAnsi="Open Sans" w:cs="Open Sans"/>
          <w:color w:val="000000" w:themeColor="text1"/>
          <w:sz w:val="20"/>
          <w:szCs w:val="20"/>
        </w:rPr>
        <w:t>:</w:t>
      </w:r>
    </w:p>
    <w:p w14:paraId="26CCBB4D" w14:textId="4E2DC316" w:rsidR="00100373" w:rsidRPr="00F26DC8" w:rsidRDefault="00100373"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Neurotransmitters: chemicals synthesized in the neuron and localized in the presynaptic terminal. Release into synaptic cleft in response to the arrival of an electrical impulse </w:t>
      </w:r>
    </w:p>
    <w:p w14:paraId="7DB805AF" w14:textId="47D851E7" w:rsidR="00100373" w:rsidRPr="00F26DC8" w:rsidRDefault="00100373"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Neuromodulators: chemical messengers released from the neuron in the CNS or the PNS </w:t>
      </w:r>
    </w:p>
    <w:tbl>
      <w:tblPr>
        <w:tblStyle w:val="TableGrid"/>
        <w:tblW w:w="0" w:type="auto"/>
        <w:tblInd w:w="720" w:type="dxa"/>
        <w:tblLook w:val="04A0" w:firstRow="1" w:lastRow="0" w:firstColumn="1" w:lastColumn="0" w:noHBand="0" w:noVBand="1"/>
      </w:tblPr>
      <w:tblGrid>
        <w:gridCol w:w="2157"/>
        <w:gridCol w:w="2172"/>
        <w:gridCol w:w="2055"/>
        <w:gridCol w:w="2246"/>
      </w:tblGrid>
      <w:tr w:rsidR="000470C2" w:rsidRPr="00F26DC8" w14:paraId="6BD31A30" w14:textId="77777777" w:rsidTr="00100373">
        <w:tc>
          <w:tcPr>
            <w:tcW w:w="2157" w:type="dxa"/>
          </w:tcPr>
          <w:p w14:paraId="4E5E9825" w14:textId="78C82F85" w:rsidR="00805F7A" w:rsidRPr="00F26DC8" w:rsidRDefault="00805F7A"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Substance</w:t>
            </w:r>
          </w:p>
        </w:tc>
        <w:tc>
          <w:tcPr>
            <w:tcW w:w="2172" w:type="dxa"/>
          </w:tcPr>
          <w:p w14:paraId="1DFFA7B3" w14:textId="5177B784" w:rsidR="00805F7A" w:rsidRPr="00F26DC8" w:rsidRDefault="00805F7A"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Location</w:t>
            </w:r>
          </w:p>
        </w:tc>
        <w:tc>
          <w:tcPr>
            <w:tcW w:w="2055" w:type="dxa"/>
          </w:tcPr>
          <w:p w14:paraId="73D132D9" w14:textId="7A7D7A25" w:rsidR="00805F7A" w:rsidRPr="00F26DC8" w:rsidRDefault="00805F7A"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Effect</w:t>
            </w:r>
          </w:p>
        </w:tc>
        <w:tc>
          <w:tcPr>
            <w:tcW w:w="2246" w:type="dxa"/>
          </w:tcPr>
          <w:p w14:paraId="3B98B135" w14:textId="528B62BE" w:rsidR="00805F7A" w:rsidRPr="00F26DC8" w:rsidRDefault="00805F7A"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Example</w:t>
            </w:r>
          </w:p>
        </w:tc>
      </w:tr>
      <w:tr w:rsidR="000470C2" w:rsidRPr="00F26DC8" w14:paraId="18FA349B" w14:textId="77777777" w:rsidTr="00100373">
        <w:tc>
          <w:tcPr>
            <w:tcW w:w="2157" w:type="dxa"/>
          </w:tcPr>
          <w:p w14:paraId="1CA09EC6" w14:textId="7B8C2E13" w:rsidR="00805F7A" w:rsidRPr="00F26DC8" w:rsidRDefault="00805F7A"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Acetylcholine</w:t>
            </w:r>
          </w:p>
        </w:tc>
        <w:tc>
          <w:tcPr>
            <w:tcW w:w="2172" w:type="dxa"/>
          </w:tcPr>
          <w:p w14:paraId="66F1385A" w14:textId="77777777" w:rsidR="00805F7A" w:rsidRPr="00F26DC8" w:rsidRDefault="00805F7A"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Parts of the brain, spinal cord, neuromuscular junction of skeletal muscle and many ANS synapses</w:t>
            </w:r>
          </w:p>
          <w:p w14:paraId="58F7C4A8" w14:textId="586BC8DA" w:rsidR="001263E5" w:rsidRPr="00F26DC8" w:rsidRDefault="001263E5"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Released by sympathetic preganglionic fibers and parasympathetic preganglionic and postganglionic fibers </w:t>
            </w:r>
          </w:p>
        </w:tc>
        <w:tc>
          <w:tcPr>
            <w:tcW w:w="2055" w:type="dxa"/>
          </w:tcPr>
          <w:p w14:paraId="344039BF" w14:textId="2F9F34E2" w:rsidR="00805F7A" w:rsidRPr="00F26DC8" w:rsidRDefault="00805F7A"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Excitatory or inhibitory</w:t>
            </w:r>
          </w:p>
        </w:tc>
        <w:tc>
          <w:tcPr>
            <w:tcW w:w="2246" w:type="dxa"/>
          </w:tcPr>
          <w:p w14:paraId="73458E44" w14:textId="3AD6E480" w:rsidR="00805F7A" w:rsidRPr="00F26DC8" w:rsidRDefault="00256754"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Alzheimer’s</w:t>
            </w:r>
            <w:r w:rsidR="00805F7A" w:rsidRPr="00F26DC8">
              <w:rPr>
                <w:rFonts w:ascii="Open Sans" w:hAnsi="Open Sans" w:cs="Open Sans"/>
                <w:color w:val="000000" w:themeColor="text1"/>
                <w:sz w:val="20"/>
                <w:szCs w:val="20"/>
              </w:rPr>
              <w:t xml:space="preserve"> = decrease in number of acetylcholine secreting neurons </w:t>
            </w:r>
          </w:p>
          <w:p w14:paraId="1EF430A0" w14:textId="59740A7C" w:rsidR="00805F7A" w:rsidRPr="00F26DC8" w:rsidRDefault="00805F7A"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Muscle weakness from myasthenia gravis results from an autoimmune response to acetylcholine receptors on the postsynaptic terminal </w:t>
            </w:r>
          </w:p>
        </w:tc>
      </w:tr>
      <w:tr w:rsidR="000470C2" w:rsidRPr="00F26DC8" w14:paraId="35F790B9" w14:textId="77777777" w:rsidTr="00430D30">
        <w:tc>
          <w:tcPr>
            <w:tcW w:w="8630" w:type="dxa"/>
            <w:gridSpan w:val="4"/>
          </w:tcPr>
          <w:p w14:paraId="0991B5C9" w14:textId="105F64DE" w:rsidR="00100373"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Monoamines</w:t>
            </w:r>
          </w:p>
        </w:tc>
      </w:tr>
      <w:tr w:rsidR="000470C2" w:rsidRPr="00F26DC8" w14:paraId="2C6B1A0B" w14:textId="77777777" w:rsidTr="00100373">
        <w:tc>
          <w:tcPr>
            <w:tcW w:w="2157" w:type="dxa"/>
          </w:tcPr>
          <w:p w14:paraId="7577E597" w14:textId="5D559907" w:rsidR="00805F7A" w:rsidRPr="00F26DC8" w:rsidRDefault="00805F7A"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Norepinephrine</w:t>
            </w:r>
          </w:p>
        </w:tc>
        <w:tc>
          <w:tcPr>
            <w:tcW w:w="2172" w:type="dxa"/>
          </w:tcPr>
          <w:p w14:paraId="72D44CFE" w14:textId="77777777" w:rsidR="00805F7A" w:rsidRPr="00F26DC8" w:rsidRDefault="00805F7A"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Many areas of the brain and spinal cord, also in some ANS synapses</w:t>
            </w:r>
          </w:p>
          <w:p w14:paraId="13AFD0A3" w14:textId="46ED71C0" w:rsidR="001263E5" w:rsidRPr="00F26DC8" w:rsidRDefault="001263E5"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Released by postganglionic sympathetic fibers </w:t>
            </w:r>
          </w:p>
        </w:tc>
        <w:tc>
          <w:tcPr>
            <w:tcW w:w="2055" w:type="dxa"/>
          </w:tcPr>
          <w:p w14:paraId="5AE3BD94" w14:textId="6B006800" w:rsidR="00805F7A" w:rsidRPr="00F26DC8" w:rsidRDefault="00805F7A"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Excitatory or inhibitory</w:t>
            </w:r>
          </w:p>
        </w:tc>
        <w:tc>
          <w:tcPr>
            <w:tcW w:w="2246" w:type="dxa"/>
          </w:tcPr>
          <w:p w14:paraId="6DECB1BA" w14:textId="012B5FB1" w:rsidR="00805F7A" w:rsidRPr="00F26DC8" w:rsidRDefault="00805F7A"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CNS: sleep wake cycles and mood. Cocaine and amphetamines result in overstimulation of postsynaptic neurons </w:t>
            </w:r>
          </w:p>
        </w:tc>
      </w:tr>
      <w:tr w:rsidR="000470C2" w:rsidRPr="00F26DC8" w14:paraId="38D030F1" w14:textId="77777777" w:rsidTr="00100373">
        <w:tc>
          <w:tcPr>
            <w:tcW w:w="2157" w:type="dxa"/>
          </w:tcPr>
          <w:p w14:paraId="23D2DA03" w14:textId="54B62262" w:rsidR="00805F7A" w:rsidRPr="00F26DC8" w:rsidRDefault="00805F7A"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Serotonin</w:t>
            </w:r>
          </w:p>
        </w:tc>
        <w:tc>
          <w:tcPr>
            <w:tcW w:w="2172" w:type="dxa"/>
          </w:tcPr>
          <w:p w14:paraId="6B02598A" w14:textId="5FEA1F61"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Many areas of the brain and spinal cord</w:t>
            </w:r>
          </w:p>
        </w:tc>
        <w:tc>
          <w:tcPr>
            <w:tcW w:w="2055" w:type="dxa"/>
          </w:tcPr>
          <w:p w14:paraId="5431E2AA" w14:textId="25B975E3"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Generally inhibitory</w:t>
            </w:r>
          </w:p>
        </w:tc>
        <w:tc>
          <w:tcPr>
            <w:tcW w:w="2246" w:type="dxa"/>
          </w:tcPr>
          <w:p w14:paraId="4981E137" w14:textId="77777777"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Involved with mood, anxiety, sleep induction </w:t>
            </w:r>
          </w:p>
          <w:p w14:paraId="18D18461" w14:textId="2A37EA28" w:rsidR="00100373"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Schizophrenia = elevated serotonin </w:t>
            </w:r>
          </w:p>
        </w:tc>
      </w:tr>
      <w:tr w:rsidR="000470C2" w:rsidRPr="00F26DC8" w14:paraId="46743B24" w14:textId="77777777" w:rsidTr="00100373">
        <w:tc>
          <w:tcPr>
            <w:tcW w:w="2157" w:type="dxa"/>
          </w:tcPr>
          <w:p w14:paraId="25F24DC4" w14:textId="338B7A6C"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Dopamine </w:t>
            </w:r>
          </w:p>
        </w:tc>
        <w:tc>
          <w:tcPr>
            <w:tcW w:w="2172" w:type="dxa"/>
          </w:tcPr>
          <w:p w14:paraId="5B9E253A" w14:textId="7D77245C"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Some areas of the brain and ANS </w:t>
            </w:r>
          </w:p>
        </w:tc>
        <w:tc>
          <w:tcPr>
            <w:tcW w:w="2055" w:type="dxa"/>
          </w:tcPr>
          <w:p w14:paraId="5D0717C8" w14:textId="53018D77"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Generally excitatory </w:t>
            </w:r>
          </w:p>
        </w:tc>
        <w:tc>
          <w:tcPr>
            <w:tcW w:w="2246" w:type="dxa"/>
          </w:tcPr>
          <w:p w14:paraId="38B62CE2" w14:textId="77777777" w:rsidR="00100373"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Parkinson disease = destruction of dopamine secreting neurons</w:t>
            </w:r>
          </w:p>
          <w:p w14:paraId="74283B34" w14:textId="4029BB52"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Drugs that increase dopamine induce vomiting and hallucinations </w:t>
            </w:r>
          </w:p>
        </w:tc>
      </w:tr>
      <w:tr w:rsidR="000470C2" w:rsidRPr="00F26DC8" w14:paraId="0227DD49" w14:textId="77777777" w:rsidTr="00100373">
        <w:tc>
          <w:tcPr>
            <w:tcW w:w="2157" w:type="dxa"/>
          </w:tcPr>
          <w:p w14:paraId="740DBAA7" w14:textId="38E83177"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Histamine</w:t>
            </w:r>
          </w:p>
        </w:tc>
        <w:tc>
          <w:tcPr>
            <w:tcW w:w="2172" w:type="dxa"/>
          </w:tcPr>
          <w:p w14:paraId="4DBE8C0F" w14:textId="2DBC6692"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Posterior hypothalamus</w:t>
            </w:r>
          </w:p>
        </w:tc>
        <w:tc>
          <w:tcPr>
            <w:tcW w:w="2055" w:type="dxa"/>
          </w:tcPr>
          <w:p w14:paraId="220FEACD" w14:textId="4275F3CB"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Excitatory (H1 and H2) and inhibitory (H3)</w:t>
            </w:r>
          </w:p>
        </w:tc>
        <w:tc>
          <w:tcPr>
            <w:tcW w:w="2246" w:type="dxa"/>
          </w:tcPr>
          <w:p w14:paraId="57AF7BA9" w14:textId="2B5D1140"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There is no clear indication of histamine associated pathologic conditions. Histamine is involved with arousal and attention and links to other brain transmitter systems</w:t>
            </w:r>
          </w:p>
        </w:tc>
      </w:tr>
      <w:tr w:rsidR="000470C2" w:rsidRPr="00F26DC8" w14:paraId="42D26D8C" w14:textId="77777777" w:rsidTr="00043DF3">
        <w:tc>
          <w:tcPr>
            <w:tcW w:w="8630" w:type="dxa"/>
            <w:gridSpan w:val="4"/>
          </w:tcPr>
          <w:p w14:paraId="12397F39" w14:textId="4C005FCB" w:rsidR="00100373"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Amino Acids</w:t>
            </w:r>
          </w:p>
        </w:tc>
      </w:tr>
      <w:tr w:rsidR="000470C2" w:rsidRPr="00F26DC8" w14:paraId="60599114" w14:textId="77777777" w:rsidTr="00100373">
        <w:tc>
          <w:tcPr>
            <w:tcW w:w="2157" w:type="dxa"/>
          </w:tcPr>
          <w:p w14:paraId="1DC16469" w14:textId="74FE46FC"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GABA</w:t>
            </w:r>
          </w:p>
        </w:tc>
        <w:tc>
          <w:tcPr>
            <w:tcW w:w="2172" w:type="dxa"/>
          </w:tcPr>
          <w:p w14:paraId="1F35CDBD" w14:textId="17737F99"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Most neurons of the CNS </w:t>
            </w:r>
          </w:p>
        </w:tc>
        <w:tc>
          <w:tcPr>
            <w:tcW w:w="2055" w:type="dxa"/>
          </w:tcPr>
          <w:p w14:paraId="6E228AF9" w14:textId="550015AA"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Majority of postsynaptic inhibition in the spinal cord</w:t>
            </w:r>
          </w:p>
        </w:tc>
        <w:tc>
          <w:tcPr>
            <w:tcW w:w="2246" w:type="dxa"/>
          </w:tcPr>
          <w:p w14:paraId="3E3A5EF4" w14:textId="62BA19CA"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Glycine receptors are inhibited by strychnine</w:t>
            </w:r>
          </w:p>
        </w:tc>
      </w:tr>
      <w:tr w:rsidR="000470C2" w:rsidRPr="00F26DC8" w14:paraId="082D2222" w14:textId="77777777" w:rsidTr="00100373">
        <w:tc>
          <w:tcPr>
            <w:tcW w:w="2157" w:type="dxa"/>
          </w:tcPr>
          <w:p w14:paraId="671F8F52" w14:textId="7C55C76A"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Glutamate and aspartate</w:t>
            </w:r>
          </w:p>
        </w:tc>
        <w:tc>
          <w:tcPr>
            <w:tcW w:w="2172" w:type="dxa"/>
          </w:tcPr>
          <w:p w14:paraId="40CA1B93" w14:textId="7F11C9D8"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Widespread in brain and spinal cord</w:t>
            </w:r>
          </w:p>
        </w:tc>
        <w:tc>
          <w:tcPr>
            <w:tcW w:w="2055" w:type="dxa"/>
          </w:tcPr>
          <w:p w14:paraId="2490A7A0" w14:textId="5B14A877"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Excitatory</w:t>
            </w:r>
          </w:p>
        </w:tc>
        <w:tc>
          <w:tcPr>
            <w:tcW w:w="2246" w:type="dxa"/>
          </w:tcPr>
          <w:p w14:paraId="5C7B7B11" w14:textId="0AD99E20"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Drugs that block glutamate or aspartate such as </w:t>
            </w:r>
            <w:proofErr w:type="spellStart"/>
            <w:r w:rsidRPr="00F26DC8">
              <w:rPr>
                <w:rFonts w:ascii="Open Sans" w:hAnsi="Open Sans" w:cs="Open Sans"/>
                <w:color w:val="000000" w:themeColor="text1"/>
                <w:sz w:val="20"/>
                <w:szCs w:val="20"/>
              </w:rPr>
              <w:t>riluzole</w:t>
            </w:r>
            <w:proofErr w:type="spellEnd"/>
            <w:r w:rsidRPr="00F26DC8">
              <w:rPr>
                <w:rFonts w:ascii="Open Sans" w:hAnsi="Open Sans" w:cs="Open Sans"/>
                <w:color w:val="000000" w:themeColor="text1"/>
                <w:sz w:val="20"/>
                <w:szCs w:val="20"/>
              </w:rPr>
              <w:t xml:space="preserve"> are used to treat ALS. </w:t>
            </w:r>
          </w:p>
        </w:tc>
      </w:tr>
      <w:tr w:rsidR="000470C2" w:rsidRPr="00F26DC8" w14:paraId="55271655" w14:textId="77777777" w:rsidTr="00F95AA9">
        <w:tc>
          <w:tcPr>
            <w:tcW w:w="8630" w:type="dxa"/>
            <w:gridSpan w:val="4"/>
          </w:tcPr>
          <w:p w14:paraId="7B0A4C89" w14:textId="43351C7D" w:rsidR="00100373"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Neuropeptides</w:t>
            </w:r>
          </w:p>
        </w:tc>
      </w:tr>
      <w:tr w:rsidR="000470C2" w:rsidRPr="00F26DC8" w14:paraId="2B2E64EC" w14:textId="77777777" w:rsidTr="00100373">
        <w:tc>
          <w:tcPr>
            <w:tcW w:w="2157" w:type="dxa"/>
          </w:tcPr>
          <w:p w14:paraId="5790B0BD" w14:textId="06A6182A"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Endorphins and enkephalins</w:t>
            </w:r>
          </w:p>
        </w:tc>
        <w:tc>
          <w:tcPr>
            <w:tcW w:w="2172" w:type="dxa"/>
          </w:tcPr>
          <w:p w14:paraId="64D93825" w14:textId="569BFF8B"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Widely distributed in CNS and PNS</w:t>
            </w:r>
          </w:p>
        </w:tc>
        <w:tc>
          <w:tcPr>
            <w:tcW w:w="2055" w:type="dxa"/>
          </w:tcPr>
          <w:p w14:paraId="7C4BDC72" w14:textId="787E7F9E"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Generally inhibitory</w:t>
            </w:r>
          </w:p>
        </w:tc>
        <w:tc>
          <w:tcPr>
            <w:tcW w:w="2246" w:type="dxa"/>
          </w:tcPr>
          <w:p w14:paraId="05550F08" w14:textId="18036F01" w:rsidR="00100373"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Morphine and heroin bind to endorphin and enkephalin receptors on presynaptic neurons and reduce pain by blocking the release of neurotransmitters</w:t>
            </w:r>
          </w:p>
        </w:tc>
      </w:tr>
      <w:tr w:rsidR="000470C2" w:rsidRPr="00F26DC8" w14:paraId="1108EC54" w14:textId="77777777" w:rsidTr="00100373">
        <w:tc>
          <w:tcPr>
            <w:tcW w:w="2157" w:type="dxa"/>
          </w:tcPr>
          <w:p w14:paraId="2DE2825C" w14:textId="6B8827BA"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Substance P </w:t>
            </w:r>
          </w:p>
        </w:tc>
        <w:tc>
          <w:tcPr>
            <w:tcW w:w="2172" w:type="dxa"/>
          </w:tcPr>
          <w:p w14:paraId="65AFC7FB" w14:textId="6E28EB07"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Spinal cord, brain, and sensory neurons associated with pain, GI tract</w:t>
            </w:r>
          </w:p>
        </w:tc>
        <w:tc>
          <w:tcPr>
            <w:tcW w:w="2055" w:type="dxa"/>
          </w:tcPr>
          <w:p w14:paraId="2397C9BE" w14:textId="23BA9023"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Generally excitatory</w:t>
            </w:r>
          </w:p>
        </w:tc>
        <w:tc>
          <w:tcPr>
            <w:tcW w:w="2246" w:type="dxa"/>
          </w:tcPr>
          <w:p w14:paraId="11234489" w14:textId="217A099C"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Substance P is a neurotransmitter involved in pain transmission pathways. Blocking release of substance P by morphine reduces pain</w:t>
            </w:r>
          </w:p>
        </w:tc>
      </w:tr>
      <w:tr w:rsidR="000470C2" w:rsidRPr="00F26DC8" w14:paraId="469184FA" w14:textId="77777777" w:rsidTr="00100373">
        <w:tc>
          <w:tcPr>
            <w:tcW w:w="2157" w:type="dxa"/>
          </w:tcPr>
          <w:p w14:paraId="1E5EFA9B" w14:textId="3361E66D"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Vasoactive intestinal peptide</w:t>
            </w:r>
          </w:p>
        </w:tc>
        <w:tc>
          <w:tcPr>
            <w:tcW w:w="2172" w:type="dxa"/>
          </w:tcPr>
          <w:p w14:paraId="3CC0C69A" w14:textId="1A8B1C48"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Gastrointestinal tract</w:t>
            </w:r>
          </w:p>
        </w:tc>
        <w:tc>
          <w:tcPr>
            <w:tcW w:w="2055" w:type="dxa"/>
          </w:tcPr>
          <w:p w14:paraId="4A8FE7EC" w14:textId="254305D3"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Generally excitatory</w:t>
            </w:r>
          </w:p>
        </w:tc>
        <w:tc>
          <w:tcPr>
            <w:tcW w:w="2246" w:type="dxa"/>
          </w:tcPr>
          <w:p w14:paraId="0DC12ABE" w14:textId="45464FB9" w:rsidR="00805F7A" w:rsidRPr="00F26DC8" w:rsidRDefault="00100373" w:rsidP="00805F7A">
            <w:p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Stimulates secretion, vasodilation, and smooth muscle relaxation </w:t>
            </w:r>
          </w:p>
        </w:tc>
      </w:tr>
    </w:tbl>
    <w:p w14:paraId="4AE37930" w14:textId="652A1BE0" w:rsidR="00805F7A" w:rsidRPr="00F26DC8" w:rsidRDefault="001263E5" w:rsidP="00805F7A">
      <w:pPr>
        <w:ind w:left="720"/>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Adrenergic transmission: </w:t>
      </w:r>
      <w:r w:rsidR="00EC4112" w:rsidRPr="00F26DC8">
        <w:rPr>
          <w:rFonts w:ascii="Open Sans" w:hAnsi="Open Sans" w:cs="Open Sans"/>
          <w:color w:val="000000" w:themeColor="text1"/>
          <w:sz w:val="20"/>
          <w:szCs w:val="20"/>
        </w:rPr>
        <w:t xml:space="preserve">signaling by sympathetic postganglionic fibers that release norepinephrine at target organs. An exception is sympathetic innervation of sweat glands, which is cholinergic and releases acetylcholine. </w:t>
      </w:r>
      <w:r w:rsidRPr="00F26DC8">
        <w:rPr>
          <w:rFonts w:ascii="Open Sans" w:hAnsi="Open Sans" w:cs="Open Sans"/>
          <w:color w:val="000000" w:themeColor="text1"/>
          <w:sz w:val="20"/>
          <w:szCs w:val="20"/>
        </w:rPr>
        <w:t xml:space="preserve"> </w:t>
      </w:r>
    </w:p>
    <w:p w14:paraId="071BD277" w14:textId="50302442" w:rsidR="001263E5" w:rsidRPr="00F26DC8" w:rsidRDefault="001263E5" w:rsidP="00805F7A">
      <w:pPr>
        <w:ind w:left="720"/>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Cholinergic transmission: </w:t>
      </w:r>
      <w:r w:rsidR="00EC4112" w:rsidRPr="00F26DC8">
        <w:rPr>
          <w:rFonts w:ascii="Open Sans" w:hAnsi="Open Sans" w:cs="Open Sans"/>
          <w:color w:val="000000" w:themeColor="text1"/>
          <w:sz w:val="20"/>
          <w:szCs w:val="20"/>
        </w:rPr>
        <w:t xml:space="preserve">signalling by neurons that release acetylcholine. This includes all sympathetic preganglionic fibers, all parasympathetic preganglionic fibers, and </w:t>
      </w:r>
      <w:r w:rsidR="00EC4112" w:rsidRPr="00F26DC8">
        <w:rPr>
          <w:rFonts w:ascii="Open Sans" w:hAnsi="Open Sans" w:cs="Open Sans"/>
          <w:color w:val="000000" w:themeColor="text1"/>
          <w:sz w:val="20"/>
          <w:szCs w:val="20"/>
        </w:rPr>
        <w:lastRenderedPageBreak/>
        <w:t xml:space="preserve">parasympathetic postganglionic fibers. Cholinergic receptors are classified as nicotinic receptors and muscarinic receptors. </w:t>
      </w:r>
    </w:p>
    <w:p w14:paraId="32C6E43C" w14:textId="1BC88203" w:rsidR="001263E5" w:rsidRPr="00F26DC8" w:rsidRDefault="001263E5" w:rsidP="00805F7A">
      <w:pPr>
        <w:ind w:left="720"/>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Catecholamines: adrenalin, noradrenaline, dopamine – release by the adrenal medulla gland. Two types of adrenergic receptors exist: alpha and beta cells. </w:t>
      </w:r>
      <w:r w:rsidR="00EC4112" w:rsidRPr="00F26DC8">
        <w:rPr>
          <w:rFonts w:ascii="Open Sans" w:hAnsi="Open Sans" w:cs="Open Sans"/>
          <w:color w:val="000000" w:themeColor="text1"/>
          <w:sz w:val="20"/>
          <w:szCs w:val="20"/>
        </w:rPr>
        <w:t xml:space="preserve">Epinephrine and norepinephrine are released into the bloodstream by the adrenal medulla, which functions as a modified sympathetic ganglion. Dopamine acts as a neurotransmitter and precursor to norepinephrine. </w:t>
      </w:r>
    </w:p>
    <w:p w14:paraId="4D14ED46" w14:textId="44908F8F" w:rsidR="001263E5" w:rsidRPr="00F26DC8" w:rsidRDefault="001263E5" w:rsidP="001263E5">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Alpha adrenergic receptors: </w:t>
      </w:r>
    </w:p>
    <w:p w14:paraId="4B565EE9" w14:textId="17EB013F" w:rsidR="001263E5" w:rsidRPr="00F26DC8" w:rsidRDefault="001263E5" w:rsidP="001263E5">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Alpha 1 adrenergic activity = excitation or stimulation </w:t>
      </w:r>
    </w:p>
    <w:p w14:paraId="3D39BB34" w14:textId="3DFC91DC" w:rsidR="00EC4112" w:rsidRPr="00F26DC8" w:rsidRDefault="00EC4112" w:rsidP="00EC4112">
      <w:pPr>
        <w:pStyle w:val="ListParagraph"/>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Primarily located on vascular smooth muscle. Activation = vasoconstriction, increased PVR, and increased BP.</w:t>
      </w:r>
    </w:p>
    <w:p w14:paraId="461FAC05" w14:textId="79E5E9D1" w:rsidR="001263E5" w:rsidRPr="00F26DC8" w:rsidRDefault="001263E5" w:rsidP="001263E5">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Alpha 2 adrenergic = relaxation or inhibition </w:t>
      </w:r>
    </w:p>
    <w:p w14:paraId="15E2B689" w14:textId="37C76961" w:rsidR="00EC4112" w:rsidRPr="00F26DC8" w:rsidRDefault="00EC4112" w:rsidP="00EC4112">
      <w:pPr>
        <w:pStyle w:val="ListParagraph"/>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Primarily presynaptic receptors that inhibit norepinephrine release through negative feedback. Activation results in reduced sympathetic outflow, decreased insulin release, and decreased neurotransmitter release. </w:t>
      </w:r>
    </w:p>
    <w:p w14:paraId="5850999E" w14:textId="031C8C7D" w:rsidR="001263E5" w:rsidRPr="00F26DC8" w:rsidRDefault="001263E5" w:rsidP="001263E5">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Beta adrenergic receptors are classified as beta 1 adrenergic </w:t>
      </w:r>
      <w:r w:rsidR="00A27805" w:rsidRPr="00F26DC8">
        <w:rPr>
          <w:rFonts w:ascii="Open Sans" w:hAnsi="Open Sans" w:cs="Open Sans"/>
          <w:color w:val="000000" w:themeColor="text1"/>
          <w:sz w:val="20"/>
          <w:szCs w:val="20"/>
        </w:rPr>
        <w:t xml:space="preserve">receptors which facilitate heart rate and contractility and cause the release of renin from the kidney and beta 2 adrenergic receptors which facilitate all remaining effects attributed to beta receptors </w:t>
      </w:r>
    </w:p>
    <w:p w14:paraId="3BA4D578" w14:textId="0733BB4A" w:rsidR="00C5735D" w:rsidRPr="00F26DC8" w:rsidRDefault="00C5735D" w:rsidP="00C5735D">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Beta 1: primarily located in the heart and kidneys. </w:t>
      </w:r>
      <w:r w:rsidR="00256754" w:rsidRPr="00F26DC8">
        <w:rPr>
          <w:rFonts w:ascii="Open Sans" w:hAnsi="Open Sans" w:cs="Open Sans"/>
          <w:color w:val="000000" w:themeColor="text1"/>
          <w:sz w:val="20"/>
          <w:szCs w:val="20"/>
        </w:rPr>
        <w:t>Activation</w:t>
      </w:r>
      <w:r w:rsidRPr="00F26DC8">
        <w:rPr>
          <w:rFonts w:ascii="Open Sans" w:hAnsi="Open Sans" w:cs="Open Sans"/>
          <w:color w:val="000000" w:themeColor="text1"/>
          <w:sz w:val="20"/>
          <w:szCs w:val="20"/>
        </w:rPr>
        <w:t xml:space="preserve"> increases heart rate, myocardial contractility, and renin release from the juxtaglomerular cells of the kidney</w:t>
      </w:r>
    </w:p>
    <w:p w14:paraId="146CD64D" w14:textId="5B01795F" w:rsidR="00C5735D" w:rsidRPr="00F26DC8" w:rsidRDefault="00C5735D" w:rsidP="00C5735D">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Beta 2: located in bronchial and vascular smooth muscle. Activation causes bronchodilation, vasodilation, uterine relaxation, and increased glycogenolysis. </w:t>
      </w:r>
    </w:p>
    <w:p w14:paraId="1B34BB4D" w14:textId="122322CC" w:rsidR="00A27805" w:rsidRPr="00F26DC8" w:rsidRDefault="00A27805" w:rsidP="001263E5">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Norepinephrine stimulates all alpha 1 and beta 1 receptors = vasoconstriction </w:t>
      </w:r>
    </w:p>
    <w:p w14:paraId="4A47F227" w14:textId="0B130F25" w:rsidR="00C5735D" w:rsidRPr="00F26DC8" w:rsidRDefault="00C5735D" w:rsidP="00C5735D">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Strongly stimulates a1 and b1 receptors but has limited b2 activity. This = vasoconstriction, increased systemic vascular resistance, and increased BP. </w:t>
      </w:r>
    </w:p>
    <w:p w14:paraId="74E26B78" w14:textId="1C4A87D2" w:rsidR="00A27805" w:rsidRPr="00F26DC8" w:rsidRDefault="00A27805" w:rsidP="001263E5">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Epinephrine strongly stimulates all fou</w:t>
      </w:r>
      <w:r w:rsidR="00C5735D" w:rsidRPr="00F26DC8">
        <w:rPr>
          <w:rFonts w:ascii="Open Sans" w:hAnsi="Open Sans" w:cs="Open Sans"/>
          <w:color w:val="000000" w:themeColor="text1"/>
          <w:sz w:val="20"/>
          <w:szCs w:val="20"/>
        </w:rPr>
        <w:t>r</w:t>
      </w:r>
      <w:r w:rsidRPr="00F26DC8">
        <w:rPr>
          <w:rFonts w:ascii="Open Sans" w:hAnsi="Open Sans" w:cs="Open Sans"/>
          <w:color w:val="000000" w:themeColor="text1"/>
          <w:sz w:val="20"/>
          <w:szCs w:val="20"/>
        </w:rPr>
        <w:t xml:space="preserve"> types of receptors and induces general vasodilation because of the predominance of beta receptors in muscle vasculatures </w:t>
      </w:r>
    </w:p>
    <w:p w14:paraId="7EC3C37E" w14:textId="62535712" w:rsidR="00C5735D" w:rsidRPr="00F26DC8" w:rsidRDefault="00C5735D" w:rsidP="00C5735D">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Stimulates a1, a2, b1, and b2 receptors. At low doses, B2 mediated vasodilation predominates, particularly in skeletal muscle. At higher doses, a1 mediated vasoconstriction becomes dominant, resulting in increased blood pressure. </w:t>
      </w:r>
    </w:p>
    <w:p w14:paraId="2ACEEFA9" w14:textId="70770040" w:rsidR="00E8107B" w:rsidRPr="00F26DC8" w:rsidRDefault="00E8107B" w:rsidP="00E8107B">
      <w:pPr>
        <w:pStyle w:val="ListParagraph"/>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Major subdivisions of the central nervous system including cerebral cortex and lobes, ventricles of the brain, choroid plexus and cerebrospinal fluid, cerebellum, brain stem, pons and medulla, meninges, upper and lower neurons, basal ganglia, substantia nigra, reticular activating system, substantia gelatinosa</w:t>
      </w:r>
    </w:p>
    <w:p w14:paraId="145D4524" w14:textId="646C75DD" w:rsidR="00100373" w:rsidRPr="00F26DC8" w:rsidRDefault="00100373"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Cerebrum: largest part, contains white and gray matter</w:t>
      </w:r>
      <w:r w:rsidR="00BB3616" w:rsidRPr="00F26DC8">
        <w:rPr>
          <w:rFonts w:ascii="Open Sans" w:hAnsi="Open Sans" w:cs="Open Sans"/>
          <w:color w:val="000000" w:themeColor="text1"/>
          <w:sz w:val="20"/>
          <w:szCs w:val="20"/>
        </w:rPr>
        <w:t xml:space="preserve"> – responsible for conscious thought, voluntary movement, sensory perception, language, and memory </w:t>
      </w:r>
    </w:p>
    <w:p w14:paraId="04CCEA69" w14:textId="3CF215E5" w:rsidR="00BB3616" w:rsidRPr="00F26DC8" w:rsidRDefault="00BB3616" w:rsidP="00BB3616">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Lobes:</w:t>
      </w:r>
    </w:p>
    <w:p w14:paraId="38C1B09E" w14:textId="54C3DEA4" w:rsidR="00BB3616" w:rsidRPr="00F26DC8" w:rsidRDefault="00BB3616" w:rsidP="00BB3616">
      <w:pPr>
        <w:pStyle w:val="ListParagraph"/>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Frontal: voluntary motor control, executive function, judgment, speech production (Broca’s area)</w:t>
      </w:r>
    </w:p>
    <w:p w14:paraId="528CAAC8" w14:textId="0B0E240A" w:rsidR="00BB3616" w:rsidRPr="00F26DC8" w:rsidRDefault="00BB3616" w:rsidP="00BB3616">
      <w:pPr>
        <w:pStyle w:val="ListParagraph"/>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Parietal lobe: somatic sensory processing, primary somatosensory cortex located in the postcentral gyrus</w:t>
      </w:r>
    </w:p>
    <w:p w14:paraId="075707C2" w14:textId="16751C8B" w:rsidR="00BB3616" w:rsidRPr="00F26DC8" w:rsidRDefault="00BB3616" w:rsidP="00BB3616">
      <w:pPr>
        <w:pStyle w:val="ListParagraph"/>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Temporal lobe: auditory processing, language comprehension (Wernicke’s area), memory</w:t>
      </w:r>
    </w:p>
    <w:p w14:paraId="6FEBBC61" w14:textId="3FD99032" w:rsidR="00BB3616" w:rsidRPr="00F26DC8" w:rsidRDefault="00BB3616" w:rsidP="00BB3616">
      <w:pPr>
        <w:pStyle w:val="ListParagraph"/>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Occipital lobe: visual processing, receives input from the retinas</w:t>
      </w:r>
    </w:p>
    <w:p w14:paraId="295ACC40" w14:textId="0FB2C1D5" w:rsidR="00BB3616" w:rsidRPr="00F26DC8" w:rsidRDefault="00BB3616" w:rsidP="00BB3616">
      <w:pPr>
        <w:pStyle w:val="ListParagraph"/>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Insula: visceral sensation, taste, autonomic integration </w:t>
      </w:r>
    </w:p>
    <w:p w14:paraId="6365E0F9" w14:textId="6EBB2475" w:rsidR="00BB3616" w:rsidRPr="00F26DC8" w:rsidRDefault="00BB3616" w:rsidP="00BB3616">
      <w:pPr>
        <w:pStyle w:val="ListParagraph"/>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Brodmann areas: used to correlate specific cortical regions with functional activities </w:t>
      </w:r>
    </w:p>
    <w:p w14:paraId="7B1A1537" w14:textId="65AB8545" w:rsidR="00100373" w:rsidRPr="00F26DC8" w:rsidRDefault="00100373"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Brainstem: connects the brains hemispheres, cerebellum, and spinal cord </w:t>
      </w:r>
      <w:r w:rsidR="007B56E7" w:rsidRPr="00F26DC8">
        <w:rPr>
          <w:rFonts w:ascii="Open Sans" w:hAnsi="Open Sans" w:cs="Open Sans"/>
          <w:color w:val="000000" w:themeColor="text1"/>
          <w:sz w:val="20"/>
          <w:szCs w:val="20"/>
        </w:rPr>
        <w:t>and regulates vital autonomic functions</w:t>
      </w:r>
    </w:p>
    <w:p w14:paraId="17F3C0C7" w14:textId="12D8BBD2" w:rsidR="007B56E7" w:rsidRPr="00F26DC8" w:rsidRDefault="007B56E7" w:rsidP="007B56E7">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Midbrain: visual and auditory reflexes, motor control</w:t>
      </w:r>
    </w:p>
    <w:p w14:paraId="5C6FBBC3" w14:textId="748965BD" w:rsidR="007B56E7" w:rsidRPr="00F26DC8" w:rsidRDefault="007B56E7" w:rsidP="007B56E7">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Pons: relay of information between cerebellum and brainstem, regulates respiration</w:t>
      </w:r>
    </w:p>
    <w:p w14:paraId="62335078" w14:textId="388F188B" w:rsidR="007B56E7" w:rsidRPr="00F26DC8" w:rsidRDefault="007B56E7" w:rsidP="007B56E7">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Medulla oblongata: controls vital functions such as heart rate, blood pressure, and respiration </w:t>
      </w:r>
    </w:p>
    <w:p w14:paraId="3060BCFE" w14:textId="2B1391F0" w:rsidR="00F32BFF" w:rsidRPr="00F26DC8" w:rsidRDefault="00F32BFF"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Reticular formation: large network of diffuse nuclei that connect the brainstem to the cortex and control vital reflexes, such as cardiovascular function and respiration. It is essential for maintaining wakefulness and attention and is referred to as the reticular activating system </w:t>
      </w:r>
    </w:p>
    <w:p w14:paraId="2901005A" w14:textId="7712C246" w:rsidR="00F32BFF" w:rsidRPr="00F26DC8" w:rsidRDefault="00F32BFF"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Brodmann areas: used to correlate functional activities of the cerebral cortex </w:t>
      </w:r>
    </w:p>
    <w:p w14:paraId="04F34ACF" w14:textId="15B8B104" w:rsidR="00F32BFF" w:rsidRPr="00F26DC8" w:rsidRDefault="00F32BFF"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Telencephalon: consists of the cerebral cortex</w:t>
      </w:r>
      <w:r w:rsidR="00BB3616" w:rsidRPr="00F26DC8">
        <w:rPr>
          <w:rFonts w:ascii="Open Sans" w:hAnsi="Open Sans" w:cs="Open Sans"/>
          <w:color w:val="000000" w:themeColor="text1"/>
          <w:sz w:val="20"/>
          <w:szCs w:val="20"/>
        </w:rPr>
        <w:t xml:space="preserve">, </w:t>
      </w:r>
      <w:r w:rsidRPr="00F26DC8">
        <w:rPr>
          <w:rFonts w:ascii="Open Sans" w:hAnsi="Open Sans" w:cs="Open Sans"/>
          <w:color w:val="000000" w:themeColor="text1"/>
          <w:sz w:val="20"/>
          <w:szCs w:val="20"/>
        </w:rPr>
        <w:t>basal ganglia</w:t>
      </w:r>
      <w:r w:rsidR="00BB3616" w:rsidRPr="00F26DC8">
        <w:rPr>
          <w:rFonts w:ascii="Open Sans" w:hAnsi="Open Sans" w:cs="Open Sans"/>
          <w:color w:val="000000" w:themeColor="text1"/>
          <w:sz w:val="20"/>
          <w:szCs w:val="20"/>
        </w:rPr>
        <w:t xml:space="preserve">, and limbic system </w:t>
      </w:r>
    </w:p>
    <w:p w14:paraId="26200A4D" w14:textId="17D7AA80" w:rsidR="00BB3616" w:rsidRPr="00F26DC8" w:rsidRDefault="00BB3616"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Diencephalon: includes the thalamus and hypothalamus</w:t>
      </w:r>
    </w:p>
    <w:p w14:paraId="7956B03B" w14:textId="0D0B7AA3" w:rsidR="00BB3616" w:rsidRPr="00F26DC8" w:rsidRDefault="00BB3616" w:rsidP="00BB3616">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Thalamus: primary sensory relay station for information traveling to the cerebral cortex</w:t>
      </w:r>
    </w:p>
    <w:p w14:paraId="371146A1" w14:textId="6E3DFFDE" w:rsidR="00BB3616" w:rsidRPr="00F26DC8" w:rsidRDefault="00BB3616" w:rsidP="00BB3616">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Hypothalamus: maintains homeostasis by regulating body temperature, hunger, thirst, endocrine function, circadian rhythms, and emotional expression </w:t>
      </w:r>
    </w:p>
    <w:p w14:paraId="60CC07D2" w14:textId="1C4B046E" w:rsidR="00BB3616" w:rsidRPr="00F26DC8" w:rsidRDefault="00BB3616"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Basal ganglia: include the caudate nucleus, putamen, and globus pallidus and are involved in the regulation of movement, posture, and muscle tone. </w:t>
      </w:r>
    </w:p>
    <w:p w14:paraId="5F43C915" w14:textId="60175FBC" w:rsidR="00BB3616" w:rsidRPr="00F26DC8" w:rsidRDefault="00BB3616"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Substantia nigra, functionally associated with the basal ganglia, synthesizes dopamine and plays a critical role in movement control. Degeneration results in Parkinson’s disease </w:t>
      </w:r>
    </w:p>
    <w:p w14:paraId="1AF71EB5" w14:textId="19F471E7" w:rsidR="00F32BFF" w:rsidRPr="00F26DC8" w:rsidRDefault="00F32BFF"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Parietal lobe: lies within the borders of the central parietooccipital and lateral sulci. Contains the major areas for somatic sensory input, located primarily along the postcentral gyrus </w:t>
      </w:r>
    </w:p>
    <w:p w14:paraId="2D43C578" w14:textId="1D1B4A12" w:rsidR="00F32BFF" w:rsidRPr="00F26DC8" w:rsidRDefault="00F32BFF"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Occipital lobe: receives input from the retinas </w:t>
      </w:r>
    </w:p>
    <w:p w14:paraId="72A2B77A" w14:textId="090B36A6" w:rsidR="00F32BFF" w:rsidRPr="00F26DC8" w:rsidRDefault="00F32BFF"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 xml:space="preserve">Limbic system: group of interconnected structures between the telencephalon and diencephalon and surrounding the corpus callosum. Involved in primitive behavioural responses, biologic rhythms, and the sense of smell </w:t>
      </w:r>
    </w:p>
    <w:p w14:paraId="242057FA" w14:textId="7CA95D58" w:rsidR="00BB3616" w:rsidRPr="00F26DC8" w:rsidRDefault="00BB3616" w:rsidP="00BB3616">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Group of interconnected structures located between the telencephalon and diencephalon and surrounding the corpus callosum. It is involved in emotion, memory, motivation, biologic rhythms, and olfaction. </w:t>
      </w:r>
    </w:p>
    <w:p w14:paraId="3967F3A3" w14:textId="58BF537E" w:rsidR="00F32BFF" w:rsidRPr="00F26DC8" w:rsidRDefault="00F32BFF"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Hypothalamus: functions to maintain a constant internal environment and implement behavioural patterns. Regulates body temp and endocrine function, adjusts emotional expression. </w:t>
      </w:r>
    </w:p>
    <w:p w14:paraId="0964D642" w14:textId="2F9AE515" w:rsidR="00F32BFF" w:rsidRPr="00F26DC8" w:rsidRDefault="00F32BFF"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Substantia nigra: synthesizes dopamine </w:t>
      </w:r>
    </w:p>
    <w:p w14:paraId="5133D1F5" w14:textId="1590C3B4" w:rsidR="007B56E7" w:rsidRPr="00F26DC8" w:rsidRDefault="007B56E7"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Substantial gelatinosa: located in the dorsal horn of the spinal cord and plays a key role in modulating pain transmission, particularly nociceptive input </w:t>
      </w:r>
    </w:p>
    <w:p w14:paraId="670F9669" w14:textId="10BE8DA1" w:rsidR="00F32BFF" w:rsidRPr="00F26DC8" w:rsidRDefault="00F32BFF"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Cerebellum: two lobes of gray matter and white matter</w:t>
      </w:r>
      <w:r w:rsidR="007B56E7" w:rsidRPr="00F26DC8">
        <w:rPr>
          <w:rFonts w:ascii="Open Sans" w:hAnsi="Open Sans" w:cs="Open Sans"/>
          <w:color w:val="000000" w:themeColor="text1"/>
          <w:sz w:val="20"/>
          <w:szCs w:val="20"/>
        </w:rPr>
        <w:t xml:space="preserve">. Coordinates voluntary movement, balance, posture, and motor learning. It does not initiate movement but refines it. </w:t>
      </w:r>
    </w:p>
    <w:p w14:paraId="1D6118A6" w14:textId="594629BD" w:rsidR="00F32BFF" w:rsidRPr="00F26DC8" w:rsidRDefault="00F32BFF"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Pons: easily recognized by its bulging appearance below the midbrain and above the medulla. Transmits information from the cerebellum to the brainstem </w:t>
      </w:r>
    </w:p>
    <w:p w14:paraId="10054824" w14:textId="436ECDF4" w:rsidR="00F32BFF" w:rsidRPr="00F26DC8" w:rsidRDefault="00F32BFF"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Circle of </w:t>
      </w:r>
      <w:r w:rsidR="001263E5" w:rsidRPr="00F26DC8">
        <w:rPr>
          <w:rFonts w:ascii="Open Sans" w:hAnsi="Open Sans" w:cs="Open Sans"/>
          <w:color w:val="000000" w:themeColor="text1"/>
          <w:sz w:val="20"/>
          <w:szCs w:val="20"/>
        </w:rPr>
        <w:t>Willis</w:t>
      </w:r>
      <w:r w:rsidRPr="00F26DC8">
        <w:rPr>
          <w:rFonts w:ascii="Open Sans" w:hAnsi="Open Sans" w:cs="Open Sans"/>
          <w:color w:val="000000" w:themeColor="text1"/>
          <w:sz w:val="20"/>
          <w:szCs w:val="20"/>
        </w:rPr>
        <w:t xml:space="preserve">: </w:t>
      </w:r>
      <w:r w:rsidR="007B56E7" w:rsidRPr="00F26DC8">
        <w:rPr>
          <w:rFonts w:ascii="Open Sans" w:hAnsi="Open Sans" w:cs="Open Sans"/>
          <w:color w:val="000000" w:themeColor="text1"/>
          <w:sz w:val="20"/>
          <w:szCs w:val="20"/>
        </w:rPr>
        <w:t xml:space="preserve">located at the base of the brain and </w:t>
      </w:r>
      <w:r w:rsidRPr="00F26DC8">
        <w:rPr>
          <w:rFonts w:ascii="Open Sans" w:hAnsi="Open Sans" w:cs="Open Sans"/>
          <w:color w:val="000000" w:themeColor="text1"/>
          <w:sz w:val="20"/>
          <w:szCs w:val="20"/>
        </w:rPr>
        <w:t>provides an alternative route for blood flow when one of the contributing arteries is obstructed</w:t>
      </w:r>
    </w:p>
    <w:p w14:paraId="1AB8F71B" w14:textId="0B85E677" w:rsidR="00F32BFF" w:rsidRPr="00F26DC8" w:rsidRDefault="00F32BFF"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Brachial plexus: </w:t>
      </w:r>
      <w:r w:rsidR="001263E5" w:rsidRPr="00F26DC8">
        <w:rPr>
          <w:rFonts w:ascii="Open Sans" w:hAnsi="Open Sans" w:cs="Open Sans"/>
          <w:color w:val="000000" w:themeColor="text1"/>
          <w:sz w:val="20"/>
          <w:szCs w:val="20"/>
        </w:rPr>
        <w:t xml:space="preserve">formed by the last four cervical nerves and the first thoracic nerve which innervates the nerves of the arms, hand, and wrist </w:t>
      </w:r>
      <w:r w:rsidR="00BB3616" w:rsidRPr="00F26DC8">
        <w:rPr>
          <w:rFonts w:ascii="Open Sans" w:hAnsi="Open Sans" w:cs="Open Sans"/>
          <w:color w:val="000000" w:themeColor="text1"/>
          <w:sz w:val="20"/>
          <w:szCs w:val="20"/>
        </w:rPr>
        <w:t>– part of the PNS</w:t>
      </w:r>
    </w:p>
    <w:p w14:paraId="6BE24083" w14:textId="6328D927" w:rsidR="00BB3616" w:rsidRPr="00F26DC8" w:rsidRDefault="00BB3616" w:rsidP="00100373">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Ventricles, Choroid Plexus, and CSF</w:t>
      </w:r>
    </w:p>
    <w:p w14:paraId="2698AF34" w14:textId="25434F50" w:rsidR="00BB3616" w:rsidRPr="00F26DC8" w:rsidRDefault="00BB3616" w:rsidP="00BB3616">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The ventricular system consists of the two lateral ventricles, third ventricle, and fourth ventricle </w:t>
      </w:r>
    </w:p>
    <w:p w14:paraId="03709F45" w14:textId="54E207BE" w:rsidR="00BB3616" w:rsidRPr="00F26DC8" w:rsidRDefault="00BB3616" w:rsidP="00BB3616">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The choroid plexus produces CSF which cushions the brain and spinal cord, provides nutrients, and removes waste. CSF circulates through the ventricles and subarachnoid space before being reabsorbed into the venous system. </w:t>
      </w:r>
    </w:p>
    <w:p w14:paraId="757A92D2" w14:textId="4E16A052" w:rsidR="007B56E7" w:rsidRPr="00F26DC8" w:rsidRDefault="007B56E7" w:rsidP="007B56E7">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Meninges: three protective layers surrounding the CNS:</w:t>
      </w:r>
    </w:p>
    <w:p w14:paraId="131737C3" w14:textId="0C84400F" w:rsidR="007B56E7" w:rsidRPr="00F26DC8" w:rsidRDefault="007B56E7" w:rsidP="007B56E7">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Dura mater</w:t>
      </w:r>
    </w:p>
    <w:p w14:paraId="60CE26AE" w14:textId="0C88CB7E" w:rsidR="007B56E7" w:rsidRPr="00F26DC8" w:rsidRDefault="007B56E7" w:rsidP="007B56E7">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Arachnoid mater</w:t>
      </w:r>
    </w:p>
    <w:p w14:paraId="6FF9ACA9" w14:textId="773F236D" w:rsidR="007B56E7" w:rsidRPr="00F26DC8" w:rsidRDefault="007B56E7" w:rsidP="007B56E7">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Pia mater</w:t>
      </w:r>
    </w:p>
    <w:p w14:paraId="27E0FCFC" w14:textId="6EE1B628" w:rsidR="007B56E7" w:rsidRPr="00F26DC8" w:rsidRDefault="007B56E7" w:rsidP="007B56E7">
      <w:pPr>
        <w:pStyle w:val="ListParagraph"/>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CSF circulates in the subarachnoid space. </w:t>
      </w:r>
    </w:p>
    <w:p w14:paraId="3E1CF845" w14:textId="532A0785" w:rsidR="007B56E7" w:rsidRPr="00F26DC8" w:rsidRDefault="007B56E7" w:rsidP="007B56E7">
      <w:pPr>
        <w:pStyle w:val="ListParagraph"/>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Upper and Lower Motor Neurons</w:t>
      </w:r>
    </w:p>
    <w:p w14:paraId="608B0F0E" w14:textId="7603E4E3" w:rsidR="007B56E7" w:rsidRPr="00F26DC8" w:rsidRDefault="007B56E7" w:rsidP="007B56E7">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Upper motor neurons: originate in the cerebral cortex and descend to the spinal cord</w:t>
      </w:r>
    </w:p>
    <w:p w14:paraId="061800FC" w14:textId="0342BCD9" w:rsidR="007B56E7" w:rsidRPr="00F26DC8" w:rsidRDefault="007B56E7" w:rsidP="007B56E7">
      <w:pPr>
        <w:pStyle w:val="ListParagraph"/>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Damage results in loss of inhibitory control over reflex arcs</w:t>
      </w:r>
    </w:p>
    <w:p w14:paraId="48A8C0A4" w14:textId="5DEDBA0F" w:rsidR="007B56E7" w:rsidRPr="00F26DC8" w:rsidRDefault="007B56E7" w:rsidP="007B56E7">
      <w:pPr>
        <w:pStyle w:val="ListParagraph"/>
        <w:numPr>
          <w:ilvl w:val="4"/>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Spastic paralysis or weakness</w:t>
      </w:r>
    </w:p>
    <w:p w14:paraId="38C0FF56" w14:textId="66F97377" w:rsidR="007B56E7" w:rsidRPr="00F26DC8" w:rsidRDefault="007B56E7" w:rsidP="007B56E7">
      <w:pPr>
        <w:pStyle w:val="ListParagraph"/>
        <w:numPr>
          <w:ilvl w:val="4"/>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Increased muscle tone</w:t>
      </w:r>
    </w:p>
    <w:p w14:paraId="584CB008" w14:textId="05F46D43" w:rsidR="007B56E7" w:rsidRPr="00F26DC8" w:rsidRDefault="007B56E7" w:rsidP="007B56E7">
      <w:pPr>
        <w:pStyle w:val="ListParagraph"/>
        <w:numPr>
          <w:ilvl w:val="4"/>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Hyperreflexia</w:t>
      </w:r>
    </w:p>
    <w:p w14:paraId="3B7AABC1" w14:textId="416F82D3" w:rsidR="007B56E7" w:rsidRPr="00F26DC8" w:rsidRDefault="007B56E7" w:rsidP="007B56E7">
      <w:pPr>
        <w:pStyle w:val="ListParagraph"/>
        <w:numPr>
          <w:ilvl w:val="4"/>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Clonus</w:t>
      </w:r>
    </w:p>
    <w:p w14:paraId="3743E919" w14:textId="40229967" w:rsidR="007B56E7" w:rsidRPr="00F26DC8" w:rsidRDefault="007B56E7" w:rsidP="007B56E7">
      <w:pPr>
        <w:pStyle w:val="ListParagraph"/>
        <w:numPr>
          <w:ilvl w:val="4"/>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Positive Babinski sign</w:t>
      </w:r>
    </w:p>
    <w:p w14:paraId="317B1C5E" w14:textId="532394AB" w:rsidR="007B56E7" w:rsidRPr="00F26DC8" w:rsidRDefault="007B56E7" w:rsidP="007B56E7">
      <w:pPr>
        <w:pStyle w:val="ListParagraph"/>
        <w:numPr>
          <w:ilvl w:val="4"/>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Minimal muscle atrophy</w:t>
      </w:r>
    </w:p>
    <w:p w14:paraId="3FF8DDD1" w14:textId="4A3AD444" w:rsidR="007B56E7" w:rsidRPr="00F26DC8" w:rsidRDefault="007B56E7" w:rsidP="007B56E7">
      <w:pPr>
        <w:pStyle w:val="ListParagraph"/>
        <w:numPr>
          <w:ilvl w:val="4"/>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Loss of fine voluntary motor control</w:t>
      </w:r>
    </w:p>
    <w:p w14:paraId="26D8E695" w14:textId="16C98FC0" w:rsidR="007B56E7" w:rsidRPr="00F26DC8" w:rsidRDefault="007B56E7" w:rsidP="007B56E7">
      <w:pPr>
        <w:pStyle w:val="ListParagraph"/>
        <w:numPr>
          <w:ilvl w:val="5"/>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Common causes = stroke, spinal cord injury, MS, and traumatic brain injury </w:t>
      </w:r>
    </w:p>
    <w:p w14:paraId="1671991C" w14:textId="40F9425C" w:rsidR="007B56E7" w:rsidRPr="00F26DC8" w:rsidRDefault="007B56E7" w:rsidP="007B56E7">
      <w:pPr>
        <w:pStyle w:val="ListParagraph"/>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Lower motor neurons: originate in the spinal cord or brainstem and directly innervate skeletal muscle. Damage disrupts the final common pathway to muscle contraction.</w:t>
      </w:r>
    </w:p>
    <w:p w14:paraId="075DA2D0" w14:textId="377012CD" w:rsidR="007B56E7" w:rsidRPr="00F26DC8" w:rsidRDefault="007B56E7" w:rsidP="007B56E7">
      <w:pPr>
        <w:pStyle w:val="ListParagraph"/>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Flaccid paralysis</w:t>
      </w:r>
    </w:p>
    <w:p w14:paraId="2314E3EB" w14:textId="7A3A1531" w:rsidR="007B56E7" w:rsidRPr="00F26DC8" w:rsidRDefault="007B56E7" w:rsidP="007B56E7">
      <w:pPr>
        <w:pStyle w:val="ListParagraph"/>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Decreased muscle tone</w:t>
      </w:r>
    </w:p>
    <w:p w14:paraId="7785FC23" w14:textId="35978624" w:rsidR="007B56E7" w:rsidRPr="00F26DC8" w:rsidRDefault="007B56E7" w:rsidP="007B56E7">
      <w:pPr>
        <w:pStyle w:val="ListParagraph"/>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Hyporeflexia</w:t>
      </w:r>
    </w:p>
    <w:p w14:paraId="583E29F9" w14:textId="10D42788" w:rsidR="007B56E7" w:rsidRPr="00F26DC8" w:rsidRDefault="007B56E7" w:rsidP="007B56E7">
      <w:pPr>
        <w:pStyle w:val="ListParagraph"/>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Fasciculations (muscle twitching)</w:t>
      </w:r>
    </w:p>
    <w:p w14:paraId="51CA58C7" w14:textId="78A50A1E" w:rsidR="007B56E7" w:rsidRPr="00F26DC8" w:rsidRDefault="007B56E7" w:rsidP="007B56E7">
      <w:pPr>
        <w:pStyle w:val="ListParagraph"/>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Marked muscle atrophy</w:t>
      </w:r>
    </w:p>
    <w:p w14:paraId="0F682933" w14:textId="12BDF3E1" w:rsidR="007B56E7" w:rsidRPr="00F26DC8" w:rsidRDefault="007B56E7" w:rsidP="007B56E7">
      <w:pPr>
        <w:pStyle w:val="ListParagraph"/>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Loss of reflexes </w:t>
      </w:r>
    </w:p>
    <w:p w14:paraId="3357F888" w14:textId="77777777" w:rsidR="00E8107B" w:rsidRPr="00F26DC8" w:rsidRDefault="00E8107B" w:rsidP="00E8107B">
      <w:pPr>
        <w:numPr>
          <w:ilvl w:val="0"/>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divisions of the autonomic nervous system including sympathetic and parasympathetic branches, sympathetic chain and terminal ganglia</w:t>
      </w:r>
    </w:p>
    <w:p w14:paraId="0D5F2AA9" w14:textId="43CE0E3F" w:rsidR="001263E5" w:rsidRPr="00F26DC8" w:rsidRDefault="001263E5" w:rsidP="001263E5">
      <w:pPr>
        <w:numPr>
          <w:ilvl w:val="1"/>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ANS coordinates and maintains a steady state among body organs and regulates cardiac muscle, smooth muscle and the body’s glands. Considered the involuntary system because one generally </w:t>
      </w:r>
      <w:proofErr w:type="gramStart"/>
      <w:r w:rsidRPr="00F26DC8">
        <w:rPr>
          <w:rFonts w:ascii="Open Sans" w:eastAsia="Times New Roman" w:hAnsi="Open Sans" w:cs="Open Sans"/>
          <w:color w:val="000000" w:themeColor="text1"/>
          <w:kern w:val="0"/>
          <w:sz w:val="20"/>
          <w:szCs w:val="20"/>
          <w14:ligatures w14:val="none"/>
        </w:rPr>
        <w:t>cannot will</w:t>
      </w:r>
      <w:proofErr w:type="gramEnd"/>
      <w:r w:rsidRPr="00F26DC8">
        <w:rPr>
          <w:rFonts w:ascii="Open Sans" w:eastAsia="Times New Roman" w:hAnsi="Open Sans" w:cs="Open Sans"/>
          <w:color w:val="000000" w:themeColor="text1"/>
          <w:kern w:val="0"/>
          <w:sz w:val="20"/>
          <w:szCs w:val="20"/>
          <w14:ligatures w14:val="none"/>
        </w:rPr>
        <w:t xml:space="preserve"> these functions to happen. </w:t>
      </w:r>
    </w:p>
    <w:p w14:paraId="12F1B380" w14:textId="197F3D4A" w:rsidR="001263E5" w:rsidRPr="00F26DC8" w:rsidRDefault="001263E5" w:rsidP="001263E5">
      <w:pPr>
        <w:numPr>
          <w:ilvl w:val="2"/>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Preganglionic neurons: myelinated, conduct impulses from the brainstem or spinal cord to an autonomic ganglion where they synapse with a postganglionic neuron </w:t>
      </w:r>
    </w:p>
    <w:p w14:paraId="75684289" w14:textId="26B15D1E" w:rsidR="001263E5" w:rsidRPr="00F26DC8" w:rsidRDefault="001263E5" w:rsidP="001263E5">
      <w:pPr>
        <w:numPr>
          <w:ilvl w:val="2"/>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Postganglionic neurons (unmyelinated): conduct impulses away from the ganglion to the effector </w:t>
      </w:r>
    </w:p>
    <w:p w14:paraId="367A437A" w14:textId="12D918A0" w:rsidR="001263E5" w:rsidRPr="00F26DC8" w:rsidRDefault="001263E5" w:rsidP="001263E5">
      <w:pPr>
        <w:numPr>
          <w:ilvl w:val="1"/>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Sympathetic nervous system mobilizes energy stores in times of need (fight or flight). </w:t>
      </w:r>
    </w:p>
    <w:p w14:paraId="0FCA1796"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Overview: Autonomic Nervous System (ANS)</w:t>
      </w:r>
    </w:p>
    <w:p w14:paraId="56F78213" w14:textId="64B6B455"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 autonomic nervous system regulates involuntary physiologic functions such as heart rate, blood pressure, bronchial tone, gastrointestinal motility, glandular secretion, and pupillary size.</w:t>
      </w:r>
      <w:r w:rsidR="00FC56DD" w:rsidRPr="00F26DC8">
        <w:rPr>
          <w:rFonts w:ascii="Open Sans" w:eastAsia="Times New Roman" w:hAnsi="Open Sans" w:cs="Open Sans"/>
          <w:color w:val="000000" w:themeColor="text1"/>
          <w:kern w:val="0"/>
          <w:sz w:val="20"/>
          <w:szCs w:val="20"/>
          <w14:ligatures w14:val="none"/>
        </w:rPr>
        <w:t xml:space="preserve"> Damage or dysfunction of the ANS results in autonomic instability, affecting involuntary functions such as </w:t>
      </w:r>
      <w:r w:rsidR="00256754" w:rsidRPr="00F26DC8">
        <w:rPr>
          <w:rFonts w:ascii="Open Sans" w:eastAsia="Times New Roman" w:hAnsi="Open Sans" w:cs="Open Sans"/>
          <w:color w:val="000000" w:themeColor="text1"/>
          <w:kern w:val="0"/>
          <w:sz w:val="20"/>
          <w:szCs w:val="20"/>
          <w14:ligatures w14:val="none"/>
        </w:rPr>
        <w:t>cardiovascular</w:t>
      </w:r>
      <w:r w:rsidR="00FC56DD" w:rsidRPr="00F26DC8">
        <w:rPr>
          <w:rFonts w:ascii="Open Sans" w:eastAsia="Times New Roman" w:hAnsi="Open Sans" w:cs="Open Sans"/>
          <w:color w:val="000000" w:themeColor="text1"/>
          <w:kern w:val="0"/>
          <w:sz w:val="20"/>
          <w:szCs w:val="20"/>
          <w14:ligatures w14:val="none"/>
        </w:rPr>
        <w:t xml:space="preserve"> regulation, thermoregulation, gastrointestinal activity, and glandular secretion. Clinical manifestations depend on whether the sympathetic or parasympathetic division is affected. </w:t>
      </w:r>
    </w:p>
    <w:p w14:paraId="2C512839" w14:textId="47014163" w:rsidR="00E63444" w:rsidRPr="00F26DC8" w:rsidRDefault="00E63444"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b/>
        <w:t xml:space="preserve">Sympathetic: </w:t>
      </w:r>
    </w:p>
    <w:p w14:paraId="3A616133" w14:textId="06BB9B72" w:rsidR="00E63444" w:rsidRPr="00F26DC8" w:rsidRDefault="00E63444" w:rsidP="00E63444">
      <w:pPr>
        <w:pStyle w:val="ListParagraph"/>
        <w:numPr>
          <w:ilvl w:val="1"/>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Orthostatic hypotension due to impaired vasoconstriction</w:t>
      </w:r>
    </w:p>
    <w:p w14:paraId="4E6CAE85" w14:textId="699CB288" w:rsidR="00E63444" w:rsidRPr="00F26DC8" w:rsidRDefault="00E63444" w:rsidP="00E63444">
      <w:pPr>
        <w:pStyle w:val="ListParagraph"/>
        <w:numPr>
          <w:ilvl w:val="1"/>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Bradycardia or inability to appropriately increase heart rate with exertion</w:t>
      </w:r>
    </w:p>
    <w:p w14:paraId="5286E394" w14:textId="192A591C" w:rsidR="00E63444" w:rsidRPr="00F26DC8" w:rsidRDefault="00E63444" w:rsidP="00E63444">
      <w:pPr>
        <w:pStyle w:val="ListParagraph"/>
        <w:numPr>
          <w:ilvl w:val="1"/>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Decreased sweating or abnormal sweating patterns</w:t>
      </w:r>
    </w:p>
    <w:p w14:paraId="5EF9A6F3" w14:textId="4A640A34" w:rsidR="00E63444" w:rsidRPr="00F26DC8" w:rsidRDefault="00E63444" w:rsidP="00E63444">
      <w:pPr>
        <w:pStyle w:val="ListParagraph"/>
        <w:numPr>
          <w:ilvl w:val="1"/>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Cold, pale skin due to impaired vascular regulation</w:t>
      </w:r>
    </w:p>
    <w:p w14:paraId="3C4D2157" w14:textId="3531EA78" w:rsidR="00E63444" w:rsidRPr="00F26DC8" w:rsidRDefault="00E63444" w:rsidP="00E63444">
      <w:pPr>
        <w:pStyle w:val="ListParagraph"/>
        <w:numPr>
          <w:ilvl w:val="1"/>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Exercise intolerance</w:t>
      </w:r>
    </w:p>
    <w:p w14:paraId="3C5A7513" w14:textId="4982DF61" w:rsidR="00E63444" w:rsidRPr="00F26DC8" w:rsidRDefault="00E63444" w:rsidP="00E63444">
      <w:pPr>
        <w:pStyle w:val="ListParagraph"/>
        <w:numPr>
          <w:ilvl w:val="1"/>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Impaired pupillary dilation </w:t>
      </w:r>
    </w:p>
    <w:p w14:paraId="3C01DFF9" w14:textId="3B72E976" w:rsidR="00E63444" w:rsidRPr="00F26DC8" w:rsidRDefault="00E63444" w:rsidP="00E63444">
      <w:pPr>
        <w:pStyle w:val="ListParagraph"/>
        <w:numPr>
          <w:ilvl w:val="1"/>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Sexual dysfunction </w:t>
      </w:r>
    </w:p>
    <w:p w14:paraId="59931492" w14:textId="3AE346A0" w:rsidR="00E63444" w:rsidRPr="00F26DC8" w:rsidRDefault="00E63444" w:rsidP="00E63444">
      <w:pPr>
        <w:pStyle w:val="ListParagraph"/>
        <w:numPr>
          <w:ilvl w:val="2"/>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Common causes: spinal cord injury, diabetic autonomic neuropathy, Parkinson disease, and autonomic failure symptoms </w:t>
      </w:r>
    </w:p>
    <w:p w14:paraId="2DC2AC66" w14:textId="718B9C9F" w:rsidR="00E63444" w:rsidRPr="00F26DC8" w:rsidRDefault="00E63444" w:rsidP="00E63444">
      <w:pPr>
        <w:pStyle w:val="ListParagraph"/>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PNS dysfunction:</w:t>
      </w:r>
    </w:p>
    <w:p w14:paraId="0C1573D3" w14:textId="4D0CAABA" w:rsidR="00E63444" w:rsidRPr="00F26DC8" w:rsidRDefault="00E63444" w:rsidP="00E63444">
      <w:pPr>
        <w:pStyle w:val="ListParagraph"/>
        <w:numPr>
          <w:ilvl w:val="1"/>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Tachycardia due to loss of vagal tone</w:t>
      </w:r>
    </w:p>
    <w:p w14:paraId="31A64A44" w14:textId="29448A98" w:rsidR="00E63444" w:rsidRPr="00F26DC8" w:rsidRDefault="00E63444" w:rsidP="00E63444">
      <w:pPr>
        <w:pStyle w:val="ListParagraph"/>
        <w:numPr>
          <w:ilvl w:val="1"/>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Decreased gastrointestinal motility, constipation, or ileus</w:t>
      </w:r>
    </w:p>
    <w:p w14:paraId="36067A3A" w14:textId="21EF3E30" w:rsidR="00E63444" w:rsidRPr="00F26DC8" w:rsidRDefault="00E63444" w:rsidP="00E63444">
      <w:pPr>
        <w:pStyle w:val="ListParagraph"/>
        <w:numPr>
          <w:ilvl w:val="1"/>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Urinary retention</w:t>
      </w:r>
    </w:p>
    <w:p w14:paraId="6D01E320" w14:textId="1CE8CF80" w:rsidR="00E63444" w:rsidRPr="00F26DC8" w:rsidRDefault="00E63444" w:rsidP="00E63444">
      <w:pPr>
        <w:pStyle w:val="ListParagraph"/>
        <w:numPr>
          <w:ilvl w:val="1"/>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Dry mouth and dry eyes</w:t>
      </w:r>
    </w:p>
    <w:p w14:paraId="357CEFFC" w14:textId="4DBAB6E2" w:rsidR="00E63444" w:rsidRPr="00F26DC8" w:rsidRDefault="00E63444" w:rsidP="00E63444">
      <w:pPr>
        <w:pStyle w:val="ListParagraph"/>
        <w:numPr>
          <w:ilvl w:val="1"/>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Impaired pupillary constriction</w:t>
      </w:r>
    </w:p>
    <w:p w14:paraId="12C92D05" w14:textId="49352385" w:rsidR="00E63444" w:rsidRPr="00F26DC8" w:rsidRDefault="00E63444" w:rsidP="00E63444">
      <w:pPr>
        <w:pStyle w:val="ListParagraph"/>
        <w:numPr>
          <w:ilvl w:val="1"/>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Erectile dysfunction </w:t>
      </w:r>
    </w:p>
    <w:p w14:paraId="247A8761" w14:textId="7369BA34" w:rsidR="00E63444" w:rsidRPr="00F26DC8" w:rsidRDefault="00E63444" w:rsidP="00E63444">
      <w:pPr>
        <w:pStyle w:val="ListParagraph"/>
        <w:numPr>
          <w:ilvl w:val="2"/>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Common causes: vagal nerve injury, brainstem lesions, diabetic neuropathy, and anticholinergic medication effects </w:t>
      </w:r>
    </w:p>
    <w:p w14:paraId="7785D0F3" w14:textId="01081970" w:rsidR="00E63444" w:rsidRPr="00F26DC8" w:rsidRDefault="00E63444" w:rsidP="00E63444">
      <w:pPr>
        <w:pStyle w:val="ListParagraph"/>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Mixed autonomic dysfunction (dysautonomia)</w:t>
      </w:r>
    </w:p>
    <w:p w14:paraId="47AE16A9" w14:textId="3630243F" w:rsidR="00E63444" w:rsidRPr="00F26DC8" w:rsidRDefault="00E63444" w:rsidP="00E63444">
      <w:pPr>
        <w:pStyle w:val="ListParagraph"/>
        <w:numPr>
          <w:ilvl w:val="1"/>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When both systems are affected:</w:t>
      </w:r>
    </w:p>
    <w:p w14:paraId="351C260B" w14:textId="11045F18" w:rsidR="00E63444" w:rsidRPr="00F26DC8" w:rsidRDefault="00E63444" w:rsidP="00E63444">
      <w:pPr>
        <w:pStyle w:val="ListParagraph"/>
        <w:numPr>
          <w:ilvl w:val="2"/>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Labile blood pressure</w:t>
      </w:r>
    </w:p>
    <w:p w14:paraId="5529A832" w14:textId="00A574DB" w:rsidR="00E63444" w:rsidRPr="00F26DC8" w:rsidRDefault="00E63444" w:rsidP="00E63444">
      <w:pPr>
        <w:pStyle w:val="ListParagraph"/>
        <w:numPr>
          <w:ilvl w:val="2"/>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Abnormal heart rate variability</w:t>
      </w:r>
    </w:p>
    <w:p w14:paraId="6F9F9E6D" w14:textId="172476DC" w:rsidR="00E63444" w:rsidRPr="00F26DC8" w:rsidRDefault="00E63444" w:rsidP="00E63444">
      <w:pPr>
        <w:pStyle w:val="ListParagraph"/>
        <w:numPr>
          <w:ilvl w:val="2"/>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Temperature dysregulation</w:t>
      </w:r>
    </w:p>
    <w:p w14:paraId="650D061E" w14:textId="7DC96DA9" w:rsidR="00E63444" w:rsidRPr="00F26DC8" w:rsidRDefault="00E63444" w:rsidP="00E63444">
      <w:pPr>
        <w:pStyle w:val="ListParagraph"/>
        <w:numPr>
          <w:ilvl w:val="2"/>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Gastrointestinal dysmotility</w:t>
      </w:r>
    </w:p>
    <w:p w14:paraId="75744A91" w14:textId="728498F0" w:rsidR="00E63444" w:rsidRPr="00F26DC8" w:rsidRDefault="00E63444" w:rsidP="00E63444">
      <w:pPr>
        <w:pStyle w:val="ListParagraph"/>
        <w:numPr>
          <w:ilvl w:val="2"/>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Abnormal sweating patterns </w:t>
      </w:r>
    </w:p>
    <w:p w14:paraId="72737415" w14:textId="508E4D10" w:rsidR="00E63444" w:rsidRPr="00F26DC8" w:rsidRDefault="00E63444" w:rsidP="00E63444">
      <w:pPr>
        <w:pStyle w:val="ListParagraph"/>
        <w:numPr>
          <w:ilvl w:val="3"/>
          <w:numId w:val="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Causes include multiple system atrophy, advanced diabetes, spinal cord injuries, and severe TBI. </w:t>
      </w:r>
    </w:p>
    <w:p w14:paraId="7045EFA9"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 defining structural feature of the ANS is a two-neuron pathway:</w:t>
      </w:r>
    </w:p>
    <w:p w14:paraId="460821A7" w14:textId="77777777" w:rsidR="00301C4C" w:rsidRPr="00F26DC8" w:rsidRDefault="00301C4C" w:rsidP="00651166">
      <w:pPr>
        <w:numPr>
          <w:ilvl w:val="0"/>
          <w:numId w:val="2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 preganglionic neuron that originates in the CNS and synapses in a ganglion</w:t>
      </w:r>
    </w:p>
    <w:p w14:paraId="40FFD5DD" w14:textId="77777777" w:rsidR="00301C4C" w:rsidRPr="00F26DC8" w:rsidRDefault="00301C4C" w:rsidP="00651166">
      <w:pPr>
        <w:numPr>
          <w:ilvl w:val="0"/>
          <w:numId w:val="2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 postganglionic neuron that extends from the ganglion to the target organ</w:t>
      </w:r>
    </w:p>
    <w:p w14:paraId="31BC6317"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 ANS has two major divisions that usually have opposing but complementary effects: the sympathetic and parasympathetic nervous systems.</w:t>
      </w:r>
    </w:p>
    <w:p w14:paraId="23324119"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Sympathetic Nervous System (SNS)</w:t>
      </w:r>
    </w:p>
    <w:p w14:paraId="59F82A75"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 sympathetic nervous system is responsible for the “fight or flight” response. It mobilizes energy and prepares the body to respond to stress, danger, or increased physical demand.</w:t>
      </w:r>
    </w:p>
    <w:p w14:paraId="2081A432"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 anatomical origin of the sympathetic system is the thoracolumbar region of the spinal cord, specifically segments T1–L2.</w:t>
      </w:r>
    </w:p>
    <w:p w14:paraId="2884D5E7"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Preganglionic sympathetic neurons are short and originate in the spinal cord. They release acetylcholine at the ganglion. Postganglionic sympathetic neurons are long and typically release norepinephrine at the target organ. An important exception is sweat glands, which receive acetylcholine.</w:t>
      </w:r>
    </w:p>
    <w:p w14:paraId="0B0EBA31"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Sympathetic Chain (Paravertebral) Ganglia</w:t>
      </w:r>
    </w:p>
    <w:p w14:paraId="4F0990EA"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 sympathetic chain ganglia consist of paired chains of ganglia that run along both sides of the vertebral column from the cervical to the sacral region.</w:t>
      </w:r>
    </w:p>
    <w:p w14:paraId="3D0933CE"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These ganglia allow one spinal cord segment to influence multiple organs, which explains why sympathetic activation tends to be widespread rather than localized.</w:t>
      </w:r>
    </w:p>
    <w:p w14:paraId="251534AA"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Once a preganglionic fiber enters the sympathetic chain, it may synapse at the same spinal level, ascend or descend the chain before synapsing, or pass through the chain without synapsing and continue to prevertebral ganglia.</w:t>
      </w:r>
    </w:p>
    <w:p w14:paraId="39921488"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Clinically, this organization explains why sympathetic activation produces coordinated responses such as increased heart rate, bronchodilation, and peripheral vasoconstriction occurring together.</w:t>
      </w:r>
    </w:p>
    <w:p w14:paraId="342A76C8"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Parasympathetic Nervous System (PNS)</w:t>
      </w:r>
    </w:p>
    <w:p w14:paraId="5C1B942C"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 parasympathetic nervous system is responsible for the “rest and digest” response. It conserves energy and supports digestion, elimination, and recovery processes.</w:t>
      </w:r>
    </w:p>
    <w:p w14:paraId="29103AB2"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Its anatomical origin is craniosacral:</w:t>
      </w:r>
    </w:p>
    <w:p w14:paraId="6EA888EA" w14:textId="77777777" w:rsidR="00301C4C" w:rsidRPr="00F26DC8" w:rsidRDefault="00301C4C" w:rsidP="00651166">
      <w:pPr>
        <w:numPr>
          <w:ilvl w:val="0"/>
          <w:numId w:val="2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Brainstem via cranial nerves III, VII, IX, and X</w:t>
      </w:r>
    </w:p>
    <w:p w14:paraId="5299796F" w14:textId="77777777" w:rsidR="00301C4C" w:rsidRPr="00F26DC8" w:rsidRDefault="00301C4C" w:rsidP="00651166">
      <w:pPr>
        <w:numPr>
          <w:ilvl w:val="0"/>
          <w:numId w:val="2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Sacral spinal cord segments S2–S4</w:t>
      </w:r>
    </w:p>
    <w:p w14:paraId="64D47DE6" w14:textId="60883E6B"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Parasympathetic preganglionic neurons are long and travel close to or into the target organ. They release acetylcholine at the ganglion. Parasympathetic postganglionic neurons are short </w:t>
      </w:r>
      <w:r w:rsidR="00256754" w:rsidRPr="00F26DC8">
        <w:rPr>
          <w:rFonts w:ascii="Open Sans" w:eastAsia="Times New Roman" w:hAnsi="Open Sans" w:cs="Open Sans"/>
          <w:color w:val="000000" w:themeColor="text1"/>
          <w:kern w:val="0"/>
          <w:sz w:val="20"/>
          <w:szCs w:val="20"/>
          <w14:ligatures w14:val="none"/>
        </w:rPr>
        <w:t>and</w:t>
      </w:r>
      <w:r w:rsidRPr="00F26DC8">
        <w:rPr>
          <w:rFonts w:ascii="Open Sans" w:eastAsia="Times New Roman" w:hAnsi="Open Sans" w:cs="Open Sans"/>
          <w:color w:val="000000" w:themeColor="text1"/>
          <w:kern w:val="0"/>
          <w:sz w:val="20"/>
          <w:szCs w:val="20"/>
          <w14:ligatures w14:val="none"/>
        </w:rPr>
        <w:t xml:space="preserve"> release acetylcholine at the effector organ.</w:t>
      </w:r>
    </w:p>
    <w:p w14:paraId="46EED3F2"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Terminal (Intramural) Ganglia</w:t>
      </w:r>
    </w:p>
    <w:p w14:paraId="5345BA43"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Terminal ganglia, also called intramural ganglia, are located very near or within the wall of the target organ. They are a defining feature of the parasympathetic nervous system.</w:t>
      </w:r>
    </w:p>
    <w:p w14:paraId="350783E4"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Because the ganglia are so close to the effector tissue, parasympathetic effects are highly localized and precise. This allows fine control of functions such as gastrointestinal motility, salivation, bladder contraction, and heart rate modulation.</w:t>
      </w:r>
    </w:p>
    <w:p w14:paraId="7C5B9CB6"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Examples include ganglia embedded within the gastrointestinal tract, bladder wall, cardiac tissue, and bronchial smooth muscle.</w:t>
      </w:r>
    </w:p>
    <w:p w14:paraId="6197FEFB"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High-Yield Comparison: Sympathetic vs Parasympathetic</w:t>
      </w:r>
    </w:p>
    <w:p w14:paraId="1F1DCF9B" w14:textId="77777777" w:rsidR="00301C4C" w:rsidRPr="00F26DC8" w:rsidRDefault="00301C4C" w:rsidP="00651166">
      <w:pPr>
        <w:numPr>
          <w:ilvl w:val="0"/>
          <w:numId w:val="2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Primary role: sympathetic = fight or flight; parasympathetic = rest and digest</w:t>
      </w:r>
    </w:p>
    <w:p w14:paraId="55B240C7" w14:textId="77777777" w:rsidR="00301C4C" w:rsidRPr="00F26DC8" w:rsidRDefault="00301C4C" w:rsidP="00651166">
      <w:pPr>
        <w:numPr>
          <w:ilvl w:val="0"/>
          <w:numId w:val="2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CNS origin: sympathetic = thoracolumbar (T1–L2); parasympathetic = craniosacral</w:t>
      </w:r>
    </w:p>
    <w:p w14:paraId="326BF978" w14:textId="77777777" w:rsidR="00301C4C" w:rsidRPr="00F26DC8" w:rsidRDefault="00301C4C" w:rsidP="00651166">
      <w:pPr>
        <w:numPr>
          <w:ilvl w:val="0"/>
          <w:numId w:val="2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Preganglionic fiber length: sympathetic = short; parasympathetic = long</w:t>
      </w:r>
    </w:p>
    <w:p w14:paraId="734E4F00" w14:textId="77777777" w:rsidR="00301C4C" w:rsidRPr="00F26DC8" w:rsidRDefault="00301C4C" w:rsidP="00651166">
      <w:pPr>
        <w:numPr>
          <w:ilvl w:val="0"/>
          <w:numId w:val="2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Postganglionic fiber length: sympathetic = long; parasympathetic = short</w:t>
      </w:r>
    </w:p>
    <w:p w14:paraId="1E39AE1C" w14:textId="77777777" w:rsidR="00301C4C" w:rsidRPr="00F26DC8" w:rsidRDefault="00301C4C" w:rsidP="00651166">
      <w:pPr>
        <w:numPr>
          <w:ilvl w:val="0"/>
          <w:numId w:val="2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Ganglia location: sympathetic = sympathetic chain or prevertebral; parasympathetic = terminal (intramural)</w:t>
      </w:r>
    </w:p>
    <w:p w14:paraId="25D92C6F" w14:textId="77777777" w:rsidR="00301C4C" w:rsidRPr="00F26DC8" w:rsidRDefault="00301C4C" w:rsidP="00651166">
      <w:pPr>
        <w:numPr>
          <w:ilvl w:val="0"/>
          <w:numId w:val="2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Main neurotransmitter at target organ: sympathetic = norepinephrine; parasympathetic = acetylcholine</w:t>
      </w:r>
    </w:p>
    <w:p w14:paraId="178A6403" w14:textId="77777777" w:rsidR="00301C4C" w:rsidRPr="00F26DC8" w:rsidRDefault="00301C4C" w:rsidP="00651166">
      <w:pPr>
        <w:numPr>
          <w:ilvl w:val="0"/>
          <w:numId w:val="2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Pattern of effect: sympathetic = diffuse and widespread; parasympathetic = localized and targeted</w:t>
      </w:r>
    </w:p>
    <w:p w14:paraId="332B77B8"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Functional Integration</w:t>
      </w:r>
    </w:p>
    <w:p w14:paraId="259CA344"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Most organs receive dual innervation from both systems. For example, the sympathetic system increases heart rate while the parasympathetic system decreases it. The sympathetic system decreases gastrointestinal motility, while the parasympathetic system increases it. Pupillary dilation is sympathetic, while pupillary constriction is parasympathetic.</w:t>
      </w:r>
    </w:p>
    <w:p w14:paraId="05301DE1"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This dual control allows the body to maintain homeostasis and rapidly adapt to changing internal and external conditions.</w:t>
      </w:r>
    </w:p>
    <w:p w14:paraId="21F700BB" w14:textId="77777777" w:rsidR="00301C4C" w:rsidRPr="00F26DC8" w:rsidRDefault="00301C4C" w:rsidP="00301C4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Clinical and Nursing Correlations</w:t>
      </w:r>
    </w:p>
    <w:p w14:paraId="1BE3BE0F" w14:textId="77777777" w:rsidR="00301C4C" w:rsidRPr="00F26DC8" w:rsidRDefault="00301C4C" w:rsidP="00301C4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Beta-blockers reduce sympathetic effects on the heart. Anticholinergic medications inhibit parasympathetic activity and may cause dry mouth, urinary retention, and tachycardia. The level of a spinal cord injury determines the degree of sympathetic disruption. In shock states, sympathetic dominance is essential for maintaining perfusion and blood pressure.</w:t>
      </w:r>
    </w:p>
    <w:p w14:paraId="50E653B2" w14:textId="6FD8A7FB" w:rsidR="00E8107B" w:rsidRPr="00F26DC8" w:rsidRDefault="00185CC3" w:rsidP="00185CC3">
      <w:p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w:t>
      </w:r>
      <w:r w:rsidR="00E8107B" w:rsidRPr="00F26DC8">
        <w:rPr>
          <w:rFonts w:ascii="Open Sans" w:eastAsia="Times New Roman" w:hAnsi="Open Sans" w:cs="Open Sans"/>
          <w:color w:val="000000" w:themeColor="text1"/>
          <w:kern w:val="0"/>
          <w:sz w:val="20"/>
          <w:szCs w:val="20"/>
          <w14:ligatures w14:val="none"/>
        </w:rPr>
        <w:t>athophysiology of pain</w:t>
      </w:r>
    </w:p>
    <w:p w14:paraId="20FCBD91" w14:textId="6CA87F0B" w:rsidR="00185CC3" w:rsidRPr="00F26DC8" w:rsidRDefault="00185CC3" w:rsidP="00185CC3">
      <w:pPr>
        <w:pStyle w:val="ListParagraph"/>
        <w:numPr>
          <w:ilvl w:val="0"/>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Three parts of the nervous system are responsible for the sensation, perception, and response to pain </w:t>
      </w:r>
    </w:p>
    <w:p w14:paraId="112B1185" w14:textId="24E37D03" w:rsidR="00185CC3" w:rsidRPr="00F26DC8" w:rsidRDefault="00185CC3" w:rsidP="00185CC3">
      <w:pPr>
        <w:pStyle w:val="ListParagraph"/>
        <w:numPr>
          <w:ilvl w:val="1"/>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Afferent pathways: begin in PNS</w:t>
      </w:r>
      <w:r w:rsidR="00547CFC" w:rsidRPr="00F26DC8">
        <w:rPr>
          <w:rFonts w:ascii="Open Sans" w:eastAsia="Times New Roman" w:hAnsi="Open Sans" w:cs="Open Sans"/>
          <w:color w:val="000000" w:themeColor="text1"/>
          <w:kern w:val="0"/>
          <w:sz w:val="20"/>
          <w:szCs w:val="20"/>
          <w14:ligatures w14:val="none"/>
        </w:rPr>
        <w:t xml:space="preserve">, travel to the spinal gate in the dorsal horn, and then ascend to areas in the diencephalon and cortex </w:t>
      </w:r>
    </w:p>
    <w:p w14:paraId="0FDAFAB2" w14:textId="6868A6E9" w:rsidR="00547CFC" w:rsidRPr="00F26DC8" w:rsidRDefault="00547CFC" w:rsidP="00185CC3">
      <w:pPr>
        <w:pStyle w:val="ListParagraph"/>
        <w:numPr>
          <w:ilvl w:val="1"/>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The interpretive centers in the subcortical and cortical networks, brainstem, midbrain, diencephalon, and cerebral cortex </w:t>
      </w:r>
    </w:p>
    <w:p w14:paraId="2A0A880E" w14:textId="11A13D92" w:rsidR="00547CFC" w:rsidRPr="00F26DC8" w:rsidRDefault="00547CFC" w:rsidP="00185CC3">
      <w:pPr>
        <w:pStyle w:val="ListParagraph"/>
        <w:numPr>
          <w:ilvl w:val="1"/>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The efferent pathway that descent from the central nervous system back to the dorsal horn of the spinal cord </w:t>
      </w:r>
    </w:p>
    <w:p w14:paraId="53FD8555" w14:textId="12A9607A" w:rsidR="00E5523B" w:rsidRPr="00F26DC8" w:rsidRDefault="00E5523B" w:rsidP="00E5523B">
      <w:pPr>
        <w:pStyle w:val="ListParagraph"/>
        <w:numPr>
          <w:ilvl w:val="2"/>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Dorsal horn functions as a critical regulatory site for pain </w:t>
      </w:r>
      <w:r w:rsidR="00256754" w:rsidRPr="00F26DC8">
        <w:rPr>
          <w:rFonts w:ascii="Open Sans" w:eastAsia="Times New Roman" w:hAnsi="Open Sans" w:cs="Open Sans"/>
          <w:color w:val="000000" w:themeColor="text1"/>
          <w:kern w:val="0"/>
          <w:sz w:val="20"/>
          <w:szCs w:val="20"/>
          <w14:ligatures w14:val="none"/>
        </w:rPr>
        <w:t>transmission</w:t>
      </w:r>
      <w:r w:rsidRPr="00F26DC8">
        <w:rPr>
          <w:rFonts w:ascii="Open Sans" w:eastAsia="Times New Roman" w:hAnsi="Open Sans" w:cs="Open Sans"/>
          <w:color w:val="000000" w:themeColor="text1"/>
          <w:kern w:val="0"/>
          <w:sz w:val="20"/>
          <w:szCs w:val="20"/>
          <w14:ligatures w14:val="none"/>
        </w:rPr>
        <w:t xml:space="preserve">. According to the gate control theory of pain, activation of inhibitory interneurons in the substantia gelatinosa can reduce transmission of nociceptive signals by inhibiting second order neurons. Non-painful sensory input and descending inhibitory pathways can close the gate which reduces perceived pain. </w:t>
      </w:r>
    </w:p>
    <w:p w14:paraId="63F5E077" w14:textId="7CC64515" w:rsidR="00E5523B" w:rsidRPr="00F26DC8" w:rsidRDefault="00E5523B" w:rsidP="00E5523B">
      <w:pPr>
        <w:pStyle w:val="ListParagraph"/>
        <w:numPr>
          <w:ilvl w:val="2"/>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Substantia gelatinosa: located in the dorsal horn, plays a key role in pain modulation by regulating synaptic transmission between primary afferent nociceptors and second order neurons. </w:t>
      </w:r>
    </w:p>
    <w:p w14:paraId="00BF9ACC" w14:textId="077B524D" w:rsidR="00547CFC" w:rsidRPr="00F26DC8" w:rsidRDefault="00547CFC" w:rsidP="00185CC3">
      <w:pPr>
        <w:pStyle w:val="ListParagraph"/>
        <w:numPr>
          <w:ilvl w:val="1"/>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Pain transduction: nociceptors are activated by a painful stimulus causing ion channels (sodium, potassium and calcium) to open, creating electrical impulses that travel through axons of two primary types of nociceptors that are carried to the spinal cord, brainstem, thalamus, and cortex. The two types of nociceptors are a-delta and c fibers. </w:t>
      </w:r>
      <w:proofErr w:type="gramStart"/>
      <w:r w:rsidRPr="00F26DC8">
        <w:rPr>
          <w:rFonts w:ascii="Open Sans" w:eastAsia="Times New Roman" w:hAnsi="Open Sans" w:cs="Open Sans"/>
          <w:color w:val="000000" w:themeColor="text1"/>
          <w:kern w:val="0"/>
          <w:sz w:val="20"/>
          <w:szCs w:val="20"/>
          <w14:ligatures w14:val="none"/>
        </w:rPr>
        <w:t>A fibers</w:t>
      </w:r>
      <w:proofErr w:type="gramEnd"/>
      <w:r w:rsidRPr="00F26DC8">
        <w:rPr>
          <w:rFonts w:ascii="Open Sans" w:eastAsia="Times New Roman" w:hAnsi="Open Sans" w:cs="Open Sans"/>
          <w:color w:val="000000" w:themeColor="text1"/>
          <w:kern w:val="0"/>
          <w:sz w:val="20"/>
          <w:szCs w:val="20"/>
          <w14:ligatures w14:val="none"/>
        </w:rPr>
        <w:t xml:space="preserve"> are larger myelinated fibers that rapidly transmit sharp, well-localized pain, like intense heat or pinprick to the skin. C fibers are the most numerous, are smaller, unmyelinated, and </w:t>
      </w:r>
      <w:proofErr w:type="gramStart"/>
      <w:r w:rsidRPr="00F26DC8">
        <w:rPr>
          <w:rFonts w:ascii="Open Sans" w:eastAsia="Times New Roman" w:hAnsi="Open Sans" w:cs="Open Sans"/>
          <w:color w:val="000000" w:themeColor="text1"/>
          <w:kern w:val="0"/>
          <w:sz w:val="20"/>
          <w:szCs w:val="20"/>
          <w14:ligatures w14:val="none"/>
        </w:rPr>
        <w:t>are located in</w:t>
      </w:r>
      <w:proofErr w:type="gramEnd"/>
      <w:r w:rsidRPr="00F26DC8">
        <w:rPr>
          <w:rFonts w:ascii="Open Sans" w:eastAsia="Times New Roman" w:hAnsi="Open Sans" w:cs="Open Sans"/>
          <w:color w:val="000000" w:themeColor="text1"/>
          <w:kern w:val="0"/>
          <w:sz w:val="20"/>
          <w:szCs w:val="20"/>
          <w14:ligatures w14:val="none"/>
        </w:rPr>
        <w:t xml:space="preserve"> muscle, tendons, body organs, and the skin. They transmit dull, aching, or burning sensations that are poorly localized and often constant </w:t>
      </w:r>
    </w:p>
    <w:p w14:paraId="25D8F2A2" w14:textId="4D5D2A95" w:rsidR="00547CFC" w:rsidRPr="00F26DC8" w:rsidRDefault="00547CFC" w:rsidP="00185CC3">
      <w:pPr>
        <w:pStyle w:val="ListParagraph"/>
        <w:numPr>
          <w:ilvl w:val="1"/>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Pain modulation</w:t>
      </w:r>
    </w:p>
    <w:p w14:paraId="0D6A5C47" w14:textId="05590821" w:rsidR="00547CFC" w:rsidRPr="00F26DC8" w:rsidRDefault="00547CFC" w:rsidP="00547CFC">
      <w:pPr>
        <w:pStyle w:val="ListParagraph"/>
        <w:numPr>
          <w:ilvl w:val="2"/>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Neurotransmitters act to modulate control over transmission of pain impulses in the periphery, spinal cord, and brain. The peripheral triggering mechanisms that initiate release of excitatory neurotransmitters include </w:t>
      </w:r>
      <w:r w:rsidRPr="00F26DC8">
        <w:rPr>
          <w:rFonts w:ascii="Open Sans" w:eastAsia="Times New Roman" w:hAnsi="Open Sans" w:cs="Open Sans"/>
          <w:color w:val="000000" w:themeColor="text1"/>
          <w:kern w:val="0"/>
          <w:sz w:val="20"/>
          <w:szCs w:val="20"/>
          <w14:ligatures w14:val="none"/>
        </w:rPr>
        <w:lastRenderedPageBreak/>
        <w:t xml:space="preserve">tissue injury (prostaglandins, histamine, bradykinin) and chronic inflammation (lymphokines). Glutamate, aspartate, substance P, and calcitonin are common excitatory neurotransmitters in the brain and spinal cord. </w:t>
      </w:r>
    </w:p>
    <w:p w14:paraId="2B57276D" w14:textId="7D156BA7" w:rsidR="00547CFC" w:rsidRPr="00F26DC8" w:rsidRDefault="00547CFC" w:rsidP="00547CFC">
      <w:pPr>
        <w:pStyle w:val="ListParagraph"/>
        <w:numPr>
          <w:ilvl w:val="2"/>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Inhibitory neurotransmitters in the CNs include GABA and glycine. Norepinephrine and serotonin contribute to pain inhibition in the CNS but can excite peripheral nerves. </w:t>
      </w:r>
    </w:p>
    <w:p w14:paraId="743755D9" w14:textId="23D5FD0E" w:rsidR="00547CFC" w:rsidRPr="00F26DC8" w:rsidRDefault="00547CFC" w:rsidP="00547CFC">
      <w:pPr>
        <w:pStyle w:val="ListParagraph"/>
        <w:numPr>
          <w:ilvl w:val="2"/>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Endogenous opioids are a family of morphine like neuropeptides that inhibit transmission of pain impulses in the periphery, spinal cord, and brain. They inhibit ion channels, preventing the release of excitatory neurotransmitters, such as substance P and glutamate in the dorsal horn </w:t>
      </w:r>
    </w:p>
    <w:p w14:paraId="5C2281DE" w14:textId="05ED0C17" w:rsidR="00547CFC" w:rsidRPr="00F26DC8" w:rsidRDefault="00547CFC" w:rsidP="00547CFC">
      <w:pPr>
        <w:pStyle w:val="ListParagraph"/>
        <w:numPr>
          <w:ilvl w:val="3"/>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Opioid receptors are widely distributed throughout the body and are responsible for general sensations of well-being and modulation of many physiologic processes including control of respiratory and cardiovascular functions, stress and immune responses, gastrointestinal function, reproduction, and neuroendocrine control </w:t>
      </w:r>
    </w:p>
    <w:p w14:paraId="70777196" w14:textId="1C74017B" w:rsidR="00547CFC" w:rsidRPr="00F26DC8" w:rsidRDefault="00547CFC" w:rsidP="00547CFC">
      <w:pPr>
        <w:pStyle w:val="ListParagraph"/>
        <w:numPr>
          <w:ilvl w:val="3"/>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Enkephalins are the most prevalent of the natural opioids and bind to delta opioid receptors. Endorphins (endogenous morphine) are produced in the brain. </w:t>
      </w:r>
    </w:p>
    <w:p w14:paraId="39AE3AC3" w14:textId="33D35C27" w:rsidR="0039223F" w:rsidRPr="00F26DC8" w:rsidRDefault="0039223F" w:rsidP="00547CFC">
      <w:pPr>
        <w:pStyle w:val="ListParagraph"/>
        <w:numPr>
          <w:ilvl w:val="3"/>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Dynorphins: most potent of the endogenous opioids and bind strongly with K receptors to impede pain signals. They also play a role in neuropathic pain and in mood disorders and drug addiction. </w:t>
      </w:r>
    </w:p>
    <w:p w14:paraId="03298A3E" w14:textId="2CD52AC3" w:rsidR="00D84676" w:rsidRPr="00F26DC8" w:rsidRDefault="00D84676" w:rsidP="00547CFC">
      <w:pPr>
        <w:pStyle w:val="ListParagraph"/>
        <w:numPr>
          <w:ilvl w:val="3"/>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Acute pain: nociceptive pain: normal protective mechanism that alerts the individual to a condition or experience that is immediately harmful </w:t>
      </w:r>
    </w:p>
    <w:p w14:paraId="1EACC937" w14:textId="72BF1F1D" w:rsidR="00D84676" w:rsidRPr="00F26DC8" w:rsidRDefault="00D84676" w:rsidP="00D84676">
      <w:pPr>
        <w:pStyle w:val="ListParagraph"/>
        <w:numPr>
          <w:ilvl w:val="4"/>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Arises from cutaneous, deep somatic, or visceral structures. </w:t>
      </w:r>
    </w:p>
    <w:p w14:paraId="5750208F" w14:textId="2908E08A" w:rsidR="00D84676" w:rsidRPr="00F26DC8" w:rsidRDefault="00D84676" w:rsidP="00D84676">
      <w:pPr>
        <w:pStyle w:val="ListParagraph"/>
        <w:numPr>
          <w:ilvl w:val="3"/>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Somatic pain: arises from the skin, joints, and muscles. It is either sharp and well localized or dull, aching, throbbing, and poorly localized. </w:t>
      </w:r>
    </w:p>
    <w:p w14:paraId="530A6C6D" w14:textId="4B60D8B9" w:rsidR="00D84676" w:rsidRPr="00F26DC8" w:rsidRDefault="00D84676" w:rsidP="00D84676">
      <w:pPr>
        <w:pStyle w:val="ListParagraph"/>
        <w:numPr>
          <w:ilvl w:val="3"/>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Visceral pain: transmitted by c fibers and refers to pain in internal organs and the lining of body cavities. Tends to be poorly localized with an aching, gnawing, throbbing, or intermittent cramping quality. </w:t>
      </w:r>
    </w:p>
    <w:p w14:paraId="24F90E00" w14:textId="49DD47DE" w:rsidR="00D84676" w:rsidRPr="00F26DC8" w:rsidRDefault="00D84676" w:rsidP="00D84676">
      <w:pPr>
        <w:pStyle w:val="ListParagraph"/>
        <w:numPr>
          <w:ilvl w:val="3"/>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Neuropathic pain: chronic pain initiated or caused by primary lesion or dysfunction in the somatosensory nervous system and leads to long-term changes in pain pathway structures and abnormal processing of sensory information. Often described as burning, shooting, shock-like, or tingling </w:t>
      </w:r>
    </w:p>
    <w:p w14:paraId="578C5D47" w14:textId="77777777" w:rsidR="00256754" w:rsidRPr="00F26DC8" w:rsidRDefault="00256754" w:rsidP="00256754">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Mechanisms of neuropathic pain: </w:t>
      </w:r>
    </w:p>
    <w:p w14:paraId="3EE340DD" w14:textId="42680FDA"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Changes in sensitivity of neurons – lower threshold with peripheral and central sensitization</w:t>
      </w:r>
    </w:p>
    <w:p w14:paraId="2F3C307C" w14:textId="54742B6F"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Spontaneous impulses from regenerating peripheral nerves</w:t>
      </w:r>
    </w:p>
    <w:p w14:paraId="331CC27D" w14:textId="5F149A9A"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Alterations to the DRG and spinothalamic tract in response to peripheral nerve injury</w:t>
      </w:r>
    </w:p>
    <w:p w14:paraId="715E0D26" w14:textId="41BA9BE5"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Loss of pain inhibition and stimulation of pain facilitation by excitatory neurotransmitters in the dorsal horn</w:t>
      </w:r>
    </w:p>
    <w:p w14:paraId="402B5F8B" w14:textId="7E6FE737"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Loss of descending inhibitory pain modulation</w:t>
      </w:r>
    </w:p>
    <w:p w14:paraId="5AFD312F" w14:textId="574FFCB0"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Hyperexcitable spinal interneurons stimulated by AB fibers</w:t>
      </w:r>
    </w:p>
    <w:p w14:paraId="3E54C22C" w14:textId="03374E89"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Release of nociceptive inflammatory cytokines, chemokines, and growth factors by activated glial cells</w:t>
      </w:r>
    </w:p>
    <w:p w14:paraId="54A9F39D" w14:textId="604152DF"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 Neuropathic pain is complex and difficult to treat – multimodal therapy is often needed</w:t>
      </w:r>
    </w:p>
    <w:p w14:paraId="1926F9C8" w14:textId="77777777" w:rsidR="00256754" w:rsidRPr="00F26DC8" w:rsidRDefault="00256754" w:rsidP="00256754">
      <w:pPr>
        <w:spacing w:after="0" w:line="240" w:lineRule="auto"/>
        <w:rPr>
          <w:rFonts w:ascii="Open Sans" w:eastAsia="Times New Roman" w:hAnsi="Open Sans" w:cs="Open Sans"/>
          <w:color w:val="000000" w:themeColor="text1"/>
          <w:kern w:val="0"/>
          <w:sz w:val="20"/>
          <w:szCs w:val="20"/>
          <w14:ligatures w14:val="none"/>
        </w:rPr>
      </w:pPr>
    </w:p>
    <w:p w14:paraId="21349F60" w14:textId="77777777" w:rsidR="00256754" w:rsidRPr="00F26DC8" w:rsidRDefault="00256754" w:rsidP="00256754">
      <w:pPr>
        <w:spacing w:after="0" w:line="240" w:lineRule="auto"/>
        <w:rPr>
          <w:rFonts w:ascii="Open Sans" w:eastAsia="Times New Roman" w:hAnsi="Open Sans" w:cs="Open Sans"/>
          <w:color w:val="000000" w:themeColor="text1"/>
          <w:kern w:val="0"/>
          <w:sz w:val="20"/>
          <w:szCs w:val="20"/>
          <w14:ligatures w14:val="none"/>
        </w:rPr>
      </w:pPr>
    </w:p>
    <w:p w14:paraId="16F3C1E1" w14:textId="77B2CB78" w:rsidR="00256754" w:rsidRPr="00F26DC8" w:rsidRDefault="00256754" w:rsidP="00256754">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Thermoregulation</w:t>
      </w:r>
    </w:p>
    <w:p w14:paraId="2061812C" w14:textId="768FCDB8"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Achieved through balance of heat production, conservation, and heat loss</w:t>
      </w:r>
    </w:p>
    <w:p w14:paraId="57A543CF" w14:textId="7E21240E"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Mediated by the hypothalamus and endocrine system</w:t>
      </w:r>
    </w:p>
    <w:p w14:paraId="7A273955" w14:textId="28FEF827"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Peripheral thermoreceptors in the skin, liver, and skeletal muscle and central thermoreceptors in the hypothalamus, spinal cord, viscera, and great veins produce the hypothalamus with information about body temperatures</w:t>
      </w:r>
    </w:p>
    <w:p w14:paraId="4DCF699D" w14:textId="7CFB126C"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Body heat is produced by chemical reactions of metabolism and skeletal muscle tone and contraction.</w:t>
      </w:r>
    </w:p>
    <w:p w14:paraId="29138FEB" w14:textId="7CFEC7FE" w:rsidR="00256754" w:rsidRPr="00F26DC8" w:rsidRDefault="00256754" w:rsidP="00256754">
      <w:pPr>
        <w:pStyle w:val="ListParagraph"/>
        <w:numPr>
          <w:ilvl w:val="1"/>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Heat production = hypothalamic thyrotropin releasing hormone stimulates the anterior pituitary to release thyroid stimulating hormone which acts on the thyroid gland to stimulate release of thyroxine. Thyroxine then acts on the adrenal medulla, causing the release of epinephrine into the blood stream which causes cutaneous vasoconstriction, stimulates glycolysis, and increases metabolic rate = increased heat. Norepinephrine and thyroxine activate brown fat thermogenesis where energy is released as heat instead of ATP. </w:t>
      </w:r>
    </w:p>
    <w:p w14:paraId="6E84E2B7" w14:textId="0A2E4F4E" w:rsidR="00256754" w:rsidRPr="00F26DC8" w:rsidRDefault="00256754" w:rsidP="00256754">
      <w:pPr>
        <w:pStyle w:val="ListParagraph"/>
        <w:numPr>
          <w:ilvl w:val="1"/>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Heat conservation: SNS is triggered to increase skeletal muscle tone = shivering and vasoconstriction. Blood flow is redistributed. Centrally warmed blood is shunted away from the periphery to the core. The hypothalamus relays information to the cerebral cortex about cold and voluntary responses result. </w:t>
      </w:r>
    </w:p>
    <w:p w14:paraId="7E0C67F9" w14:textId="77777777" w:rsidR="00256754" w:rsidRPr="00F26DC8" w:rsidRDefault="00256754" w:rsidP="00256754">
      <w:pPr>
        <w:spacing w:after="0" w:line="240" w:lineRule="auto"/>
        <w:rPr>
          <w:rFonts w:ascii="Open Sans" w:eastAsia="Times New Roman" w:hAnsi="Open Sans" w:cs="Open Sans"/>
          <w:color w:val="000000" w:themeColor="text1"/>
          <w:kern w:val="0"/>
          <w:sz w:val="20"/>
          <w:szCs w:val="20"/>
          <w14:ligatures w14:val="none"/>
        </w:rPr>
      </w:pPr>
    </w:p>
    <w:p w14:paraId="7AFA7718" w14:textId="1C2978CF" w:rsidR="00256754" w:rsidRPr="00F26DC8" w:rsidRDefault="00256754" w:rsidP="00256754">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Pathogenesis of Fever</w:t>
      </w:r>
    </w:p>
    <w:p w14:paraId="75B7D438" w14:textId="1C69CAC5"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Fever is a temporary resetting of the hypothalamic thermostat to a higher level in response to exogenous or endogenous pyrogens</w:t>
      </w:r>
    </w:p>
    <w:p w14:paraId="285555F7" w14:textId="3051D9C6" w:rsidR="00256754" w:rsidRPr="00F26DC8" w:rsidRDefault="00256754" w:rsidP="00256754">
      <w:pPr>
        <w:pStyle w:val="ListParagraph"/>
        <w:numPr>
          <w:ilvl w:val="1"/>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Exogenous pyrogens: endotoxins produced by pathogens stimulate the release of inflammatory endogenous pyrogens from phagocytic cells (mainly macrophages), including prostaglandin E2, tumor necrosis factor, interleukin-1, interleukin-6, and inferno-y. These pyrogenic cytokines increase the thermal set point by acting on the hypothalamus to induce an integrated endocrine, ANS, and behavioural response and to also initiate the acute phase response. Peripheral vasoconstriction shunts blood from skin to body core, epinephrine release increases metabolic rate and muscle tone. Decreased release of vasopressin (ADH) reduces the volume of body fluid to be heated.</w:t>
      </w:r>
    </w:p>
    <w:p w14:paraId="43ABAAA9" w14:textId="6AFC1A43" w:rsidR="00256754" w:rsidRPr="00F26DC8" w:rsidRDefault="00256754" w:rsidP="00256754">
      <w:pPr>
        <w:pStyle w:val="ListParagraph"/>
        <w:numPr>
          <w:ilvl w:val="2"/>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Prostaglandin E2 is the primary mediator responsible for raising the hypothalamic set point during fever by acting on EP3 receptors in the hypothalamus </w:t>
      </w:r>
    </w:p>
    <w:p w14:paraId="4FFC58CF" w14:textId="0BEA2A77" w:rsidR="00256754" w:rsidRPr="00F26DC8" w:rsidRDefault="00256754" w:rsidP="00256754">
      <w:pPr>
        <w:pStyle w:val="ListParagraph"/>
        <w:numPr>
          <w:ilvl w:val="1"/>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 An acute phase response is a defensive reaction to control the pathogens that occurs when pyrogenic and other cytokines are released in response to infection and inflammation. Protective proteins such as CRP, fibrinogen, and ferritin are produced. Other proteins such as albumin, transferrin, and transthyretin are reduced. Neutrophils numbers are increased. In addition to fever, other symptoms occur = anorexia, fatigue, malaise, somnolence, and loss of concentration. At the cellular level, inflammatory pyrogenic cytokines promote muscle catabolism and hyperglycemia by stimulating release of adrenocorticotropic hormone and glucocorticoids to support glucose consuming cells. During inflammation and fever, </w:t>
      </w:r>
      <w:r w:rsidRPr="00F26DC8">
        <w:rPr>
          <w:rFonts w:ascii="Open Sans" w:eastAsia="Times New Roman" w:hAnsi="Open Sans" w:cs="Open Sans"/>
          <w:color w:val="000000" w:themeColor="text1"/>
          <w:kern w:val="0"/>
          <w:sz w:val="20"/>
          <w:szCs w:val="20"/>
          <w14:ligatures w14:val="none"/>
        </w:rPr>
        <w:lastRenderedPageBreak/>
        <w:t>cryogens modulate the duration and intensity of the febrile response. Antipyretic cytokines such as arginine vasopressin, melanocyte stimulating hormone, and corticotropin releasing factor are released from the brain and systemic anti-inflammatory mediators such as IL-10, ghrelin, glucocorticoids) are released from the periphery. These mediators act as endogenous cryogens or antipyretics to decrease the thermal set point of the hypothalamus. This creates a negative feedback loop that prevents lethal temperature elevation.</w:t>
      </w:r>
    </w:p>
    <w:p w14:paraId="6335B135" w14:textId="6B47172B" w:rsidR="00256754" w:rsidRPr="00F26DC8" w:rsidRDefault="00256754" w:rsidP="00256754">
      <w:pPr>
        <w:pStyle w:val="ListParagraph"/>
        <w:numPr>
          <w:ilvl w:val="1"/>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Treatment for fevers: antipyretic drugs such as acetaminophen and NSAIDs reduce fever by inhibiting cyclooxygenase enzymes, thereby decreasing PGE2 synthesis and lowering the hypothalamic set point </w:t>
      </w:r>
    </w:p>
    <w:p w14:paraId="10EA22E1" w14:textId="6E19B3DE" w:rsidR="00256754" w:rsidRPr="00F26DC8" w:rsidRDefault="00256754" w:rsidP="00256754">
      <w:pPr>
        <w:pStyle w:val="ListParagraph"/>
        <w:numPr>
          <w:ilvl w:val="1"/>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Febrile seizures: occur in children with temperatures above 38/100.4 without CNS infection, hypoglycemia, or electrolyte disorders. The seizures are caused by systemic infection with the release of inflammatory cytokines that cross the blood brain barrier and stimulate neuronal hyperexcitability, triggering the seizure. Febrile seizures are more predominant in boys before the age of 5 years, and genetic factors contribute to susceptibility. Prolonged febrile seizures are associated with the development of temporal lobe epilepsy. Treatment = antipyretic or anti-epileptic drugs.</w:t>
      </w:r>
    </w:p>
    <w:p w14:paraId="772679B2" w14:textId="77777777" w:rsidR="00256754" w:rsidRPr="00F26DC8" w:rsidRDefault="00256754" w:rsidP="00256754">
      <w:pPr>
        <w:spacing w:after="0" w:line="240" w:lineRule="auto"/>
        <w:rPr>
          <w:rFonts w:ascii="Open Sans" w:eastAsia="Times New Roman" w:hAnsi="Open Sans" w:cs="Open Sans"/>
          <w:color w:val="000000" w:themeColor="text1"/>
          <w:kern w:val="0"/>
          <w:sz w:val="20"/>
          <w:szCs w:val="20"/>
          <w14:ligatures w14:val="none"/>
        </w:rPr>
      </w:pPr>
    </w:p>
    <w:p w14:paraId="51425DF0" w14:textId="3AF57F6E" w:rsidR="00256754" w:rsidRPr="00F26DC8" w:rsidRDefault="00256754" w:rsidP="00256754">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Benefits of Fever</w:t>
      </w:r>
    </w:p>
    <w:p w14:paraId="7A1AA9C2" w14:textId="1A17A098"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Kills pathogens and affects their growth and replication</w:t>
      </w:r>
    </w:p>
    <w:p w14:paraId="6BEF750E" w14:textId="1778B586"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Decreases serum levels of iron, zinc, and copper which are needed for bacterial replication</w:t>
      </w:r>
    </w:p>
    <w:p w14:paraId="5C6A8468" w14:textId="38E91C93"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Causes lysosomal breakdown and auto destruction of cells which prevents viral replication in infected cells</w:t>
      </w:r>
    </w:p>
    <w:p w14:paraId="7D668064" w14:textId="6901817D"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Increases the lymphocytic transformation and motility of polymorphonuclear neutrophils, facilitating the immune response</w:t>
      </w:r>
    </w:p>
    <w:p w14:paraId="60586AC5" w14:textId="79D179AA"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Phagocytosis is enhanced and production of antiviral interferon is augmented</w:t>
      </w:r>
    </w:p>
    <w:p w14:paraId="1D89FAD3" w14:textId="77777777" w:rsidR="00256754" w:rsidRPr="00F26DC8" w:rsidRDefault="00256754" w:rsidP="00256754">
      <w:pPr>
        <w:spacing w:after="0" w:line="240" w:lineRule="auto"/>
        <w:rPr>
          <w:rFonts w:ascii="Open Sans" w:eastAsia="Times New Roman" w:hAnsi="Open Sans" w:cs="Open Sans"/>
          <w:color w:val="000000" w:themeColor="text1"/>
          <w:kern w:val="0"/>
          <w:sz w:val="20"/>
          <w:szCs w:val="20"/>
          <w14:ligatures w14:val="none"/>
        </w:rPr>
      </w:pPr>
    </w:p>
    <w:p w14:paraId="3B04FDBB" w14:textId="3F222FA1" w:rsidR="00256754" w:rsidRPr="00F26DC8" w:rsidRDefault="00256754" w:rsidP="00256754">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Hyperthermia</w:t>
      </w:r>
    </w:p>
    <w:p w14:paraId="32DD1743" w14:textId="161C94AC"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Distinction between fever and hyperthermia:</w:t>
      </w:r>
    </w:p>
    <w:p w14:paraId="11A78317" w14:textId="61967987" w:rsidR="00256754" w:rsidRPr="00F26DC8" w:rsidRDefault="00256754" w:rsidP="00256754">
      <w:pPr>
        <w:pStyle w:val="ListParagraph"/>
        <w:numPr>
          <w:ilvl w:val="1"/>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Hyperthermia does not involve resetting of the hypothalamic set point and therefore does not respond to antipyretic medications </w:t>
      </w:r>
    </w:p>
    <w:p w14:paraId="4986B391" w14:textId="3CBB4C8C"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Heat cramps: severe spasmodic cramps in the abdomen and extremities that follow prolonged sweating and sodium loss. Fever, tachycardia, and increased BP are SS. Tx = oral dilute salt solutions.</w:t>
      </w:r>
    </w:p>
    <w:p w14:paraId="4FA3AA33" w14:textId="30BE1B56"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Heat exhaustion: prolonged high core or environmental temps that cause profound vasodilation and sweating = dehydration, decreased plasma volumes, hypotension, decreased CO, and tachycardia. Treatment = oral or parenteral dilute salt solution </w:t>
      </w:r>
    </w:p>
    <w:p w14:paraId="54C54F47" w14:textId="0EB1D83F"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Heat stroke: potentially lethal. Caused by exertion, high environmental heat, or impaired physiologic mechanisms for heat loss. Cell injury and loss of body heat regulation occur. Symptoms = high temp, no sweating, high pulse, confusion, agitation, coma. Increase in skin blood flow decreases intestinal blood flow and increases intestinal membrane permeability. Increased circulating endotoxin, release of inflammatory mediators and hypovolemia promote coagulation which can cause multiorgan system and neuronal dysfunction. Can lead to cerebral edema, swollen dendrites, coma, death.</w:t>
      </w:r>
    </w:p>
    <w:p w14:paraId="61E07881" w14:textId="672F1615" w:rsidR="00256754" w:rsidRPr="00F26DC8" w:rsidRDefault="00256754" w:rsidP="00256754">
      <w:pPr>
        <w:pStyle w:val="ListParagraph"/>
        <w:numPr>
          <w:ilvl w:val="1"/>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In classic heat stroke, sweating is typically absent, whereas exertional heat stroke may present with continued sweating. </w:t>
      </w:r>
    </w:p>
    <w:p w14:paraId="307F2E16" w14:textId="69E449D1"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Malignant hyperthermia: triggered by inhaled anesthetics and depolarizing muscle relaxants. Involves uncontrolled release of calcium from muscle contractions, increased muscle work, increased oxygen consumption, hypercarbia, and raised level of lactic acid production. Acidosis develops, body temp rises, causing tachypnea, tachycardia, cardiac dysrhythmias, hypotension and potentially cardiac arrest. Signs = unconsciousness, absent reflexes, fixed pupils, apnea, occasional a flat EEG. Oliguria and anuria are common. Treatment – withdrawal of offending agent, body cooling, O2, administration of drugs that inhibit calcium release from muscle (dantrolene), treatment of arrhythmias, and maintenance of urine output.</w:t>
      </w:r>
    </w:p>
    <w:p w14:paraId="0503C7F9" w14:textId="6F5DDD5B" w:rsidR="00256754" w:rsidRPr="00F26DC8" w:rsidRDefault="00256754" w:rsidP="00256754">
      <w:pPr>
        <w:pStyle w:val="ListParagraph"/>
        <w:numPr>
          <w:ilvl w:val="1"/>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Caused by genetic mutation of the ryanodine receptor RYR1, leads to uncontrolled calcium release from the sarcoplasmic reticulum </w:t>
      </w:r>
    </w:p>
    <w:p w14:paraId="16EB84F9" w14:textId="77777777" w:rsidR="00256754" w:rsidRPr="00F26DC8" w:rsidRDefault="00256754" w:rsidP="00256754">
      <w:pPr>
        <w:spacing w:after="0" w:line="240" w:lineRule="auto"/>
        <w:rPr>
          <w:rFonts w:ascii="Open Sans" w:eastAsia="Times New Roman" w:hAnsi="Open Sans" w:cs="Open Sans"/>
          <w:color w:val="000000" w:themeColor="text1"/>
          <w:kern w:val="0"/>
          <w:sz w:val="20"/>
          <w:szCs w:val="20"/>
          <w14:ligatures w14:val="none"/>
        </w:rPr>
      </w:pPr>
    </w:p>
    <w:p w14:paraId="1A17CCEC" w14:textId="60ED9EA2" w:rsidR="00256754" w:rsidRPr="00F26DC8" w:rsidRDefault="00256754" w:rsidP="00256754">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Sleep</w:t>
      </w:r>
    </w:p>
    <w:p w14:paraId="1E1D45CA" w14:textId="409711BD"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Active multiphase process that provides restorative functions and promotes memory consolidation. Sleep is divided into REM and non-REM sleep. 4-5 cycles of REM sleep occur each night in adults. The hypothalamus is the major sleep center, and the hypocretins, acetylcholine, and glutamate are neuropeptides secreted by the hypothalamus that promote wakefulness. Prostaglandin D2, adenosine, melatonin, serotonin, L-tryptophan, GABA, and growth factors promote sleep. The pontine reticular formation is primarily responsible for generating REM sleep; projections from the thalamocortical network produce non-REM sleep.</w:t>
      </w:r>
    </w:p>
    <w:p w14:paraId="640B17DE" w14:textId="0C9E0CA5"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REM sleep: initiated by REM-on REM-off cycles in the pons and mesencephalon. REM occurs about every 90 mins beginning 1-2 hours after non-REM sleep begins. This is known as paradoxical sleep because the EEG pattern is like a normal awake pattern. REM sleep = increased PNS activity, variable sympathetic activity associated with rapid eye movement, muscle relaxation, loss of temperature regulation, altered heart rate, blood pressure, and respiration, penile erection, clitoral engorgement in women, release of steroids, and many memorable and bizarre dreams. Respiratory control appears largely independent of metabolic requirements and oxygen variation.</w:t>
      </w:r>
    </w:p>
    <w:p w14:paraId="0605ACC8" w14:textId="4320D087"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Non-REM sleep consists of stages N1-N3, with N3 (slow-wave sleep) being the deepest stage and most important for physical restoration and growth hormone release. </w:t>
      </w:r>
    </w:p>
    <w:p w14:paraId="7E477AB8" w14:textId="5DEFA7F0" w:rsidR="00256754" w:rsidRPr="00F26DC8" w:rsidRDefault="00256754" w:rsidP="00256754">
      <w:pPr>
        <w:pStyle w:val="ListParagraph"/>
        <w:numPr>
          <w:ilvl w:val="0"/>
          <w:numId w:val="1"/>
        </w:num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Circadian rhythm control: sleep-wake cycles are regulated by circadian rhythms controlled by the suprachiasmatic nucleus of the hypothalamus and influenced by light-mediated melatonin secretion from the pineal gland. </w:t>
      </w:r>
    </w:p>
    <w:p w14:paraId="10875C8C" w14:textId="74C50814" w:rsidR="00256754" w:rsidRPr="00F26DC8" w:rsidRDefault="00BD4C6D" w:rsidP="00256754">
      <w:p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Insomnia</w:t>
      </w:r>
    </w:p>
    <w:p w14:paraId="6D4CB95F" w14:textId="097D9C5E" w:rsidR="00BD4C6D" w:rsidRPr="00F26DC8" w:rsidRDefault="00BD4C6D" w:rsidP="00BD4C6D">
      <w:pPr>
        <w:pStyle w:val="ListParagraph"/>
        <w:numPr>
          <w:ilvl w:val="0"/>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Inability to fall or stay asleep and accompanied by fatigue, malaise, and difficulty with performance during wakefulness and may be mild, moderate, or severe.</w:t>
      </w:r>
    </w:p>
    <w:p w14:paraId="02A0BFDE" w14:textId="09FE668F" w:rsidR="00BD4C6D" w:rsidRPr="00F26DC8" w:rsidRDefault="00BD4C6D" w:rsidP="00BD4C6D">
      <w:p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Restless Leg Syndrome</w:t>
      </w:r>
    </w:p>
    <w:p w14:paraId="4E4999AE" w14:textId="2D2C245F" w:rsidR="00BD4C6D" w:rsidRPr="00F26DC8" w:rsidRDefault="00BD4C6D" w:rsidP="00BD4C6D">
      <w:pPr>
        <w:pStyle w:val="ListParagraph"/>
        <w:numPr>
          <w:ilvl w:val="0"/>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Common sensorimotor disorder associated with unpleasant sensations and nonvolitional periodic leg movements that occurs at rest and is worse in the evening or at night. </w:t>
      </w:r>
    </w:p>
    <w:p w14:paraId="5F35E11F" w14:textId="3E84503D" w:rsidR="00BD4C6D" w:rsidRPr="00F26DC8" w:rsidRDefault="00BD4C6D" w:rsidP="00BD4C6D">
      <w:pPr>
        <w:pStyle w:val="ListParagraph"/>
        <w:numPr>
          <w:ilvl w:val="0"/>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Has a familial tendency</w:t>
      </w:r>
    </w:p>
    <w:p w14:paraId="70E2EFC4" w14:textId="4E1546EB" w:rsidR="00BD4C6D" w:rsidRPr="00F26DC8" w:rsidRDefault="00BD4C6D" w:rsidP="00BD4C6D">
      <w:pPr>
        <w:pStyle w:val="ListParagraph"/>
        <w:numPr>
          <w:ilvl w:val="0"/>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Tends to be common in those with iron deficiency</w:t>
      </w:r>
    </w:p>
    <w:p w14:paraId="2AC7E6A4" w14:textId="516F58A4" w:rsidR="00BD4C6D" w:rsidRPr="00F26DC8" w:rsidRDefault="00BD4C6D" w:rsidP="00BD4C6D">
      <w:pPr>
        <w:pStyle w:val="ListParagraph"/>
        <w:numPr>
          <w:ilvl w:val="0"/>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Associated with a circadian fluctuation of dopamine in the substantia nigra </w:t>
      </w:r>
    </w:p>
    <w:p w14:paraId="33AEB34B" w14:textId="79EB42D2" w:rsidR="00BD4C6D" w:rsidRPr="00F26DC8" w:rsidRDefault="00BD4C6D" w:rsidP="00BD4C6D">
      <w:pPr>
        <w:pStyle w:val="ListParagraph"/>
        <w:numPr>
          <w:ilvl w:val="0"/>
          <w:numId w:val="1"/>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 xml:space="preserve">Iron is a cofactor in dopamine </w:t>
      </w:r>
      <w:proofErr w:type="gramStart"/>
      <w:r w:rsidRPr="00F26DC8">
        <w:rPr>
          <w:rFonts w:ascii="Open Sans" w:eastAsia="Times New Roman" w:hAnsi="Open Sans" w:cs="Open Sans"/>
          <w:color w:val="000000" w:themeColor="text1"/>
          <w:kern w:val="0"/>
          <w:sz w:val="20"/>
          <w:szCs w:val="20"/>
          <w14:ligatures w14:val="none"/>
        </w:rPr>
        <w:t>production</w:t>
      </w:r>
      <w:proofErr w:type="gramEnd"/>
      <w:r w:rsidRPr="00F26DC8">
        <w:rPr>
          <w:rFonts w:ascii="Open Sans" w:eastAsia="Times New Roman" w:hAnsi="Open Sans" w:cs="Open Sans"/>
          <w:color w:val="000000" w:themeColor="text1"/>
          <w:kern w:val="0"/>
          <w:sz w:val="20"/>
          <w:szCs w:val="20"/>
          <w14:ligatures w14:val="none"/>
        </w:rPr>
        <w:t xml:space="preserve"> and some individuals respond to iron administration as well as low dose dopamine agonists. </w:t>
      </w:r>
    </w:p>
    <w:p w14:paraId="52F9C386" w14:textId="77777777" w:rsidR="00BD4C6D" w:rsidRPr="00F26DC8" w:rsidRDefault="00BD4C6D" w:rsidP="00E8107B">
      <w:pPr>
        <w:spacing w:after="100" w:afterAutospacing="1" w:line="240" w:lineRule="auto"/>
        <w:rPr>
          <w:rFonts w:ascii="Open Sans" w:eastAsia="Times New Roman" w:hAnsi="Open Sans" w:cs="Open Sans"/>
          <w:color w:val="000000" w:themeColor="text1"/>
          <w:kern w:val="0"/>
          <w:sz w:val="20"/>
          <w:szCs w:val="20"/>
          <w14:ligatures w14:val="none"/>
        </w:rPr>
      </w:pPr>
    </w:p>
    <w:p w14:paraId="5FB9768E" w14:textId="77777777" w:rsidR="00BD4C6D" w:rsidRPr="00F26DC8" w:rsidRDefault="00BD4C6D" w:rsidP="00E8107B">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Vision </w:t>
      </w:r>
    </w:p>
    <w:p w14:paraId="65D8B8BD" w14:textId="77777777" w:rsidR="00BD4C6D" w:rsidRPr="00F26DC8" w:rsidRDefault="00BD4C6D" w:rsidP="00BD4C6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Choroid: deeply pigmented middle layer that prevents light from scattering inside the eye</w:t>
      </w:r>
    </w:p>
    <w:p w14:paraId="00E0065F" w14:textId="77777777" w:rsidR="00BD4C6D" w:rsidRPr="00F26DC8" w:rsidRDefault="00BD4C6D" w:rsidP="00BD4C6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Iris: part of the choroid that has a round opening</w:t>
      </w:r>
    </w:p>
    <w:p w14:paraId="6E7B045A" w14:textId="19AF61E6" w:rsidR="00BD4C6D" w:rsidRPr="00F26DC8" w:rsidRDefault="00BD4C6D" w:rsidP="00BD4C6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Pupil: where light passes</w:t>
      </w:r>
    </w:p>
    <w:p w14:paraId="0260EFDF" w14:textId="6C612FD4" w:rsidR="00BD4C6D" w:rsidRPr="00F26DC8" w:rsidRDefault="00BD4C6D" w:rsidP="00BD4C6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Retina: innermost layer of the eye and contains millions of rods and cones </w:t>
      </w:r>
    </w:p>
    <w:p w14:paraId="03EEC3B1" w14:textId="6AAFA59D" w:rsidR="00BD4C6D" w:rsidRPr="00F26DC8" w:rsidRDefault="00BD4C6D" w:rsidP="00BD4C6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Rods: mediate peripheral and dim light vision</w:t>
      </w:r>
    </w:p>
    <w:p w14:paraId="6AE89E54" w14:textId="0100D41E" w:rsidR="00BD4C6D" w:rsidRPr="00F26DC8" w:rsidRDefault="00BD4C6D" w:rsidP="00BD4C6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Cones: colour and detail receptors </w:t>
      </w:r>
    </w:p>
    <w:p w14:paraId="0F2D5B58" w14:textId="4377C836" w:rsidR="00BD4C6D" w:rsidRPr="00F26DC8" w:rsidRDefault="00BD4C6D" w:rsidP="00BD4C6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Nystagmus: involuntary unilateral or bilateral rapid rhythmic oscillatory movement of the eyes </w:t>
      </w:r>
    </w:p>
    <w:p w14:paraId="2AEC696E" w14:textId="2C195679" w:rsidR="00BD4C6D" w:rsidRPr="00F26DC8" w:rsidRDefault="00BD4C6D" w:rsidP="00BD4C6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Cataract: cloudy or opaque area in the ocular lens and leads to visual loss when located on the visual axis and is the leading cause of blindness in the world </w:t>
      </w:r>
    </w:p>
    <w:p w14:paraId="0C5EE0CE" w14:textId="06C1CB58" w:rsidR="00BD4C6D" w:rsidRPr="00F26DC8" w:rsidRDefault="00BD4C6D" w:rsidP="00BD4C6D">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Cause decreased visual acuity, blurred vision, glare, and decreased colour perception </w:t>
      </w:r>
    </w:p>
    <w:p w14:paraId="20199CA8" w14:textId="49602387" w:rsidR="00BD4C6D" w:rsidRPr="00F26DC8" w:rsidRDefault="00BD4C6D" w:rsidP="00BD4C6D">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Treated by removal of the entire lens and replacement with an artificial lens </w:t>
      </w:r>
    </w:p>
    <w:p w14:paraId="112FFDC7" w14:textId="3D38F5E5" w:rsidR="00BD4C6D" w:rsidRPr="00F26DC8" w:rsidRDefault="00BD4C6D" w:rsidP="00BD4C6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Glaucoma: second leading cause of blindness, high intraocular pressure that causes death of ganglion cells and their axons and irreversible loss of central and sometimes peripheral vision. High genetic tendency, higher among Black Americans. </w:t>
      </w:r>
    </w:p>
    <w:p w14:paraId="632697DB" w14:textId="64A99809" w:rsidR="00BD4C6D" w:rsidRPr="00F26DC8" w:rsidRDefault="00BD4C6D" w:rsidP="00BD4C6D">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Chronic use of corticosteroids or drugs with anticholinergic properties can predispose someone to glaucoma </w:t>
      </w:r>
    </w:p>
    <w:p w14:paraId="31FAD989" w14:textId="3D490D35" w:rsidR="00BD4C6D" w:rsidRPr="00F26DC8" w:rsidRDefault="00BD4C6D" w:rsidP="00BD4C6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Age related macular degeneration: severe and irreversible loss of vision and a major cause of blindness in elderly. HTN, cigarette smoking, diabetes, and</w:t>
      </w:r>
      <w:r w:rsidR="00B82232" w:rsidRPr="00F26DC8">
        <w:rPr>
          <w:rFonts w:ascii="Open Sans" w:eastAsia="Times New Roman" w:hAnsi="Open Sans" w:cs="Open Sans"/>
          <w:color w:val="000000" w:themeColor="text1"/>
          <w:kern w:val="0"/>
          <w:sz w:val="20"/>
          <w:szCs w:val="20"/>
          <w14:ligatures w14:val="none"/>
        </w:rPr>
        <w:t xml:space="preserve"> </w:t>
      </w:r>
      <w:r w:rsidRPr="00F26DC8">
        <w:rPr>
          <w:rFonts w:ascii="Open Sans" w:eastAsia="Times New Roman" w:hAnsi="Open Sans" w:cs="Open Sans"/>
          <w:color w:val="000000" w:themeColor="text1"/>
          <w:kern w:val="0"/>
          <w:sz w:val="20"/>
          <w:szCs w:val="20"/>
          <w14:ligatures w14:val="none"/>
        </w:rPr>
        <w:t xml:space="preserve">a family history are risk factors. Usually occurs after age 60. Early symptoms include limited night vision and difficulty reading. </w:t>
      </w:r>
    </w:p>
    <w:p w14:paraId="59957504" w14:textId="1B7797D0" w:rsidR="00BD4C6D" w:rsidRPr="00F26DC8" w:rsidRDefault="00BD4C6D" w:rsidP="00BD4C6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Myopia: nearsightedness. </w:t>
      </w:r>
    </w:p>
    <w:p w14:paraId="028CD6E5" w14:textId="27BA459B" w:rsidR="00BD4C6D" w:rsidRPr="00F26DC8" w:rsidRDefault="00BD4C6D" w:rsidP="00BD4C6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Hyperopia: farsightedness </w:t>
      </w:r>
    </w:p>
    <w:p w14:paraId="033D15A5" w14:textId="00F3C643" w:rsidR="00BD4C6D" w:rsidRPr="00F26DC8" w:rsidRDefault="00BD4C6D" w:rsidP="00BD4C6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Astigmatism: unequal curvature of the cornea. </w:t>
      </w:r>
    </w:p>
    <w:p w14:paraId="10FFB82B" w14:textId="77777777" w:rsidR="00B82232" w:rsidRPr="00F26DC8" w:rsidRDefault="00B82232" w:rsidP="00BD4C6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p>
    <w:p w14:paraId="4641F4E4" w14:textId="18AB057D" w:rsidR="00BD4C6D" w:rsidRPr="00F26DC8" w:rsidRDefault="00BD4C6D" w:rsidP="00BD4C6D">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Hearing </w:t>
      </w:r>
    </w:p>
    <w:p w14:paraId="7BBA9B13" w14:textId="5A9F6605" w:rsidR="00BD4C6D" w:rsidRPr="00F26DC8" w:rsidRDefault="00B82232" w:rsidP="00B82232">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Conductive hearing loss: physical anomalies in the outer or middle ear impair conduction of sound from the outer to the inner ear. Can be caused by impaction, foreign bodies, benign tumors, carcinoma, eustachian tube dysfunction, otitis media, otosclerosis. </w:t>
      </w:r>
    </w:p>
    <w:p w14:paraId="64781BBC" w14:textId="698BE8E9" w:rsidR="00B82232" w:rsidRPr="00F26DC8" w:rsidRDefault="00B82232" w:rsidP="00B82232">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Sensorineural hearing loss: caused by impairment of the organ of Corti or its central connections to the auditory cortex. The loss may occur gradually or suddenly. Diagnosis is usually made when a delayed speech development is noted. Sudden-onset bilateral sensorineural hearing loss can be associated with stroke or trauma and is a medical emergency. </w:t>
      </w:r>
    </w:p>
    <w:p w14:paraId="54C3D66F" w14:textId="6EB622DD" w:rsidR="00B82232" w:rsidRPr="00F26DC8" w:rsidRDefault="00B82232" w:rsidP="00B82232">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Meniere disease: episodic chronic disorder of the middle ear with an unknown etiology that can be unilateral or bilateral and with variable presentations. Symptoms </w:t>
      </w:r>
      <w:proofErr w:type="gramStart"/>
      <w:r w:rsidRPr="00F26DC8">
        <w:rPr>
          <w:rFonts w:ascii="Open Sans" w:eastAsia="Times New Roman" w:hAnsi="Open Sans" w:cs="Open Sans"/>
          <w:color w:val="000000" w:themeColor="text1"/>
          <w:kern w:val="0"/>
          <w:sz w:val="20"/>
          <w:szCs w:val="20"/>
          <w14:ligatures w14:val="none"/>
        </w:rPr>
        <w:t>are:</w:t>
      </w:r>
      <w:proofErr w:type="gramEnd"/>
      <w:r w:rsidRPr="00F26DC8">
        <w:rPr>
          <w:rFonts w:ascii="Open Sans" w:eastAsia="Times New Roman" w:hAnsi="Open Sans" w:cs="Open Sans"/>
          <w:color w:val="000000" w:themeColor="text1"/>
          <w:kern w:val="0"/>
          <w:sz w:val="20"/>
          <w:szCs w:val="20"/>
          <w14:ligatures w14:val="none"/>
        </w:rPr>
        <w:t xml:space="preserve"> vertigo, hearing loss, nausea and vomiting, ringing in the ears, and a feeling of fullness. Treatment is symptomatic. </w:t>
      </w:r>
    </w:p>
    <w:p w14:paraId="2F120E4B" w14:textId="06D32D3C" w:rsidR="00E8107B" w:rsidRPr="00F26DC8" w:rsidRDefault="00E8107B" w:rsidP="00BD4C6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Completion of Unit 1 enables you to:</w:t>
      </w:r>
    </w:p>
    <w:p w14:paraId="46C8A8FF" w14:textId="77777777" w:rsidR="00B82232" w:rsidRPr="00F26DC8" w:rsidRDefault="00B82232" w:rsidP="00B82232">
      <w:pPr>
        <w:spacing w:after="100" w:afterAutospacing="1" w:line="240" w:lineRule="auto"/>
        <w:rPr>
          <w:rFonts w:ascii="Open Sans" w:eastAsia="Times New Roman" w:hAnsi="Open Sans" w:cs="Open Sans"/>
          <w:color w:val="000000" w:themeColor="text1"/>
          <w:kern w:val="0"/>
          <w:sz w:val="20"/>
          <w:szCs w:val="20"/>
          <w14:ligatures w14:val="none"/>
        </w:rPr>
      </w:pPr>
    </w:p>
    <w:p w14:paraId="13EC8560" w14:textId="4048DA85" w:rsidR="00B82232" w:rsidRPr="00F26DC8" w:rsidRDefault="00B82232" w:rsidP="00B82232">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Alterations in Neurologic Function</w:t>
      </w:r>
    </w:p>
    <w:p w14:paraId="39A5DB2A" w14:textId="4276F93D" w:rsidR="00B82232" w:rsidRPr="00F26DC8" w:rsidRDefault="00B82232" w:rsidP="00B82232">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Patterns of Breathing</w:t>
      </w:r>
    </w:p>
    <w:p w14:paraId="004A8C34" w14:textId="52414ACF" w:rsidR="00B82232" w:rsidRPr="00F26DC8" w:rsidRDefault="00B82232" w:rsidP="00B82232">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Help to evaluate the level of brain dysfunction and coma. </w:t>
      </w:r>
    </w:p>
    <w:p w14:paraId="7DCF195A" w14:textId="6B4BEB0A" w:rsidR="00B82232" w:rsidRPr="00F26DC8" w:rsidRDefault="00B82232" w:rsidP="00B82232">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With normal breathing, a neural center in the forebrain produces a rhythmic breathing pattern. When consciousness decreases, lower brainstem centers regulate the breathing pattern by responding only to changes in PaCO2 levels</w:t>
      </w:r>
    </w:p>
    <w:p w14:paraId="33D626FA" w14:textId="4358E99F" w:rsidR="00B82232" w:rsidRPr="00F26DC8" w:rsidRDefault="00B82232" w:rsidP="00B82232">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Cheyne </w:t>
      </w:r>
      <w:proofErr w:type="gramStart"/>
      <w:r w:rsidRPr="00F26DC8">
        <w:rPr>
          <w:rFonts w:ascii="Open Sans" w:eastAsia="Times New Roman" w:hAnsi="Open Sans" w:cs="Open Sans"/>
          <w:color w:val="000000" w:themeColor="text1"/>
          <w:kern w:val="0"/>
          <w:sz w:val="20"/>
          <w:szCs w:val="20"/>
          <w14:ligatures w14:val="none"/>
        </w:rPr>
        <w:t>stokes:</w:t>
      </w:r>
      <w:proofErr w:type="gramEnd"/>
      <w:r w:rsidRPr="00F26DC8">
        <w:rPr>
          <w:rFonts w:ascii="Open Sans" w:eastAsia="Times New Roman" w:hAnsi="Open Sans" w:cs="Open Sans"/>
          <w:color w:val="000000" w:themeColor="text1"/>
          <w:kern w:val="0"/>
          <w:sz w:val="20"/>
          <w:szCs w:val="20"/>
          <w14:ligatures w14:val="none"/>
        </w:rPr>
        <w:t xml:space="preserve"> abnormal rhythm (periodic breathing) with alternating periods of hyperventilation and apnea. Higher levels of PaCO2 are required to stimulate ventilation in a damaged </w:t>
      </w:r>
      <w:proofErr w:type="gramStart"/>
      <w:r w:rsidRPr="00F26DC8">
        <w:rPr>
          <w:rFonts w:ascii="Open Sans" w:eastAsia="Times New Roman" w:hAnsi="Open Sans" w:cs="Open Sans"/>
          <w:color w:val="000000" w:themeColor="text1"/>
          <w:kern w:val="0"/>
          <w:sz w:val="20"/>
          <w:szCs w:val="20"/>
          <w14:ligatures w14:val="none"/>
        </w:rPr>
        <w:t>brain, and</w:t>
      </w:r>
      <w:proofErr w:type="gramEnd"/>
      <w:r w:rsidRPr="00F26DC8">
        <w:rPr>
          <w:rFonts w:ascii="Open Sans" w:eastAsia="Times New Roman" w:hAnsi="Open Sans" w:cs="Open Sans"/>
          <w:color w:val="000000" w:themeColor="text1"/>
          <w:kern w:val="0"/>
          <w:sz w:val="20"/>
          <w:szCs w:val="20"/>
          <w14:ligatures w14:val="none"/>
        </w:rPr>
        <w:t xml:space="preserve"> increases in PaCO2 lead to tachypnea. PaCO2 decreases to below normal and breathing stops until the carbon dioxide reaccumulates and again stimulates tachypnea. </w:t>
      </w:r>
    </w:p>
    <w:p w14:paraId="4218D0BA" w14:textId="1DC8AE6A" w:rsidR="00B82232" w:rsidRPr="00F26DC8" w:rsidRDefault="00B82232" w:rsidP="00B82232">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Central neurogenic hyperventilation: sustained hyperventilation caused by a lesion that stimulates the respiratory center in the central pons. </w:t>
      </w:r>
    </w:p>
    <w:p w14:paraId="29D75A80" w14:textId="2DF59083" w:rsidR="00E225E5" w:rsidRPr="00F26DC8" w:rsidRDefault="00E225E5" w:rsidP="00E225E5">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Pupillary Changes</w:t>
      </w:r>
    </w:p>
    <w:p w14:paraId="159E16ED" w14:textId="61E52AFA" w:rsidR="00E225E5" w:rsidRPr="00F26DC8" w:rsidRDefault="00E225E5" w:rsidP="00E225E5">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Indicates the presence and level of brain stem dysfunction because brain stem areas that control arousal are adjacent to the area that controls the pupils. Severe ischemia and hypoxia usually produce dilated and fixed pupils. Hypothermia can cause fixed pupils. </w:t>
      </w:r>
    </w:p>
    <w:p w14:paraId="6339EACA" w14:textId="453E1FE5" w:rsidR="00E225E5" w:rsidRPr="00F26DC8" w:rsidRDefault="00E225E5" w:rsidP="00E225E5">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Posturing</w:t>
      </w:r>
    </w:p>
    <w:p w14:paraId="5827AFF9" w14:textId="118184A8" w:rsidR="00E225E5" w:rsidRPr="00F26DC8" w:rsidRDefault="00E225E5" w:rsidP="00E225E5">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Decorticate: rigid upper extremity flexion, lower </w:t>
      </w:r>
      <w:r w:rsidR="00D91355" w:rsidRPr="00F26DC8">
        <w:rPr>
          <w:rFonts w:ascii="Open Sans" w:eastAsia="Times New Roman" w:hAnsi="Open Sans" w:cs="Open Sans"/>
          <w:color w:val="000000" w:themeColor="text1"/>
          <w:kern w:val="0"/>
          <w:sz w:val="20"/>
          <w:szCs w:val="20"/>
          <w14:ligatures w14:val="none"/>
        </w:rPr>
        <w:t>extremity</w:t>
      </w:r>
      <w:r w:rsidRPr="00F26DC8">
        <w:rPr>
          <w:rFonts w:ascii="Open Sans" w:eastAsia="Times New Roman" w:hAnsi="Open Sans" w:cs="Open Sans"/>
          <w:color w:val="000000" w:themeColor="text1"/>
          <w:kern w:val="0"/>
          <w:sz w:val="20"/>
          <w:szCs w:val="20"/>
          <w14:ligatures w14:val="none"/>
        </w:rPr>
        <w:t xml:space="preserve"> extension </w:t>
      </w:r>
    </w:p>
    <w:p w14:paraId="38BC4C9C" w14:textId="201A3481" w:rsidR="00E225E5" w:rsidRPr="00F26DC8" w:rsidRDefault="00E225E5" w:rsidP="00E225E5">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Indicates hemispheric damage above the midbrain releasing medullary and pontin </w:t>
      </w:r>
      <w:r w:rsidR="00D91355" w:rsidRPr="00F26DC8">
        <w:rPr>
          <w:rFonts w:ascii="Open Sans" w:eastAsia="Times New Roman" w:hAnsi="Open Sans" w:cs="Open Sans"/>
          <w:color w:val="000000" w:themeColor="text1"/>
          <w:kern w:val="0"/>
          <w:sz w:val="20"/>
          <w:szCs w:val="20"/>
          <w14:ligatures w14:val="none"/>
        </w:rPr>
        <w:t>reticulospinal</w:t>
      </w:r>
      <w:r w:rsidRPr="00F26DC8">
        <w:rPr>
          <w:rFonts w:ascii="Open Sans" w:eastAsia="Times New Roman" w:hAnsi="Open Sans" w:cs="Open Sans"/>
          <w:color w:val="000000" w:themeColor="text1"/>
          <w:kern w:val="0"/>
          <w:sz w:val="20"/>
          <w:szCs w:val="20"/>
          <w14:ligatures w14:val="none"/>
        </w:rPr>
        <w:t xml:space="preserve"> systems</w:t>
      </w:r>
    </w:p>
    <w:p w14:paraId="32C74F13" w14:textId="102167DD" w:rsidR="00E225E5" w:rsidRPr="00F26DC8" w:rsidRDefault="00E225E5" w:rsidP="00E225E5">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Decerebrate: upper and lower extremity extensor </w:t>
      </w:r>
      <w:r w:rsidR="00D91355" w:rsidRPr="00F26DC8">
        <w:rPr>
          <w:rFonts w:ascii="Open Sans" w:eastAsia="Times New Roman" w:hAnsi="Open Sans" w:cs="Open Sans"/>
          <w:color w:val="000000" w:themeColor="text1"/>
          <w:kern w:val="0"/>
          <w:sz w:val="20"/>
          <w:szCs w:val="20"/>
          <w14:ligatures w14:val="none"/>
        </w:rPr>
        <w:t>responses</w:t>
      </w:r>
      <w:r w:rsidRPr="00F26DC8">
        <w:rPr>
          <w:rFonts w:ascii="Open Sans" w:eastAsia="Times New Roman" w:hAnsi="Open Sans" w:cs="Open Sans"/>
          <w:color w:val="000000" w:themeColor="text1"/>
          <w:kern w:val="0"/>
          <w:sz w:val="20"/>
          <w:szCs w:val="20"/>
          <w14:ligatures w14:val="none"/>
        </w:rPr>
        <w:t xml:space="preserve"> </w:t>
      </w:r>
    </w:p>
    <w:p w14:paraId="719C6D0F" w14:textId="2B57FBE8" w:rsidR="00E225E5" w:rsidRPr="00F26DC8" w:rsidRDefault="00E225E5" w:rsidP="00E225E5">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Associated with severe damage involving midbrain or upper pons </w:t>
      </w:r>
    </w:p>
    <w:p w14:paraId="4BE4CA93" w14:textId="0EC9D075" w:rsidR="00E225E5" w:rsidRPr="00F26DC8" w:rsidRDefault="00E225E5" w:rsidP="00E225E5">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Can be caused by acute brain injury </w:t>
      </w:r>
    </w:p>
    <w:p w14:paraId="6809BC9D" w14:textId="25EE915D" w:rsidR="00E225E5" w:rsidRPr="00F26DC8" w:rsidRDefault="00E225E5" w:rsidP="00E225E5">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Data Processing Deficits</w:t>
      </w:r>
    </w:p>
    <w:p w14:paraId="058B8FE1" w14:textId="6720B5D8" w:rsidR="00E225E5" w:rsidRPr="00F26DC8" w:rsidRDefault="00E225E5" w:rsidP="00E225E5">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Agnosia: defect of pattern recognition, cannot recognize the form and nature of objects by one or more of the senses. </w:t>
      </w:r>
    </w:p>
    <w:p w14:paraId="5E720BD6" w14:textId="2F0EAE56" w:rsidR="00E225E5" w:rsidRPr="00F26DC8" w:rsidRDefault="00E225E5" w:rsidP="00E225E5">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Produced by damage to the primary sensory area or in the interpretive areas of the cerebral cortex (parietal, temporo-occipital areas) </w:t>
      </w:r>
    </w:p>
    <w:p w14:paraId="5F0A0E98" w14:textId="77EC88B6" w:rsidR="00E225E5" w:rsidRPr="00F26DC8" w:rsidRDefault="00E225E5" w:rsidP="00E225E5">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Symptoms depend on the area of damage </w:t>
      </w:r>
    </w:p>
    <w:p w14:paraId="32AAE3A5" w14:textId="4054465B" w:rsidR="00E225E5" w:rsidRPr="00F26DC8" w:rsidRDefault="00E225E5" w:rsidP="00E225E5">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Aphasia: an acquired impairment of comprehension or production of language with impaired written or verbal communication </w:t>
      </w:r>
    </w:p>
    <w:p w14:paraId="566B4716" w14:textId="0CDB096C" w:rsidR="00E225E5" w:rsidRPr="00F26DC8" w:rsidRDefault="00E225E5" w:rsidP="00E225E5">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Results from dysfunction to Broca’s area and Wernicke area and the subcortical and cortical connecting networks </w:t>
      </w:r>
    </w:p>
    <w:p w14:paraId="15B499F4" w14:textId="77777777" w:rsidR="00E8281E" w:rsidRPr="00F26DC8" w:rsidRDefault="00E8281E" w:rsidP="00E8281E">
      <w:pPr>
        <w:spacing w:after="0" w:line="240" w:lineRule="auto"/>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Cerebral edema</w:t>
      </w:r>
    </w:p>
    <w:p w14:paraId="4C82E13F" w14:textId="77777777" w:rsidR="00E8281E" w:rsidRPr="00F26DC8" w:rsidRDefault="00E8281E" w:rsidP="00E8281E">
      <w:pPr>
        <w:spacing w:after="0" w:line="240" w:lineRule="auto"/>
        <w:ind w:left="72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Increase in the fluid content of the brain tissue</w:t>
      </w:r>
    </w:p>
    <w:p w14:paraId="540815E8" w14:textId="77777777" w:rsidR="00E8281E" w:rsidRPr="00F26DC8" w:rsidRDefault="00E8281E" w:rsidP="00E8281E">
      <w:pPr>
        <w:spacing w:after="0" w:line="240" w:lineRule="auto"/>
        <w:ind w:left="72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lastRenderedPageBreak/>
        <w:t xml:space="preserve">-          Occurs after insult from trauma, inflammation, infection, toxicity, hemorrhage, </w:t>
      </w:r>
      <w:proofErr w:type="spellStart"/>
      <w:r w:rsidRPr="00F26DC8">
        <w:rPr>
          <w:rFonts w:ascii="Open Sans" w:eastAsia="Times New Roman" w:hAnsi="Open Sans" w:cs="Open Sans"/>
          <w:color w:val="000000" w:themeColor="text1"/>
          <w:kern w:val="0"/>
          <w:sz w:val="20"/>
          <w:szCs w:val="20"/>
          <w:lang w:val="en-US"/>
          <w14:ligatures w14:val="none"/>
        </w:rPr>
        <w:t>tumour</w:t>
      </w:r>
      <w:proofErr w:type="spellEnd"/>
      <w:r w:rsidRPr="00F26DC8">
        <w:rPr>
          <w:rFonts w:ascii="Open Sans" w:eastAsia="Times New Roman" w:hAnsi="Open Sans" w:cs="Open Sans"/>
          <w:color w:val="000000" w:themeColor="text1"/>
          <w:kern w:val="0"/>
          <w:sz w:val="20"/>
          <w:szCs w:val="20"/>
          <w:lang w:val="en-US"/>
          <w14:ligatures w14:val="none"/>
        </w:rPr>
        <w:t>, ischemia, infarction or hypoxia</w:t>
      </w:r>
    </w:p>
    <w:p w14:paraId="553D3BBF" w14:textId="77777777" w:rsidR="00E8281E" w:rsidRPr="00F26DC8" w:rsidRDefault="00E8281E" w:rsidP="00E8281E">
      <w:pPr>
        <w:spacing w:after="0" w:line="240" w:lineRule="auto"/>
        <w:ind w:left="72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Can lead to distortion of the blood vessels, displacement of brain tissues, IICP and the eventual herniation of brain tissue to a different brain department.</w:t>
      </w:r>
    </w:p>
    <w:p w14:paraId="2929FFC1" w14:textId="77777777" w:rsidR="00E8281E" w:rsidRPr="00F26DC8" w:rsidRDefault="00E8281E" w:rsidP="00E8281E">
      <w:pPr>
        <w:spacing w:after="0" w:line="240" w:lineRule="auto"/>
        <w:ind w:left="72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4 types:</w:t>
      </w:r>
    </w:p>
    <w:p w14:paraId="4B456222" w14:textId="77777777" w:rsidR="00E8281E" w:rsidRPr="00F26DC8" w:rsidRDefault="00E8281E" w:rsidP="00E8281E">
      <w:pPr>
        <w:spacing w:after="0" w:line="240" w:lineRule="auto"/>
        <w:ind w:left="2160"/>
        <w:rPr>
          <w:rFonts w:ascii="Open Sans" w:eastAsia="Times New Roman" w:hAnsi="Open Sans" w:cs="Open Sans"/>
          <w:color w:val="000000" w:themeColor="text1"/>
          <w:kern w:val="0"/>
          <w:sz w:val="20"/>
          <w:szCs w:val="20"/>
          <w:lang w:val="en-US"/>
          <w14:ligatures w14:val="none"/>
        </w:rPr>
      </w:pPr>
      <w:proofErr w:type="gramStart"/>
      <w:r w:rsidRPr="00F26DC8">
        <w:rPr>
          <w:rFonts w:ascii="Open Sans" w:eastAsia="Times New Roman" w:hAnsi="Open Sans" w:cs="Open Sans"/>
          <w:color w:val="000000" w:themeColor="text1"/>
          <w:kern w:val="0"/>
          <w:sz w:val="20"/>
          <w:szCs w:val="20"/>
          <w:lang w:val="en-US"/>
          <w14:ligatures w14:val="none"/>
        </w:rPr>
        <w:t>§  Vasogenic</w:t>
      </w:r>
      <w:proofErr w:type="gramEnd"/>
      <w:r w:rsidRPr="00F26DC8">
        <w:rPr>
          <w:rFonts w:ascii="Open Sans" w:eastAsia="Times New Roman" w:hAnsi="Open Sans" w:cs="Open Sans"/>
          <w:color w:val="000000" w:themeColor="text1"/>
          <w:kern w:val="0"/>
          <w:sz w:val="20"/>
          <w:szCs w:val="20"/>
          <w:lang w:val="en-US"/>
          <w14:ligatures w14:val="none"/>
        </w:rPr>
        <w:t xml:space="preserve">: most common, caused by increased permeability of the capillaries that form the blood brain barrier. Plasma proteins leak into the ECF, drawing water to them = increased water content of brain parenchyma. Begins </w:t>
      </w:r>
      <w:proofErr w:type="gramStart"/>
      <w:r w:rsidRPr="00F26DC8">
        <w:rPr>
          <w:rFonts w:ascii="Open Sans" w:eastAsia="Times New Roman" w:hAnsi="Open Sans" w:cs="Open Sans"/>
          <w:color w:val="000000" w:themeColor="text1"/>
          <w:kern w:val="0"/>
          <w:sz w:val="20"/>
          <w:szCs w:val="20"/>
          <w:lang w:val="en-US"/>
          <w14:ligatures w14:val="none"/>
        </w:rPr>
        <w:t>in the area of</w:t>
      </w:r>
      <w:proofErr w:type="gramEnd"/>
      <w:r w:rsidRPr="00F26DC8">
        <w:rPr>
          <w:rFonts w:ascii="Open Sans" w:eastAsia="Times New Roman" w:hAnsi="Open Sans" w:cs="Open Sans"/>
          <w:color w:val="000000" w:themeColor="text1"/>
          <w:kern w:val="0"/>
          <w:sz w:val="20"/>
          <w:szCs w:val="20"/>
          <w:lang w:val="en-US"/>
          <w14:ligatures w14:val="none"/>
        </w:rPr>
        <w:t xml:space="preserve"> injury and spreads with fluid accumulating in the white matter of the ipsilateral side (same side). Edema promotes more edema because of ischemia from the IICP.</w:t>
      </w:r>
    </w:p>
    <w:p w14:paraId="3FD29615" w14:textId="77777777" w:rsidR="00E8281E" w:rsidRPr="00F26DC8" w:rsidRDefault="00E8281E" w:rsidP="00E8281E">
      <w:pPr>
        <w:spacing w:after="0" w:line="240" w:lineRule="auto"/>
        <w:ind w:left="288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Manifestations: focal deficits, disturbances of consciousness, severe increase in ICP.</w:t>
      </w:r>
    </w:p>
    <w:p w14:paraId="0CD47468" w14:textId="77777777" w:rsidR="00E8281E" w:rsidRPr="00F26DC8" w:rsidRDefault="00E8281E" w:rsidP="00E8281E">
      <w:pPr>
        <w:spacing w:after="0" w:line="240" w:lineRule="auto"/>
        <w:ind w:left="288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Resolves by slow diffusion of blood back into the bloodstream</w:t>
      </w:r>
    </w:p>
    <w:p w14:paraId="4D8265EA" w14:textId="77777777" w:rsidR="00E8281E" w:rsidRPr="00F26DC8" w:rsidRDefault="00E8281E" w:rsidP="00E8281E">
      <w:pPr>
        <w:spacing w:after="0" w:line="240" w:lineRule="auto"/>
        <w:ind w:left="2160"/>
        <w:rPr>
          <w:rFonts w:ascii="Open Sans" w:eastAsia="Times New Roman" w:hAnsi="Open Sans" w:cs="Open Sans"/>
          <w:color w:val="000000" w:themeColor="text1"/>
          <w:kern w:val="0"/>
          <w:sz w:val="20"/>
          <w:szCs w:val="20"/>
          <w:lang w:val="en-US"/>
          <w14:ligatures w14:val="none"/>
        </w:rPr>
      </w:pPr>
      <w:proofErr w:type="gramStart"/>
      <w:r w:rsidRPr="00F26DC8">
        <w:rPr>
          <w:rFonts w:ascii="Open Sans" w:eastAsia="Times New Roman" w:hAnsi="Open Sans" w:cs="Open Sans"/>
          <w:color w:val="000000" w:themeColor="text1"/>
          <w:kern w:val="0"/>
          <w:sz w:val="20"/>
          <w:szCs w:val="20"/>
          <w:lang w:val="en-US"/>
          <w14:ligatures w14:val="none"/>
        </w:rPr>
        <w:t>§  Cytotoxic</w:t>
      </w:r>
      <w:proofErr w:type="gramEnd"/>
      <w:r w:rsidRPr="00F26DC8">
        <w:rPr>
          <w:rFonts w:ascii="Open Sans" w:eastAsia="Times New Roman" w:hAnsi="Open Sans" w:cs="Open Sans"/>
          <w:color w:val="000000" w:themeColor="text1"/>
          <w:kern w:val="0"/>
          <w:sz w:val="20"/>
          <w:szCs w:val="20"/>
          <w:lang w:val="en-US"/>
          <w14:ligatures w14:val="none"/>
        </w:rPr>
        <w:t xml:space="preserve"> edema: toxic factors directly affect the cellular elements of the brain parenchyma causing failure of the active transport system, </w:t>
      </w:r>
      <w:proofErr w:type="gramStart"/>
      <w:r w:rsidRPr="00F26DC8">
        <w:rPr>
          <w:rFonts w:ascii="Open Sans" w:eastAsia="Times New Roman" w:hAnsi="Open Sans" w:cs="Open Sans"/>
          <w:color w:val="000000" w:themeColor="text1"/>
          <w:kern w:val="0"/>
          <w:sz w:val="20"/>
          <w:szCs w:val="20"/>
          <w:lang w:val="en-US"/>
          <w14:ligatures w14:val="none"/>
        </w:rPr>
        <w:t>most commonly caused</w:t>
      </w:r>
      <w:proofErr w:type="gramEnd"/>
      <w:r w:rsidRPr="00F26DC8">
        <w:rPr>
          <w:rFonts w:ascii="Open Sans" w:eastAsia="Times New Roman" w:hAnsi="Open Sans" w:cs="Open Sans"/>
          <w:color w:val="000000" w:themeColor="text1"/>
          <w:kern w:val="0"/>
          <w:sz w:val="20"/>
          <w:szCs w:val="20"/>
          <w:lang w:val="en-US"/>
          <w14:ligatures w14:val="none"/>
        </w:rPr>
        <w:t xml:space="preserve"> by ischemia/hypoxia. Blood brain barrier is not disturbed. Cells lose their potassium and gain larger amounts of sodium because of failure of cell ion pumps. Water follows by osmosis into the cell so that the cells swell. Occurs in gray matter and can lead to vasogenic edema (SIADH)</w:t>
      </w:r>
    </w:p>
    <w:p w14:paraId="1E8C9B53" w14:textId="77777777" w:rsidR="00E8281E" w:rsidRPr="00F26DC8" w:rsidRDefault="00E8281E" w:rsidP="00E8281E">
      <w:pPr>
        <w:spacing w:after="0" w:line="240" w:lineRule="auto"/>
        <w:ind w:left="2160"/>
        <w:rPr>
          <w:rFonts w:ascii="Open Sans" w:eastAsia="Times New Roman" w:hAnsi="Open Sans" w:cs="Open Sans"/>
          <w:color w:val="000000" w:themeColor="text1"/>
          <w:kern w:val="0"/>
          <w:sz w:val="20"/>
          <w:szCs w:val="20"/>
          <w:lang w:val="en-US"/>
          <w14:ligatures w14:val="none"/>
        </w:rPr>
      </w:pPr>
      <w:proofErr w:type="gramStart"/>
      <w:r w:rsidRPr="00F26DC8">
        <w:rPr>
          <w:rFonts w:ascii="Open Sans" w:eastAsia="Times New Roman" w:hAnsi="Open Sans" w:cs="Open Sans"/>
          <w:color w:val="000000" w:themeColor="text1"/>
          <w:kern w:val="0"/>
          <w:sz w:val="20"/>
          <w:szCs w:val="20"/>
          <w:lang w:val="en-US"/>
          <w14:ligatures w14:val="none"/>
        </w:rPr>
        <w:t>§  Interstitial</w:t>
      </w:r>
      <w:proofErr w:type="gramEnd"/>
      <w:r w:rsidRPr="00F26DC8">
        <w:rPr>
          <w:rFonts w:ascii="Open Sans" w:eastAsia="Times New Roman" w:hAnsi="Open Sans" w:cs="Open Sans"/>
          <w:color w:val="000000" w:themeColor="text1"/>
          <w:kern w:val="0"/>
          <w:sz w:val="20"/>
          <w:szCs w:val="20"/>
          <w:lang w:val="en-US"/>
          <w14:ligatures w14:val="none"/>
        </w:rPr>
        <w:t>: seem with non-communicating or obstructive hydrocephalus caused by increased CSF volume and movement of CSF from the ventricles to the extracellular spaces of the brain tissues. </w:t>
      </w:r>
      <w:proofErr w:type="spellStart"/>
      <w:r w:rsidRPr="00F26DC8">
        <w:rPr>
          <w:rFonts w:ascii="Open Sans" w:eastAsia="Times New Roman" w:hAnsi="Open Sans" w:cs="Open Sans"/>
          <w:color w:val="000000" w:themeColor="text1"/>
          <w:kern w:val="0"/>
          <w:sz w:val="20"/>
          <w:szCs w:val="20"/>
          <w:lang w:val="en-US"/>
          <w14:ligatures w14:val="none"/>
        </w:rPr>
        <w:t>Brainfluid</w:t>
      </w:r>
      <w:proofErr w:type="spellEnd"/>
      <w:r w:rsidRPr="00F26DC8">
        <w:rPr>
          <w:rFonts w:ascii="Open Sans" w:eastAsia="Times New Roman" w:hAnsi="Open Sans" w:cs="Open Sans"/>
          <w:color w:val="000000" w:themeColor="text1"/>
          <w:kern w:val="0"/>
          <w:sz w:val="20"/>
          <w:szCs w:val="20"/>
          <w:lang w:val="en-US"/>
          <w14:ligatures w14:val="none"/>
        </w:rPr>
        <w:t xml:space="preserve"> volume increases around the ventricles. Hydrostatic pressure within the white matter increases, and the size of the white matter </w:t>
      </w:r>
      <w:proofErr w:type="gramStart"/>
      <w:r w:rsidRPr="00F26DC8">
        <w:rPr>
          <w:rFonts w:ascii="Open Sans" w:eastAsia="Times New Roman" w:hAnsi="Open Sans" w:cs="Open Sans"/>
          <w:color w:val="000000" w:themeColor="text1"/>
          <w:kern w:val="0"/>
          <w:sz w:val="20"/>
          <w:szCs w:val="20"/>
          <w:lang w:val="en-US"/>
          <w14:ligatures w14:val="none"/>
        </w:rPr>
        <w:t>is reduces</w:t>
      </w:r>
      <w:proofErr w:type="gramEnd"/>
      <w:r w:rsidRPr="00F26DC8">
        <w:rPr>
          <w:rFonts w:ascii="Open Sans" w:eastAsia="Times New Roman" w:hAnsi="Open Sans" w:cs="Open Sans"/>
          <w:color w:val="000000" w:themeColor="text1"/>
          <w:kern w:val="0"/>
          <w:sz w:val="20"/>
          <w:szCs w:val="20"/>
          <w:lang w:val="en-US"/>
          <w14:ligatures w14:val="none"/>
        </w:rPr>
        <w:t xml:space="preserve"> because of the rapid disappearance of myelin lipids.</w:t>
      </w:r>
    </w:p>
    <w:p w14:paraId="132F866A" w14:textId="77777777" w:rsidR="00E8281E" w:rsidRPr="00F26DC8" w:rsidRDefault="00E8281E" w:rsidP="00E8281E">
      <w:pPr>
        <w:spacing w:after="0" w:line="240" w:lineRule="auto"/>
        <w:ind w:left="288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Treatment = decreasing ICP, oxygen, osmotherapy (mannitol), diuretics, placement of a CSF drain tube, and maintenance of systemic blood pressure with fluid management. Steroids may be used to treat edema.</w:t>
      </w:r>
    </w:p>
    <w:p w14:paraId="21443A05" w14:textId="77777777" w:rsidR="00E8281E" w:rsidRPr="00F26DC8" w:rsidRDefault="00E8281E" w:rsidP="00E8281E">
      <w:pPr>
        <w:spacing w:after="0" w:line="240" w:lineRule="auto"/>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w:t>
      </w:r>
    </w:p>
    <w:p w14:paraId="51729D6B" w14:textId="77777777" w:rsidR="00E8281E" w:rsidRPr="00F26DC8" w:rsidRDefault="00E8281E" w:rsidP="00E8281E">
      <w:pPr>
        <w:spacing w:after="0" w:line="240" w:lineRule="auto"/>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Hydrocephalus</w:t>
      </w:r>
    </w:p>
    <w:p w14:paraId="350DF647" w14:textId="77777777" w:rsidR="00E8281E" w:rsidRPr="00F26DC8" w:rsidRDefault="00E8281E" w:rsidP="00E8281E">
      <w:pPr>
        <w:spacing w:after="0" w:line="240" w:lineRule="auto"/>
        <w:ind w:left="72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Excess fluid within the cerebral ventricles, subarachnoid space or both. Occurs due interference with CSF flow causing increased fluid production, obstruction within the ventricular system, or defective resorption of the fluid. A tumor of the choroid plexus may happen in rare instances, cause overproduction of CSF.</w:t>
      </w:r>
    </w:p>
    <w:p w14:paraId="73ADC48D" w14:textId="77777777" w:rsidR="00E8281E" w:rsidRPr="00F26DC8" w:rsidRDefault="00E8281E" w:rsidP="00E8281E">
      <w:pPr>
        <w:spacing w:after="0" w:line="240" w:lineRule="auto"/>
        <w:ind w:left="288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Non-communicating hydrocephalus (obstructive): caused by obstruction in the ventricular system and occurs more often in children. Fluid cannot reach the convex portion of the cerebrum where the arachnoid granulations are located. There is dilation of the ventricular system proximal to the obstruction. </w:t>
      </w:r>
    </w:p>
    <w:p w14:paraId="6C5A4F5A" w14:textId="77777777" w:rsidR="00E8281E" w:rsidRPr="00F26DC8" w:rsidRDefault="00E8281E" w:rsidP="00E8281E">
      <w:pPr>
        <w:spacing w:after="0" w:line="240" w:lineRule="auto"/>
        <w:ind w:left="288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Communicating: impaired reabsorption of CSF in the absence of obstruction between the ventricles and subarachnoid space. Most common causes include hemorrhage, developmental malformation, head injury, neoplasm, inflammation, scar tissue formation, high venous pressure in the sagittal sinus, and increased CSF secretion by the choroid plexus.</w:t>
      </w:r>
    </w:p>
    <w:p w14:paraId="5FA332BE" w14:textId="77777777" w:rsidR="00E8281E" w:rsidRPr="00F26DC8" w:rsidRDefault="00E8281E" w:rsidP="00E8281E">
      <w:pPr>
        <w:spacing w:after="0" w:line="240" w:lineRule="auto"/>
        <w:ind w:left="288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lastRenderedPageBreak/>
        <w:t>·         Normal pressure hydrocephalus: dilation of the ventricles without increased pressure. Slowly develops ad usually occurs over the age of 65.</w:t>
      </w:r>
    </w:p>
    <w:p w14:paraId="12DE9764" w14:textId="77777777" w:rsidR="00E8281E" w:rsidRPr="00F26DC8" w:rsidRDefault="00E8281E" w:rsidP="00E8281E">
      <w:pPr>
        <w:spacing w:after="0" w:line="240" w:lineRule="auto"/>
        <w:ind w:left="288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Acute hydrocephalus: may develop within several hours in people with head injuries and contributes significantly to IICP.</w:t>
      </w:r>
    </w:p>
    <w:p w14:paraId="00628E2E" w14:textId="77777777" w:rsidR="00E8281E" w:rsidRPr="00F26DC8" w:rsidRDefault="00E8281E" w:rsidP="00E8281E">
      <w:pPr>
        <w:spacing w:after="0" w:line="240" w:lineRule="auto"/>
        <w:ind w:left="360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o   Symptoms: dizziness, headaches, nausea, vomiting, gait disturbances, change in personality, seizures.</w:t>
      </w:r>
    </w:p>
    <w:p w14:paraId="5FF52CB0" w14:textId="77777777" w:rsidR="00E8281E" w:rsidRPr="00F26DC8" w:rsidRDefault="00E8281E" w:rsidP="00E8281E">
      <w:pPr>
        <w:spacing w:after="0" w:line="240" w:lineRule="auto"/>
        <w:ind w:left="360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o   Treatment: diagnosed based on history, CT scan, MRI, and evaluation of CSF dynamic parameters.</w:t>
      </w:r>
    </w:p>
    <w:p w14:paraId="5BC03BB2" w14:textId="77777777" w:rsidR="00E8281E" w:rsidRPr="00F26DC8" w:rsidRDefault="00E8281E" w:rsidP="00E8281E">
      <w:pPr>
        <w:spacing w:after="0" w:line="240" w:lineRule="auto"/>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w:t>
      </w:r>
    </w:p>
    <w:p w14:paraId="78BF0922" w14:textId="77777777" w:rsidR="00E8281E" w:rsidRPr="00F26DC8" w:rsidRDefault="00E8281E" w:rsidP="00E8281E">
      <w:pPr>
        <w:spacing w:after="0" w:line="240" w:lineRule="auto"/>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Upper Motor Neuron Syndromes </w:t>
      </w:r>
    </w:p>
    <w:p w14:paraId="53CE45A7" w14:textId="77777777" w:rsidR="00E8281E" w:rsidRPr="00F26DC8" w:rsidRDefault="00E8281E" w:rsidP="00E8281E">
      <w:pPr>
        <w:spacing w:after="0" w:line="240" w:lineRule="auto"/>
        <w:ind w:left="72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Upper motor neurons are nerves that travel in the pyramidal tract and carry signals for voluntary motor movement. </w:t>
      </w:r>
    </w:p>
    <w:p w14:paraId="2B52EB84" w14:textId="77777777" w:rsidR="00E8281E" w:rsidRPr="00F26DC8" w:rsidRDefault="00E8281E" w:rsidP="00E8281E">
      <w:pPr>
        <w:spacing w:after="0" w:line="240" w:lineRule="auto"/>
        <w:ind w:left="72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Upper motor neuron injury may be in the cerebral cortex, subcortical white matter, internal capsule, brainstem, or spinal cord but above the anterior horn cell. Injury may be caused by trauma, stroke, tumor, or infection.</w:t>
      </w:r>
    </w:p>
    <w:p w14:paraId="2721E43F" w14:textId="77777777" w:rsidR="00E8281E" w:rsidRPr="00F26DC8" w:rsidRDefault="00E8281E" w:rsidP="00E8281E">
      <w:pPr>
        <w:spacing w:after="0" w:line="240" w:lineRule="auto"/>
        <w:ind w:left="144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o   Upper motor neuron paresis: partial paralysis with incomplete loss of muscle power, whereas paralysis is complete loss of motor function. Paralysis rarely involves all the muscles on one side of the body even when the hemiplegia results from complete damage to the internal capsule. Bilateral movements such as those of the eye, jaws, and larynx are affected only slightly. The antigravity muscles of the legs are predominantly affected. Spasticity is common although rigidity occasionally occurs. </w:t>
      </w:r>
    </w:p>
    <w:p w14:paraId="5A3E0EB1" w14:textId="77777777" w:rsidR="00E8281E" w:rsidRPr="00F26DC8" w:rsidRDefault="00E8281E" w:rsidP="00E8281E">
      <w:pPr>
        <w:spacing w:after="0" w:line="240" w:lineRule="auto"/>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Lower Motor Neuron Syndromes </w:t>
      </w:r>
    </w:p>
    <w:p w14:paraId="19C672EC" w14:textId="77777777" w:rsidR="00E8281E" w:rsidRPr="00F26DC8" w:rsidRDefault="00E8281E" w:rsidP="00E8281E">
      <w:pPr>
        <w:spacing w:after="0" w:line="240" w:lineRule="auto"/>
        <w:ind w:left="72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xml:space="preserve">-          Lower motor neurons are the large motor neurons that arise from nuclei in the anterior horn of the spinal cord and the motor nuclei of the brainstem. They receive information from the upper motor neurons, sensory neurons, and interneurons and extend as peripheral nerves to the myoneural junction. The axons from the nerve cell bodies directly innervate extrafusal fibers of skeletal muscles through the anterior spinal roots or cranial nerves. These syndromes result in impairment of voluntary and involuntary movement usually without sensory impairment. Symptoms include flaccid paresis or paralysis. Hypotonia, hyporeflexia, muscle atrophy. The degree of paralysis depends on the </w:t>
      </w:r>
      <w:proofErr w:type="gramStart"/>
      <w:r w:rsidRPr="00F26DC8">
        <w:rPr>
          <w:rFonts w:ascii="Open Sans" w:eastAsia="Times New Roman" w:hAnsi="Open Sans" w:cs="Open Sans"/>
          <w:color w:val="000000" w:themeColor="text1"/>
          <w:kern w:val="0"/>
          <w:sz w:val="20"/>
          <w:szCs w:val="20"/>
          <w:lang w:val="en-US"/>
          <w14:ligatures w14:val="none"/>
        </w:rPr>
        <w:t>amount</w:t>
      </w:r>
      <w:proofErr w:type="gramEnd"/>
      <w:r w:rsidRPr="00F26DC8">
        <w:rPr>
          <w:rFonts w:ascii="Open Sans" w:eastAsia="Times New Roman" w:hAnsi="Open Sans" w:cs="Open Sans"/>
          <w:color w:val="000000" w:themeColor="text1"/>
          <w:kern w:val="0"/>
          <w:sz w:val="20"/>
          <w:szCs w:val="20"/>
          <w:lang w:val="en-US"/>
          <w14:ligatures w14:val="none"/>
        </w:rPr>
        <w:t xml:space="preserve"> of neurons affected.</w:t>
      </w:r>
    </w:p>
    <w:p w14:paraId="6D337A4F" w14:textId="77777777" w:rsidR="00E8281E" w:rsidRPr="00F26DC8" w:rsidRDefault="00E8281E" w:rsidP="00E8281E">
      <w:pPr>
        <w:spacing w:after="0" w:line="240" w:lineRule="auto"/>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w:t>
      </w:r>
    </w:p>
    <w:p w14:paraId="6AE819D7" w14:textId="77777777" w:rsidR="00E8281E" w:rsidRPr="00F26DC8" w:rsidRDefault="00E8281E" w:rsidP="00E8281E">
      <w:pPr>
        <w:spacing w:after="0" w:line="240" w:lineRule="auto"/>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Extrapyramidal Motor Syndromes </w:t>
      </w:r>
    </w:p>
    <w:p w14:paraId="65343195" w14:textId="77777777" w:rsidR="00E8281E" w:rsidRPr="00F26DC8" w:rsidRDefault="00E8281E" w:rsidP="00E8281E">
      <w:pPr>
        <w:spacing w:after="0" w:line="240" w:lineRule="auto"/>
        <w:ind w:left="72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Encompasses all motor pathways except the upper and motor neurons. Primarily controls fine motor and involuntary movement, complex coordinated movement, postural control, and locomotion. Several regions of the </w:t>
      </w:r>
      <w:proofErr w:type="spellStart"/>
      <w:r w:rsidRPr="00F26DC8">
        <w:rPr>
          <w:rFonts w:ascii="Open Sans" w:eastAsia="Times New Roman" w:hAnsi="Open Sans" w:cs="Open Sans"/>
          <w:color w:val="000000" w:themeColor="text1"/>
          <w:kern w:val="0"/>
          <w:sz w:val="20"/>
          <w:szCs w:val="20"/>
          <w:lang w:val="en-US"/>
          <w14:ligatures w14:val="none"/>
        </w:rPr>
        <w:t>brainare</w:t>
      </w:r>
      <w:proofErr w:type="spellEnd"/>
      <w:r w:rsidRPr="00F26DC8">
        <w:rPr>
          <w:rFonts w:ascii="Open Sans" w:eastAsia="Times New Roman" w:hAnsi="Open Sans" w:cs="Open Sans"/>
          <w:color w:val="000000" w:themeColor="text1"/>
          <w:kern w:val="0"/>
          <w:sz w:val="20"/>
          <w:szCs w:val="20"/>
          <w:lang w:val="en-US"/>
          <w14:ligatures w14:val="none"/>
        </w:rPr>
        <w:t xml:space="preserve"> involved including the cerebellum, thalamus, reticular formation, and nuclei of the basal ganglia. </w:t>
      </w:r>
    </w:p>
    <w:p w14:paraId="1E5F114D" w14:textId="77777777" w:rsidR="00E8281E" w:rsidRPr="00F26DC8" w:rsidRDefault="00E8281E" w:rsidP="00E8281E">
      <w:pPr>
        <w:spacing w:after="0" w:line="240" w:lineRule="auto"/>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w:t>
      </w:r>
    </w:p>
    <w:p w14:paraId="4027673A" w14:textId="77777777" w:rsidR="00E8281E" w:rsidRPr="00F26DC8" w:rsidRDefault="00E8281E" w:rsidP="00E8281E">
      <w:pPr>
        <w:spacing w:after="0" w:line="240" w:lineRule="auto"/>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Parkinson Disease</w:t>
      </w:r>
    </w:p>
    <w:p w14:paraId="42AFF503" w14:textId="77777777" w:rsidR="00E8281E" w:rsidRPr="00F26DC8" w:rsidRDefault="00E8281E" w:rsidP="00E8281E">
      <w:pPr>
        <w:spacing w:after="0" w:line="240" w:lineRule="auto"/>
        <w:ind w:left="72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xml:space="preserve">-           Complex motor disorder accompanied by systemic nonmotor and neurologic symptoms. Classification </w:t>
      </w:r>
      <w:proofErr w:type="spellStart"/>
      <w:r w:rsidRPr="00F26DC8">
        <w:rPr>
          <w:rFonts w:ascii="Open Sans" w:eastAsia="Times New Roman" w:hAnsi="Open Sans" w:cs="Open Sans"/>
          <w:color w:val="000000" w:themeColor="text1"/>
          <w:kern w:val="0"/>
          <w:sz w:val="20"/>
          <w:szCs w:val="20"/>
          <w:lang w:val="en-US"/>
          <w14:ligatures w14:val="none"/>
        </w:rPr>
        <w:t>invludes</w:t>
      </w:r>
      <w:proofErr w:type="spellEnd"/>
      <w:r w:rsidRPr="00F26DC8">
        <w:rPr>
          <w:rFonts w:ascii="Open Sans" w:eastAsia="Times New Roman" w:hAnsi="Open Sans" w:cs="Open Sans"/>
          <w:color w:val="000000" w:themeColor="text1"/>
          <w:kern w:val="0"/>
          <w:sz w:val="20"/>
          <w:szCs w:val="20"/>
          <w:lang w:val="en-US"/>
          <w14:ligatures w14:val="none"/>
        </w:rPr>
        <w:t xml:space="preserve"> primary parkinsonism and secondary parkinsonism. The onset of primary PD usually begins after 40 with the incidence increasing after 60 years. </w:t>
      </w:r>
    </w:p>
    <w:p w14:paraId="73573EDE" w14:textId="77777777" w:rsidR="00E8281E" w:rsidRPr="00F26DC8" w:rsidRDefault="00E8281E" w:rsidP="00E8281E">
      <w:pPr>
        <w:spacing w:after="0" w:line="240" w:lineRule="auto"/>
        <w:ind w:left="72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Men are more likely to have PD than women. </w:t>
      </w:r>
    </w:p>
    <w:p w14:paraId="7513AF20" w14:textId="77777777" w:rsidR="00E8281E" w:rsidRPr="00F26DC8" w:rsidRDefault="00E8281E" w:rsidP="00E8281E">
      <w:pPr>
        <w:spacing w:after="0" w:line="240" w:lineRule="auto"/>
        <w:ind w:left="1440"/>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xml:space="preserve">o   Primary PD </w:t>
      </w:r>
      <w:proofErr w:type="spellStart"/>
      <w:r w:rsidRPr="00F26DC8">
        <w:rPr>
          <w:rFonts w:ascii="Open Sans" w:eastAsia="Times New Roman" w:hAnsi="Open Sans" w:cs="Open Sans"/>
          <w:color w:val="000000" w:themeColor="text1"/>
          <w:kern w:val="0"/>
          <w:sz w:val="20"/>
          <w:szCs w:val="20"/>
          <w:lang w:val="en-US"/>
          <w14:ligatures w14:val="none"/>
        </w:rPr>
        <w:t>patho</w:t>
      </w:r>
      <w:proofErr w:type="spellEnd"/>
      <w:r w:rsidRPr="00F26DC8">
        <w:rPr>
          <w:rFonts w:ascii="Open Sans" w:eastAsia="Times New Roman" w:hAnsi="Open Sans" w:cs="Open Sans"/>
          <w:color w:val="000000" w:themeColor="text1"/>
          <w:kern w:val="0"/>
          <w:sz w:val="20"/>
          <w:szCs w:val="20"/>
          <w:lang w:val="en-US"/>
          <w14:ligatures w14:val="none"/>
        </w:rPr>
        <w:t xml:space="preserve">: unknown cause. Hallmark pathologic features of PD are loss of dopaminergic pigmented neurons in the SN pars compacta with dopaminergic deficiency in the putamen portion of the striatum. Dopamine loss in </w:t>
      </w:r>
      <w:r w:rsidRPr="00F26DC8">
        <w:rPr>
          <w:rFonts w:ascii="Open Sans" w:eastAsia="Times New Roman" w:hAnsi="Open Sans" w:cs="Open Sans"/>
          <w:color w:val="000000" w:themeColor="text1"/>
          <w:kern w:val="0"/>
          <w:sz w:val="20"/>
          <w:szCs w:val="20"/>
          <w:lang w:val="en-US"/>
          <w14:ligatures w14:val="none"/>
        </w:rPr>
        <w:lastRenderedPageBreak/>
        <w:t xml:space="preserve">other brain areas, including the brainstem, thalamus, and cortex, also occurs. Primary pathology is degeneration of the basal ganglia with formation of Lewy bodies in the SN and dorsal striatum. Recent studies of the gut microbiome indicate that gut dysbiosis is a cause of </w:t>
      </w:r>
      <w:proofErr w:type="spellStart"/>
      <w:r w:rsidRPr="00F26DC8">
        <w:rPr>
          <w:rFonts w:ascii="Open Sans" w:eastAsia="Times New Roman" w:hAnsi="Open Sans" w:cs="Open Sans"/>
          <w:color w:val="000000" w:themeColor="text1"/>
          <w:kern w:val="0"/>
          <w:sz w:val="20"/>
          <w:szCs w:val="20"/>
          <w:lang w:val="en-US"/>
          <w14:ligatures w14:val="none"/>
        </w:rPr>
        <w:t>synonuclinopathies</w:t>
      </w:r>
      <w:proofErr w:type="spellEnd"/>
      <w:r w:rsidRPr="00F26DC8">
        <w:rPr>
          <w:rFonts w:ascii="Open Sans" w:eastAsia="Times New Roman" w:hAnsi="Open Sans" w:cs="Open Sans"/>
          <w:color w:val="000000" w:themeColor="text1"/>
          <w:kern w:val="0"/>
          <w:sz w:val="20"/>
          <w:szCs w:val="20"/>
          <w:lang w:val="en-US"/>
          <w14:ligatures w14:val="none"/>
        </w:rPr>
        <w:t xml:space="preserve"> and neuroinflammation, contributing to early manifestations of subtle motor and GI symptoms such as constipation. Degeneration </w:t>
      </w:r>
      <w:proofErr w:type="spellStart"/>
      <w:r w:rsidRPr="00F26DC8">
        <w:rPr>
          <w:rFonts w:ascii="Open Sans" w:eastAsia="Times New Roman" w:hAnsi="Open Sans" w:cs="Open Sans"/>
          <w:color w:val="000000" w:themeColor="text1"/>
          <w:kern w:val="0"/>
          <w:sz w:val="20"/>
          <w:szCs w:val="20"/>
          <w:lang w:val="en-US"/>
          <w14:ligatures w14:val="none"/>
        </w:rPr>
        <w:t>fot</w:t>
      </w:r>
      <w:proofErr w:type="spellEnd"/>
      <w:r w:rsidRPr="00F26DC8">
        <w:rPr>
          <w:rFonts w:ascii="Open Sans" w:eastAsia="Times New Roman" w:hAnsi="Open Sans" w:cs="Open Sans"/>
          <w:color w:val="000000" w:themeColor="text1"/>
          <w:kern w:val="0"/>
          <w:sz w:val="20"/>
          <w:szCs w:val="20"/>
          <w:lang w:val="en-US"/>
          <w14:ligatures w14:val="none"/>
        </w:rPr>
        <w:t xml:space="preserve"> he locus coeruleus which contains noradrenergic neurons also occurs in PD. </w:t>
      </w:r>
      <w:proofErr w:type="spellStart"/>
      <w:r w:rsidRPr="00F26DC8">
        <w:rPr>
          <w:rFonts w:ascii="Open Sans" w:eastAsia="Times New Roman" w:hAnsi="Open Sans" w:cs="Open Sans"/>
          <w:color w:val="000000" w:themeColor="text1"/>
          <w:kern w:val="0"/>
          <w:sz w:val="20"/>
          <w:szCs w:val="20"/>
          <w:lang w:val="en-US"/>
          <w14:ligatures w14:val="none"/>
        </w:rPr>
        <w:t>Noreinephrine</w:t>
      </w:r>
      <w:proofErr w:type="spellEnd"/>
      <w:r w:rsidRPr="00F26DC8">
        <w:rPr>
          <w:rFonts w:ascii="Open Sans" w:eastAsia="Times New Roman" w:hAnsi="Open Sans" w:cs="Open Sans"/>
          <w:color w:val="000000" w:themeColor="text1"/>
          <w:kern w:val="0"/>
          <w:sz w:val="20"/>
          <w:szCs w:val="20"/>
          <w:lang w:val="en-US"/>
          <w14:ligatures w14:val="none"/>
        </w:rPr>
        <w:t xml:space="preserve"> is thought to be neuroprotective and loss of LC neurons may be associated with a worsening of disease progression and the </w:t>
      </w:r>
      <w:proofErr w:type="spellStart"/>
      <w:r w:rsidRPr="00F26DC8">
        <w:rPr>
          <w:rFonts w:ascii="Open Sans" w:eastAsia="Times New Roman" w:hAnsi="Open Sans" w:cs="Open Sans"/>
          <w:color w:val="000000" w:themeColor="text1"/>
          <w:kern w:val="0"/>
          <w:sz w:val="20"/>
          <w:szCs w:val="20"/>
          <w:lang w:val="en-US"/>
          <w14:ligatures w14:val="none"/>
        </w:rPr>
        <w:t>behavioural</w:t>
      </w:r>
      <w:proofErr w:type="spellEnd"/>
      <w:r w:rsidRPr="00F26DC8">
        <w:rPr>
          <w:rFonts w:ascii="Open Sans" w:eastAsia="Times New Roman" w:hAnsi="Open Sans" w:cs="Open Sans"/>
          <w:color w:val="000000" w:themeColor="text1"/>
          <w:kern w:val="0"/>
          <w:sz w:val="20"/>
          <w:szCs w:val="20"/>
          <w:lang w:val="en-US"/>
          <w14:ligatures w14:val="none"/>
        </w:rPr>
        <w:t xml:space="preserve"> symptoms of PD.</w:t>
      </w:r>
    </w:p>
    <w:p w14:paraId="0F324ECC" w14:textId="657BD3B9" w:rsidR="00E8281E" w:rsidRPr="00F26DC8" w:rsidRDefault="00E8281E" w:rsidP="00E8281E">
      <w:pPr>
        <w:pStyle w:val="ListParagraph"/>
        <w:numPr>
          <w:ilvl w:val="3"/>
          <w:numId w:val="1"/>
        </w:numPr>
        <w:spacing w:after="0" w:line="240" w:lineRule="auto"/>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Dopamine depletion leads to hypertonia, akinesia, abnormal movements called parkinsonism. Neuroimaging shows degeneration of dopaminergic neurons preceding the onset of motor symptoms by as long as 3-6 years.</w:t>
      </w:r>
    </w:p>
    <w:p w14:paraId="18059871" w14:textId="31C6B161" w:rsidR="00E8281E" w:rsidRPr="00F26DC8" w:rsidRDefault="00E8281E" w:rsidP="00E8281E">
      <w:pPr>
        <w:pStyle w:val="ListParagraph"/>
        <w:numPr>
          <w:ilvl w:val="3"/>
          <w:numId w:val="1"/>
        </w:numPr>
        <w:spacing w:after="0" w:line="240" w:lineRule="auto"/>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xml:space="preserve"> Manifestations: resting tremor (decreases with voluntary movement), muscular rigidity, bradykinesia, postural instability, difficulty maintaining balance, dysphagia. Symptoms may develop alone or together. Symptoms are always bilateral. Onset is insidious. Nonmotor symptoms are common. Sleep disorders and excessive daytime sleepiness are commonly experienced. Sensory disturbances like pain and impaired smell and vision, urinary urgency, difficulty concentrating, </w:t>
      </w:r>
      <w:proofErr w:type="gramStart"/>
      <w:r w:rsidRPr="00F26DC8">
        <w:rPr>
          <w:rFonts w:ascii="Open Sans" w:eastAsia="Times New Roman" w:hAnsi="Open Sans" w:cs="Open Sans"/>
          <w:color w:val="000000" w:themeColor="text1"/>
          <w:kern w:val="0"/>
          <w:sz w:val="20"/>
          <w:szCs w:val="20"/>
          <w:lang w:val="en-US"/>
          <w14:ligatures w14:val="none"/>
        </w:rPr>
        <w:t>depression ,</w:t>
      </w:r>
      <w:proofErr w:type="gramEnd"/>
      <w:r w:rsidRPr="00F26DC8">
        <w:rPr>
          <w:rFonts w:ascii="Open Sans" w:eastAsia="Times New Roman" w:hAnsi="Open Sans" w:cs="Open Sans"/>
          <w:color w:val="000000" w:themeColor="text1"/>
          <w:kern w:val="0"/>
          <w:sz w:val="20"/>
          <w:szCs w:val="20"/>
          <w:lang w:val="en-US"/>
          <w14:ligatures w14:val="none"/>
        </w:rPr>
        <w:t xml:space="preserve"> apathy, and hallucinations are some nonmovement symptoms of PD. Postural abnormalities (flexed, forward leaning), difficulty walking and weakness develop as neurodegeneration progresses. Speech may be slurred.</w:t>
      </w:r>
    </w:p>
    <w:p w14:paraId="29B5E099" w14:textId="5B286617" w:rsidR="00E8281E" w:rsidRPr="00F26DC8" w:rsidRDefault="00E8281E" w:rsidP="00E8281E">
      <w:pPr>
        <w:pStyle w:val="ListParagraph"/>
        <w:numPr>
          <w:ilvl w:val="2"/>
          <w:numId w:val="1"/>
        </w:numPr>
        <w:spacing w:after="0" w:line="240" w:lineRule="auto"/>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Diagnosis: no diagnostic marker. Definitive diagnosis is by postmortem examination of neural tissue revealing the loss of nigrostriatal dopaminergic neurons and presence of Lewy bodies within neurons.</w:t>
      </w:r>
    </w:p>
    <w:p w14:paraId="131FB653" w14:textId="37F21456" w:rsidR="00E8281E" w:rsidRPr="00F26DC8" w:rsidRDefault="00E8281E" w:rsidP="00E8281E">
      <w:pPr>
        <w:pStyle w:val="ListParagraph"/>
        <w:numPr>
          <w:ilvl w:val="2"/>
          <w:numId w:val="1"/>
        </w:numPr>
        <w:spacing w:after="0" w:line="240" w:lineRule="auto"/>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xml:space="preserve"> Treatment: Symptomatic, drug therapy protects and restores striatal dopamine levels and decreases </w:t>
      </w:r>
      <w:proofErr w:type="spellStart"/>
      <w:r w:rsidRPr="00F26DC8">
        <w:rPr>
          <w:rFonts w:ascii="Open Sans" w:eastAsia="Times New Roman" w:hAnsi="Open Sans" w:cs="Open Sans"/>
          <w:color w:val="000000" w:themeColor="text1"/>
          <w:kern w:val="0"/>
          <w:sz w:val="20"/>
          <w:szCs w:val="20"/>
          <w:lang w:val="en-US"/>
          <w14:ligatures w14:val="none"/>
        </w:rPr>
        <w:t>akineisia</w:t>
      </w:r>
      <w:proofErr w:type="spellEnd"/>
      <w:r w:rsidRPr="00F26DC8">
        <w:rPr>
          <w:rFonts w:ascii="Open Sans" w:eastAsia="Times New Roman" w:hAnsi="Open Sans" w:cs="Open Sans"/>
          <w:color w:val="000000" w:themeColor="text1"/>
          <w:kern w:val="0"/>
          <w:sz w:val="20"/>
          <w:szCs w:val="20"/>
          <w:lang w:val="en-US"/>
          <w14:ligatures w14:val="none"/>
        </w:rPr>
        <w:t xml:space="preserve"> and manages </w:t>
      </w:r>
      <w:proofErr w:type="spellStart"/>
      <w:r w:rsidRPr="00F26DC8">
        <w:rPr>
          <w:rFonts w:ascii="Open Sans" w:eastAsia="Times New Roman" w:hAnsi="Open Sans" w:cs="Open Sans"/>
          <w:color w:val="000000" w:themeColor="text1"/>
          <w:kern w:val="0"/>
          <w:sz w:val="20"/>
          <w:szCs w:val="20"/>
          <w:lang w:val="en-US"/>
          <w14:ligatures w14:val="none"/>
        </w:rPr>
        <w:t>nonmotos</w:t>
      </w:r>
      <w:proofErr w:type="spellEnd"/>
      <w:r w:rsidRPr="00F26DC8">
        <w:rPr>
          <w:rFonts w:ascii="Open Sans" w:eastAsia="Times New Roman" w:hAnsi="Open Sans" w:cs="Open Sans"/>
          <w:color w:val="000000" w:themeColor="text1"/>
          <w:kern w:val="0"/>
          <w:sz w:val="20"/>
          <w:szCs w:val="20"/>
          <w:lang w:val="en-US"/>
          <w14:ligatures w14:val="none"/>
        </w:rPr>
        <w:t xml:space="preserve"> symptoms. Levodopa is first line treatment and is generally well tolerated</w:t>
      </w:r>
    </w:p>
    <w:p w14:paraId="69F34D03" w14:textId="77777777" w:rsidR="00E8281E" w:rsidRPr="00F26DC8" w:rsidRDefault="00E8281E" w:rsidP="00E8281E">
      <w:pPr>
        <w:spacing w:after="0" w:line="240" w:lineRule="auto"/>
        <w:rPr>
          <w:rFonts w:ascii="Open Sans" w:eastAsia="Times New Roman" w:hAnsi="Open Sans" w:cs="Open Sans"/>
          <w:color w:val="000000" w:themeColor="text1"/>
          <w:kern w:val="0"/>
          <w:sz w:val="20"/>
          <w:szCs w:val="20"/>
          <w:lang w:val="en-US"/>
          <w14:ligatures w14:val="none"/>
        </w:rPr>
      </w:pPr>
      <w:r w:rsidRPr="00F26DC8">
        <w:rPr>
          <w:rFonts w:ascii="Open Sans" w:eastAsia="Times New Roman" w:hAnsi="Open Sans" w:cs="Open Sans"/>
          <w:color w:val="000000" w:themeColor="text1"/>
          <w:kern w:val="0"/>
          <w:sz w:val="20"/>
          <w:szCs w:val="20"/>
          <w:lang w:val="en-US"/>
          <w14:ligatures w14:val="none"/>
        </w:rPr>
        <w:t> </w:t>
      </w:r>
    </w:p>
    <w:p w14:paraId="4E8F2C82" w14:textId="77777777" w:rsidR="00E8281E" w:rsidRPr="00F26DC8" w:rsidRDefault="00E8281E" w:rsidP="00E8281E">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p>
    <w:p w14:paraId="41AEEFDA" w14:textId="1314BAA2" w:rsidR="00E225E5" w:rsidRPr="00F26DC8" w:rsidRDefault="00E225E5" w:rsidP="00E225E5">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Acute Confusional States</w:t>
      </w:r>
    </w:p>
    <w:p w14:paraId="068F1DE9" w14:textId="1B966643" w:rsidR="00E225E5" w:rsidRPr="00F26DC8" w:rsidRDefault="00E225E5" w:rsidP="00E225E5">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Delirium: disorder of awareness and can be transient of persistent. Can have a sudden or gradual onset. Symptoms usually develop over hours to days. Neuronal aging causes increased astrocyte and microglial activity, resulting in brain inflammation and neurodegenerative disease. Proinflammatory </w:t>
      </w:r>
      <w:r w:rsidR="00D91355" w:rsidRPr="00F26DC8">
        <w:rPr>
          <w:rFonts w:ascii="Open Sans" w:eastAsia="Times New Roman" w:hAnsi="Open Sans" w:cs="Open Sans"/>
          <w:color w:val="000000" w:themeColor="text1"/>
          <w:kern w:val="0"/>
          <w:sz w:val="20"/>
          <w:szCs w:val="20"/>
          <w14:ligatures w14:val="none"/>
        </w:rPr>
        <w:t>cytokines</w:t>
      </w:r>
      <w:r w:rsidRPr="00F26DC8">
        <w:rPr>
          <w:rFonts w:ascii="Open Sans" w:eastAsia="Times New Roman" w:hAnsi="Open Sans" w:cs="Open Sans"/>
          <w:color w:val="000000" w:themeColor="text1"/>
          <w:kern w:val="0"/>
          <w:sz w:val="20"/>
          <w:szCs w:val="20"/>
          <w14:ligatures w14:val="none"/>
        </w:rPr>
        <w:t xml:space="preserve"> and ROS are produced, causing chronic inflammation. Leukocytes then cause increased permeability of the blood brain barrier, increasing edema and promoting neuronal apoptosis. This leads to lack of perfusion and brain ischemia. ROS damages the myelin sheaths and increases injury to cerebral tissues. </w:t>
      </w:r>
    </w:p>
    <w:p w14:paraId="75CEC2DA" w14:textId="4BEC950C" w:rsidR="00D91355" w:rsidRPr="00F26DC8" w:rsidRDefault="00D91355" w:rsidP="00E225E5">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Dementia: acquired deterioration and a progressive failure of many cerebral functions that includes impairment of intellectual processes with decreasing abilities in the areas of orientation, memory, language, judgment, and decision making. </w:t>
      </w:r>
    </w:p>
    <w:p w14:paraId="0CE6CB8C" w14:textId="3117B8BD" w:rsidR="00D91355" w:rsidRPr="00F26DC8" w:rsidRDefault="00D91355" w:rsidP="00D91355">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 xml:space="preserve">Patho: neuron degeneration, compression of brain tissue, atherosclerosis, brain trauma. There is a genetic predisposition. Abnormal protein accumulation within neurons and other vulnerable parts of the brain </w:t>
      </w:r>
    </w:p>
    <w:p w14:paraId="5B914C80" w14:textId="2FCF23D7" w:rsidR="00D91355" w:rsidRPr="00F26DC8" w:rsidRDefault="00D91355" w:rsidP="00D91355">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Alzheimer Disease: leading cause of severe cognitive and behavioural dysfunction in adults. </w:t>
      </w:r>
    </w:p>
    <w:p w14:paraId="3F44D570" w14:textId="162214DB" w:rsidR="00D91355" w:rsidRPr="00F26DC8" w:rsidRDefault="00D91355" w:rsidP="00D91355">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Patho: exact cause is unknown. Some gene mutations are associated with AD. </w:t>
      </w:r>
    </w:p>
    <w:p w14:paraId="563680D8" w14:textId="46D59B77" w:rsidR="00E8281E" w:rsidRPr="00F26DC8" w:rsidRDefault="00E8281E" w:rsidP="00E8281E">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Autonomic Hyperreflexia</w:t>
      </w:r>
    </w:p>
    <w:p w14:paraId="7AD8D8C0" w14:textId="3CE7BA70" w:rsidR="00E8281E" w:rsidRPr="00F26DC8" w:rsidRDefault="00E8281E" w:rsidP="00E8281E">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Severe, life-threatening complication associated with a SCI at level T6 or above where descending inhibition is blocked resulting in autonomic nervous system dysregulation. Can be recurrent. Characteristics include paroxysmal hypertension, a pounding headache, blurred vision, sweating above the level of lesion, flushing of the skin, nasal congestion, nausea, piloerection, bradycardia. Symptoms may develop singly or in combination. Condition can lead to stroke, seizures, myocardial ischemia, and death and requires immediate treatment. </w:t>
      </w:r>
    </w:p>
    <w:p w14:paraId="06FA734E" w14:textId="6A6156DF" w:rsidR="00E8281E" w:rsidRPr="00F26DC8" w:rsidRDefault="00E8281E" w:rsidP="00E8281E">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Patho:</w:t>
      </w:r>
    </w:p>
    <w:p w14:paraId="6A431CB9" w14:textId="1E760C26" w:rsidR="00E8281E" w:rsidRPr="00F26DC8" w:rsidRDefault="00E8281E" w:rsidP="00E8281E">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Sensory receptors below the nervous system reflexively respond with an arteriolar spasm that increases blood pressure. Baroreceptors in the cerebral vessels, the carotid sinus, and the aorta sense the hypertension and stimulate the PNS. The heart rate decreases but the visceral and peripheral vessels do not dilate because efferent impulses cannot pass through the cord and there is loss of blood pressure regulation. </w:t>
      </w:r>
    </w:p>
    <w:p w14:paraId="3471B4BF" w14:textId="52370A5B" w:rsidR="00E8281E" w:rsidRPr="00F26DC8" w:rsidRDefault="00E8281E" w:rsidP="00E8281E">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Most common trigger: distended bladder or rectum, however, any sensory stimulation by skin or pain can elicit autonomic hyperreflexia such as tight clothing or shoes. The primary intervention is to locate and remove the irritant. </w:t>
      </w:r>
    </w:p>
    <w:p w14:paraId="0656A02C" w14:textId="4130482C" w:rsidR="00E8281E" w:rsidRPr="00F26DC8" w:rsidRDefault="00E8281E" w:rsidP="00E8281E">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Low Back Pain</w:t>
      </w:r>
    </w:p>
    <w:p w14:paraId="5F6C4CD3" w14:textId="60D0CA31" w:rsidR="00E8281E" w:rsidRPr="00F26DC8" w:rsidRDefault="00E8281E" w:rsidP="00E8281E">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Most cases are idiopathic or nonspecific. Acute (less than 4 weeks) is associated with muscle or ligament strain. </w:t>
      </w:r>
    </w:p>
    <w:p w14:paraId="54E231EC" w14:textId="0762BAC1" w:rsidR="00E8281E" w:rsidRPr="00F26DC8" w:rsidRDefault="00E8281E" w:rsidP="00E8281E">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Common causes of chronic: spondylolysis, </w:t>
      </w:r>
      <w:proofErr w:type="spellStart"/>
      <w:r w:rsidRPr="00F26DC8">
        <w:rPr>
          <w:rFonts w:ascii="Open Sans" w:eastAsia="Times New Roman" w:hAnsi="Open Sans" w:cs="Open Sans"/>
          <w:color w:val="000000" w:themeColor="text1"/>
          <w:kern w:val="0"/>
          <w:sz w:val="20"/>
          <w:szCs w:val="20"/>
          <w14:ligatures w14:val="none"/>
        </w:rPr>
        <w:t>defenerative</w:t>
      </w:r>
      <w:proofErr w:type="spellEnd"/>
      <w:r w:rsidRPr="00F26DC8">
        <w:rPr>
          <w:rFonts w:ascii="Open Sans" w:eastAsia="Times New Roman" w:hAnsi="Open Sans" w:cs="Open Sans"/>
          <w:color w:val="000000" w:themeColor="text1"/>
          <w:kern w:val="0"/>
          <w:sz w:val="20"/>
          <w:szCs w:val="20"/>
          <w14:ligatures w14:val="none"/>
        </w:rPr>
        <w:t xml:space="preserve"> disk disease, lumbar disk herniation. Can be caused by tumors or disk prolapse, bursitis, synovitis, spinal immobility, inflammation caused by infection, and pain from the viscera. </w:t>
      </w:r>
    </w:p>
    <w:p w14:paraId="1F58A102" w14:textId="6C6D48AF" w:rsidR="00E8281E" w:rsidRPr="00F26DC8" w:rsidRDefault="00E8281E" w:rsidP="00E8281E">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Sciatica is often accompanied by neurosensory and motor deficits such as tingling, numbness, and weakness in various parts of the leg and foot. </w:t>
      </w:r>
    </w:p>
    <w:p w14:paraId="5137F3A9" w14:textId="668832CA" w:rsidR="00E8281E" w:rsidRPr="00F26DC8" w:rsidRDefault="00E8281E" w:rsidP="00E8281E">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Seizure Disorders</w:t>
      </w:r>
    </w:p>
    <w:p w14:paraId="411DE8BC" w14:textId="68785A01" w:rsidR="00E8281E" w:rsidRPr="00F26DC8" w:rsidRDefault="00E8281E" w:rsidP="00E8281E">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Sudden, transient disruption in brain electrical function caused by abnormal excessive discharges of cortical neurons. Epilepsy is a cause of seizures and a disease of the brain. Epilepsy is defined </w:t>
      </w:r>
      <w:proofErr w:type="gramStart"/>
      <w:r w:rsidRPr="00F26DC8">
        <w:rPr>
          <w:rFonts w:ascii="Open Sans" w:eastAsia="Times New Roman" w:hAnsi="Open Sans" w:cs="Open Sans"/>
          <w:color w:val="000000" w:themeColor="text1"/>
          <w:kern w:val="0"/>
          <w:sz w:val="20"/>
          <w:szCs w:val="20"/>
          <w14:ligatures w14:val="none"/>
        </w:rPr>
        <w:t>by:</w:t>
      </w:r>
      <w:proofErr w:type="gramEnd"/>
      <w:r w:rsidRPr="00F26DC8">
        <w:rPr>
          <w:rFonts w:ascii="Open Sans" w:eastAsia="Times New Roman" w:hAnsi="Open Sans" w:cs="Open Sans"/>
          <w:color w:val="000000" w:themeColor="text1"/>
          <w:kern w:val="0"/>
          <w:sz w:val="20"/>
          <w:szCs w:val="20"/>
          <w14:ligatures w14:val="none"/>
        </w:rPr>
        <w:t xml:space="preserve"> at least two unprovoked seizures occurring more than 24 hours apart, one unprovoked seizure that has at least a 60% risk of recurrence after two unprovoked seizures, occurring over the next 10 years and diagnosis of an epilepsy syndrome. Epilepsy syndrome is defined as a characteristic seizure associated with abnormal findings on an EEG and MRI. </w:t>
      </w:r>
    </w:p>
    <w:p w14:paraId="609DDEC2" w14:textId="777B1438" w:rsidR="006A37C9" w:rsidRPr="00F26DC8" w:rsidRDefault="006A37C9" w:rsidP="00E8281E">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Any disorder that alters the neuronal environment may cause seizure activity. These include metabolic disorders, congenital malformations, genetic predisposition, perinatal injury, </w:t>
      </w:r>
      <w:r w:rsidRPr="00F26DC8">
        <w:rPr>
          <w:rFonts w:ascii="Open Sans" w:eastAsia="Times New Roman" w:hAnsi="Open Sans" w:cs="Open Sans"/>
          <w:color w:val="000000" w:themeColor="text1"/>
          <w:kern w:val="0"/>
          <w:sz w:val="20"/>
          <w:szCs w:val="20"/>
          <w14:ligatures w14:val="none"/>
        </w:rPr>
        <w:lastRenderedPageBreak/>
        <w:t xml:space="preserve">postnatal trauma, myoclonic syndromes, infection, brain tumor, vascular disease, drug or alcohol abuse, and toxins. </w:t>
      </w:r>
    </w:p>
    <w:p w14:paraId="4E3C3FDC" w14:textId="067A351D" w:rsidR="006A37C9" w:rsidRPr="00F26DC8" w:rsidRDefault="006A37C9" w:rsidP="00E8281E">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Excitation of the subcortical, thalamic, and brainstem areas corresponds to the tonic phase. The clonic phase starts when inhibitory neurons in the cortex, anterior thalamus, and basal ganglia react to the cortical excitation. </w:t>
      </w:r>
    </w:p>
    <w:p w14:paraId="53DE8975" w14:textId="1957449A" w:rsidR="006A37C9" w:rsidRPr="00F26DC8" w:rsidRDefault="006A37C9" w:rsidP="00E8281E">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During seizure activity, oxygen is consumed at a high rate (60% more than normal). </w:t>
      </w:r>
      <w:r w:rsidR="00180131" w:rsidRPr="00F26DC8">
        <w:rPr>
          <w:rFonts w:ascii="Open Sans" w:eastAsia="Times New Roman" w:hAnsi="Open Sans" w:cs="Open Sans"/>
          <w:color w:val="000000" w:themeColor="text1"/>
          <w:kern w:val="0"/>
          <w:sz w:val="20"/>
          <w:szCs w:val="20"/>
          <w14:ligatures w14:val="none"/>
        </w:rPr>
        <w:t xml:space="preserve">Although cerebral blood flow increases, oxygen is rapidly depleted along with glucose, lactate accumulates in the brain tissue. Constant or severe seizures can lead to hypoxic brain injury. </w:t>
      </w:r>
    </w:p>
    <w:p w14:paraId="369086C4" w14:textId="4A49A0F9" w:rsidR="006A37C9" w:rsidRPr="00F26DC8" w:rsidRDefault="006A37C9" w:rsidP="00E8281E">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The threshold for seizures may be lowered by hypoglycemia, fatigue, emotional or physical stress, fever, large amounts of water ingestion, constipation, use of antipsychotic drugs, hyperventilation. Women with epilepsy may have more seizures around their menses. </w:t>
      </w:r>
    </w:p>
    <w:p w14:paraId="0072F525" w14:textId="40FBE3B6" w:rsidR="006A37C9" w:rsidRPr="00F26DC8" w:rsidRDefault="006A37C9" w:rsidP="006A37C9">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Focal seizures: originate in one area of the brain, aura is common. </w:t>
      </w:r>
    </w:p>
    <w:p w14:paraId="461FCDA9" w14:textId="0F7B3B06" w:rsidR="006A37C9" w:rsidRPr="00F26DC8" w:rsidRDefault="006A37C9" w:rsidP="006A37C9">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Motor: </w:t>
      </w:r>
    </w:p>
    <w:p w14:paraId="1A1D1237" w14:textId="3FEECDA8" w:rsidR="006A37C9" w:rsidRPr="00F26DC8" w:rsidRDefault="006A37C9" w:rsidP="006A37C9">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Tonic: stiffening of body muscles with falling, LOC, can happen in sleep, more common in infants and children</w:t>
      </w:r>
    </w:p>
    <w:p w14:paraId="0D7899AE" w14:textId="73C71851" w:rsidR="006A37C9" w:rsidRPr="00F26DC8" w:rsidRDefault="006A37C9" w:rsidP="006A37C9">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Atonic: sudden, brief loss of muscle tone with falling, usually no LOC</w:t>
      </w:r>
    </w:p>
    <w:p w14:paraId="76E7CAAC" w14:textId="4CD5A352" w:rsidR="006A37C9" w:rsidRPr="00F26DC8" w:rsidRDefault="006A37C9" w:rsidP="006A37C9">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Myoclonic: sudden brief shock like jerks or twitches in the arms and legs, may drop things, no impairment of consciousness, usually occurs just after wakening</w:t>
      </w:r>
    </w:p>
    <w:p w14:paraId="56817BB2" w14:textId="0F363DB9" w:rsidR="006A37C9" w:rsidRPr="00F26DC8" w:rsidRDefault="006A37C9" w:rsidP="006A37C9">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Tonic-clonic: abrupt loss of consciousness, body stiffening then shaking, may begin with sudden cry. Sometimes loss of bladder control, biting of tongue, usually lasts 2 minutes, followed by period of confusion, agitation, and fatigue. Headaches and soreness are common afterward. </w:t>
      </w:r>
    </w:p>
    <w:p w14:paraId="78D3685D" w14:textId="3725208C" w:rsidR="006A37C9" w:rsidRPr="00F26DC8" w:rsidRDefault="006A37C9" w:rsidP="006A37C9">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Nonmotor</w:t>
      </w:r>
    </w:p>
    <w:p w14:paraId="0D966C66" w14:textId="1F786D5D" w:rsidR="006A37C9" w:rsidRPr="00F26DC8" w:rsidRDefault="006A37C9" w:rsidP="006A37C9">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Sensory: numbness, tingling or burning sensation, flashing lights, auditory experiences</w:t>
      </w:r>
    </w:p>
    <w:p w14:paraId="5952E421" w14:textId="084CDC6B" w:rsidR="006A37C9" w:rsidRPr="00F26DC8" w:rsidRDefault="006A37C9" w:rsidP="006A37C9">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Cognitive: aphasia, hallucination, memory or attention impairment</w:t>
      </w:r>
    </w:p>
    <w:p w14:paraId="1F8D6C20" w14:textId="0D64BA96" w:rsidR="006A37C9" w:rsidRPr="00F26DC8" w:rsidRDefault="006A37C9" w:rsidP="006A37C9">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Emotional or affective: fear, agitation, anger, crying, laughing, paranoia</w:t>
      </w:r>
    </w:p>
    <w:p w14:paraId="5662E686" w14:textId="5A37057C" w:rsidR="006A37C9" w:rsidRPr="00F26DC8" w:rsidRDefault="006A37C9" w:rsidP="006A37C9">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Autonomic: blushing, pallor, increased or decreased heart rate. Hyperventilation or hypoventilation </w:t>
      </w:r>
    </w:p>
    <w:p w14:paraId="77255B7D" w14:textId="77777777" w:rsidR="006A37C9" w:rsidRPr="00F26DC8" w:rsidRDefault="006A37C9" w:rsidP="006A37C9">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Generalized </w:t>
      </w:r>
      <w:proofErr w:type="gramStart"/>
      <w:r w:rsidRPr="00F26DC8">
        <w:rPr>
          <w:rFonts w:ascii="Open Sans" w:eastAsia="Times New Roman" w:hAnsi="Open Sans" w:cs="Open Sans"/>
          <w:color w:val="000000" w:themeColor="text1"/>
          <w:kern w:val="0"/>
          <w:sz w:val="20"/>
          <w:szCs w:val="20"/>
          <w14:ligatures w14:val="none"/>
        </w:rPr>
        <w:t>seizures:</w:t>
      </w:r>
      <w:proofErr w:type="gramEnd"/>
      <w:r w:rsidRPr="00F26DC8">
        <w:rPr>
          <w:rFonts w:ascii="Open Sans" w:eastAsia="Times New Roman" w:hAnsi="Open Sans" w:cs="Open Sans"/>
          <w:color w:val="000000" w:themeColor="text1"/>
          <w:kern w:val="0"/>
          <w:sz w:val="20"/>
          <w:szCs w:val="20"/>
          <w14:ligatures w14:val="none"/>
        </w:rPr>
        <w:t xml:space="preserve"> originates in both sides of the brain simultaneously with loss of consciousness. Motor: tonic-clonic, tonic, atonic, clonic, myoclonic, and a mixture of. </w:t>
      </w:r>
    </w:p>
    <w:p w14:paraId="15A23396" w14:textId="2DA0BC4F" w:rsidR="006A37C9" w:rsidRPr="00F26DC8" w:rsidRDefault="006A37C9" w:rsidP="006A37C9">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Status Epilepticus: condition resulting from the failure of the mechanisms responsible for seizure termination or from the initiation of mechanisms which lead to abnormally prolonged seizures lasting more than 5 mins. Can have long term consequences including neuronal death, neuronal injury, alteration of neuronal networks.   </w:t>
      </w:r>
    </w:p>
    <w:p w14:paraId="11254C31" w14:textId="7A2417CF" w:rsidR="00180131" w:rsidRPr="00F26DC8" w:rsidRDefault="00180131" w:rsidP="00180131">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Person may still be in the postictal state when another seizure occurs. </w:t>
      </w:r>
    </w:p>
    <w:p w14:paraId="7B4FAFD7" w14:textId="1E4E9DD9" w:rsidR="00180131" w:rsidRPr="00F26DC8" w:rsidRDefault="00180131" w:rsidP="00180131">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Defined when: a state a continuous tonic-clonic seizures lasting more than 5 minutes</w:t>
      </w:r>
    </w:p>
    <w:p w14:paraId="2C69637D" w14:textId="4C5FE5B2" w:rsidR="00180131" w:rsidRPr="00F26DC8" w:rsidRDefault="00180131" w:rsidP="00180131">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Rapidly occurring seizures before the person has fully gained consciousness </w:t>
      </w:r>
    </w:p>
    <w:p w14:paraId="29C8BFD3" w14:textId="704D29F2" w:rsidR="00180131" w:rsidRPr="00F26DC8" w:rsidRDefault="00180131" w:rsidP="00180131">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Seizure Phases</w:t>
      </w:r>
    </w:p>
    <w:p w14:paraId="02404B3F" w14:textId="0A674FD5" w:rsidR="00180131" w:rsidRPr="00F26DC8" w:rsidRDefault="00180131" w:rsidP="00180131">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 xml:space="preserve">Preictal: prodroma, early manifestations occur hours to days before that may include anxiety, depression, or inability to think clearly, and a focal seizure or aura that immediately precedes the onset of a generalized tonic-clonic seizure. Ictus is the episode of the epileptic seizure with tonic-clonic activity. Relaxation of urinary and bowel sphincters may occur, leading to bladder and bowel incontinence. </w:t>
      </w:r>
    </w:p>
    <w:p w14:paraId="779B806D" w14:textId="665D7535" w:rsidR="00180131" w:rsidRPr="00F26DC8" w:rsidRDefault="00180131" w:rsidP="00180131">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Postictal state: headache, confusion, aphasia, memory loss and paralysis. </w:t>
      </w:r>
    </w:p>
    <w:p w14:paraId="43BE0BD3" w14:textId="13C247AF" w:rsidR="00180131" w:rsidRPr="00F26DC8" w:rsidRDefault="00180131" w:rsidP="00180131">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Cerebrovascular Disorders</w:t>
      </w:r>
    </w:p>
    <w:p w14:paraId="2DEA9324" w14:textId="64D114B1" w:rsidR="00180131" w:rsidRPr="00F26DC8" w:rsidRDefault="00180131" w:rsidP="00180131">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Abnormality of the brain caused by a pathologic process in the blood vessels. </w:t>
      </w:r>
    </w:p>
    <w:p w14:paraId="447ADD7C" w14:textId="6D240BF8" w:rsidR="00180131" w:rsidRPr="00F26DC8" w:rsidRDefault="00180131" w:rsidP="00180131">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Includes: </w:t>
      </w:r>
    </w:p>
    <w:p w14:paraId="70B9DD33" w14:textId="0A09A272" w:rsidR="00180131" w:rsidRPr="00F26DC8" w:rsidRDefault="00180131" w:rsidP="00180131">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Aneurysm or malformations</w:t>
      </w:r>
    </w:p>
    <w:p w14:paraId="3B3FDFFD" w14:textId="764E569C" w:rsidR="00180131" w:rsidRPr="00F26DC8" w:rsidRDefault="00180131" w:rsidP="00180131">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Occlusion of the vessel lumen </w:t>
      </w:r>
    </w:p>
    <w:p w14:paraId="3D7FED55" w14:textId="1512F4BB" w:rsidR="00180131" w:rsidRPr="00F26DC8" w:rsidRDefault="00180131" w:rsidP="00180131">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Vessel rupture </w:t>
      </w:r>
    </w:p>
    <w:p w14:paraId="19D67D28" w14:textId="54C9FFD8" w:rsidR="00180131" w:rsidRPr="00F26DC8" w:rsidRDefault="00180131" w:rsidP="00180131">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CVA: cerebrovascular accidents. Leading cause of disability. Most occur in those older than 65. Back Americans have twice as high a risk. Smoking, HTN, DM, </w:t>
      </w:r>
      <w:proofErr w:type="spellStart"/>
      <w:r w:rsidRPr="00F26DC8">
        <w:rPr>
          <w:rFonts w:ascii="Open Sans" w:eastAsia="Times New Roman" w:hAnsi="Open Sans" w:cs="Open Sans"/>
          <w:color w:val="000000" w:themeColor="text1"/>
          <w:kern w:val="0"/>
          <w:sz w:val="20"/>
          <w:szCs w:val="20"/>
          <w14:ligatures w14:val="none"/>
        </w:rPr>
        <w:t>afib</w:t>
      </w:r>
      <w:proofErr w:type="spellEnd"/>
      <w:r w:rsidRPr="00F26DC8">
        <w:rPr>
          <w:rFonts w:ascii="Open Sans" w:eastAsia="Times New Roman" w:hAnsi="Open Sans" w:cs="Open Sans"/>
          <w:color w:val="000000" w:themeColor="text1"/>
          <w:kern w:val="0"/>
          <w:sz w:val="20"/>
          <w:szCs w:val="20"/>
          <w14:ligatures w14:val="none"/>
        </w:rPr>
        <w:t xml:space="preserve">, and prior stroke increase the risk for recurrent stroke. </w:t>
      </w:r>
    </w:p>
    <w:p w14:paraId="3621711D" w14:textId="77777777" w:rsidR="00180131" w:rsidRPr="00F26DC8" w:rsidRDefault="00180131" w:rsidP="00180131">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TIA: episodes of neurologic dysfunction resulting from temporary arterial obstruction of brain blood flow. Last less than 24 hours.</w:t>
      </w:r>
    </w:p>
    <w:p w14:paraId="652E59DC" w14:textId="77777777" w:rsidR="00180131" w:rsidRPr="00F26DC8" w:rsidRDefault="00180131" w:rsidP="00180131">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Manifestations:</w:t>
      </w:r>
    </w:p>
    <w:p w14:paraId="2AE502CC" w14:textId="77777777" w:rsidR="00180131" w:rsidRPr="00F26DC8" w:rsidRDefault="00180131" w:rsidP="00180131">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Hemiparesis, numbness, sudden confusion, sudden or severe headache, loss of vision, loss of balance. </w:t>
      </w:r>
    </w:p>
    <w:p w14:paraId="497D585F" w14:textId="75052D06" w:rsidR="00180131" w:rsidRPr="00F26DC8" w:rsidRDefault="00180131" w:rsidP="00180131">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Cerebral infarction: results when an area of the brain loses blood supply because of vascular occlusion. Either </w:t>
      </w:r>
      <w:r w:rsidR="00544944" w:rsidRPr="00F26DC8">
        <w:rPr>
          <w:rFonts w:ascii="Open Sans" w:eastAsia="Times New Roman" w:hAnsi="Open Sans" w:cs="Open Sans"/>
          <w:color w:val="000000" w:themeColor="text1"/>
          <w:kern w:val="0"/>
          <w:sz w:val="20"/>
          <w:szCs w:val="20"/>
          <w14:ligatures w14:val="none"/>
        </w:rPr>
        <w:t>hemorrhagic</w:t>
      </w:r>
      <w:r w:rsidRPr="00F26DC8">
        <w:rPr>
          <w:rFonts w:ascii="Open Sans" w:eastAsia="Times New Roman" w:hAnsi="Open Sans" w:cs="Open Sans"/>
          <w:color w:val="000000" w:themeColor="text1"/>
          <w:kern w:val="0"/>
          <w:sz w:val="20"/>
          <w:szCs w:val="20"/>
          <w14:ligatures w14:val="none"/>
        </w:rPr>
        <w:t xml:space="preserve"> or ischemic. </w:t>
      </w:r>
    </w:p>
    <w:p w14:paraId="25BDB6DB" w14:textId="10E14648" w:rsidR="00180131" w:rsidRPr="00F26DC8" w:rsidRDefault="00180131" w:rsidP="00180131">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Ischemic: affected area becomes pale and softens 6-23 hours after the occlusion. Necrosis, swelling, and mushy disintegration appear by 48-72 hours. There is infiltration of macrophages and phagocytes. </w:t>
      </w:r>
      <w:r w:rsidR="00544944" w:rsidRPr="00F26DC8">
        <w:rPr>
          <w:rFonts w:ascii="Open Sans" w:eastAsia="Times New Roman" w:hAnsi="Open Sans" w:cs="Open Sans"/>
          <w:color w:val="000000" w:themeColor="text1"/>
          <w:kern w:val="0"/>
          <w:sz w:val="20"/>
          <w:szCs w:val="20"/>
          <w14:ligatures w14:val="none"/>
        </w:rPr>
        <w:t xml:space="preserve">Necrosis resolves by approximately the second week which leaves a cavity surrounded by glial scarring. </w:t>
      </w:r>
      <w:r w:rsidRPr="00F26DC8">
        <w:rPr>
          <w:rFonts w:ascii="Open Sans" w:eastAsia="Times New Roman" w:hAnsi="Open Sans" w:cs="Open Sans"/>
          <w:color w:val="000000" w:themeColor="text1"/>
          <w:kern w:val="0"/>
          <w:sz w:val="20"/>
          <w:szCs w:val="20"/>
          <w14:ligatures w14:val="none"/>
        </w:rPr>
        <w:t xml:space="preserve"> </w:t>
      </w:r>
    </w:p>
    <w:p w14:paraId="12410D97" w14:textId="3D00E383" w:rsidR="009B435C" w:rsidRPr="00F26DC8" w:rsidRDefault="009B435C" w:rsidP="00180131">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Hemorrhagic: usually caused by thrombolytic therapy. Reperfusion can compromise the recovery by accelerating the sequence of secondary metabolically damaging events, including release of calcium, neuroexcitation (release of glutamate), inflammation, and oxidative stress. </w:t>
      </w:r>
    </w:p>
    <w:p w14:paraId="6151CC22" w14:textId="7A54EF84" w:rsidR="009B435C" w:rsidRPr="00F26DC8" w:rsidRDefault="009B435C" w:rsidP="009B435C">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Brain damage by hemorrhagic stroke is classified as primary and secondary. Primary injury is the result of blood vessel rupture and the mass effect of bleeding. Most common sites for hypertensive hemorrhages are the deeper parts of the brain: basal ganglia, thalamus, pons, and caudate nucleus. Adjacent brain tissue is deformed, compressed, and displaced. This causes ischemia, edema, IICP, necrosis. This can also cause brain stem herniation. Hydrocephalus can develop due to microscopic blood obstruction of the CSF outflow tracts. Cerebral edema develops in approximately 72 hours and takes approximately 2 weeks to subside. </w:t>
      </w:r>
    </w:p>
    <w:p w14:paraId="646F6F0E" w14:textId="746F111B" w:rsidR="009B435C" w:rsidRPr="00F26DC8" w:rsidRDefault="009B435C" w:rsidP="009B435C">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Secondary injury: cascade of cellular and molecular changes initiated by the primal injury. Complement releases membrane attack complex, promoting edema and red blood cell lysis. Activation of microglia and macrophages and leukocyte infiltration stimulate </w:t>
      </w:r>
      <w:r w:rsidRPr="00F26DC8">
        <w:rPr>
          <w:rFonts w:ascii="Open Sans" w:eastAsia="Times New Roman" w:hAnsi="Open Sans" w:cs="Open Sans"/>
          <w:color w:val="000000" w:themeColor="text1"/>
          <w:kern w:val="0"/>
          <w:sz w:val="20"/>
          <w:szCs w:val="20"/>
          <w14:ligatures w14:val="none"/>
        </w:rPr>
        <w:lastRenderedPageBreak/>
        <w:t xml:space="preserve">release of inflammatory cytokines. Oxidative stress and excitotoxicity = cell injury and death. Thrombin and iron from hemoglobin breakdown promotes secondary injury. Macrophages and astrocytes clear blood from the area and a cavity forms, surrounded by a dense scar after reabsorption of the blood. </w:t>
      </w:r>
    </w:p>
    <w:p w14:paraId="2F281DA8" w14:textId="3F2A1C68" w:rsidR="009B435C" w:rsidRPr="00F26DC8" w:rsidRDefault="00981B84" w:rsidP="00981B84">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Headaches</w:t>
      </w:r>
    </w:p>
    <w:p w14:paraId="404FF8A8" w14:textId="5B60AC59" w:rsidR="00981B84" w:rsidRPr="00F26DC8" w:rsidRDefault="00981B84" w:rsidP="00981B84">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Common neurological disorder, usually benign </w:t>
      </w:r>
    </w:p>
    <w:p w14:paraId="4C7C78E9" w14:textId="4B18103F" w:rsidR="00981B84" w:rsidRPr="00F26DC8" w:rsidRDefault="00981B84" w:rsidP="00981B84">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Can be associated with brain tumor, meningitis, or CVD. </w:t>
      </w:r>
    </w:p>
    <w:p w14:paraId="6CDACD41" w14:textId="012643F9" w:rsidR="00981B84" w:rsidRPr="00F26DC8" w:rsidRDefault="00981B84" w:rsidP="00981B84">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Migraine</w:t>
      </w:r>
    </w:p>
    <w:p w14:paraId="09A61327" w14:textId="7A16863B" w:rsidR="00981B84" w:rsidRPr="00F26DC8" w:rsidRDefault="00981B84" w:rsidP="00981B84">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Episodic or chronic neurologic disorder. Classified as migraine with aura, migraine without aura, and chronic migraine. </w:t>
      </w:r>
    </w:p>
    <w:p w14:paraId="24EF4329" w14:textId="1C87CBE3" w:rsidR="00981B84" w:rsidRPr="00F26DC8" w:rsidRDefault="00981B84" w:rsidP="00981B84">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Migraine is diagnosed using the international headache society diagnostic criteria with at least five attacks of a headache lasting 4-72 hours with at least two of the following four characteristics: </w:t>
      </w:r>
    </w:p>
    <w:p w14:paraId="08045F63" w14:textId="31EF6205" w:rsidR="00981B84" w:rsidRPr="00F26DC8" w:rsidRDefault="00981B84" w:rsidP="00981B84">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Unilateral location</w:t>
      </w:r>
    </w:p>
    <w:p w14:paraId="7F4EC5E7" w14:textId="035C5E01" w:rsidR="00981B84" w:rsidRPr="00F26DC8" w:rsidRDefault="00981B84" w:rsidP="00981B84">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Pulsating </w:t>
      </w:r>
    </w:p>
    <w:p w14:paraId="4DDA0E33" w14:textId="3F458EB2" w:rsidR="00981B84" w:rsidRPr="00F26DC8" w:rsidRDefault="00981B84" w:rsidP="00981B84">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Moderate or severe pain </w:t>
      </w:r>
    </w:p>
    <w:p w14:paraId="4D73CDD3" w14:textId="5A491E64" w:rsidR="00981B84" w:rsidRPr="00F26DC8" w:rsidRDefault="00981B84" w:rsidP="00981B84">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Aggravation by or causing avoidance of routine physical activity </w:t>
      </w:r>
    </w:p>
    <w:p w14:paraId="5876B8CA" w14:textId="1DC0BA8F" w:rsidR="00981B84" w:rsidRPr="00F26DC8" w:rsidRDefault="00981B84" w:rsidP="00981B84">
      <w:pPr>
        <w:pStyle w:val="ListParagraph"/>
        <w:numPr>
          <w:ilvl w:val="4"/>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During headache at least one of the following:</w:t>
      </w:r>
    </w:p>
    <w:p w14:paraId="75D8EE10" w14:textId="167E6727" w:rsidR="00981B84" w:rsidRPr="00F26DC8" w:rsidRDefault="00981B84" w:rsidP="00981B84">
      <w:pPr>
        <w:pStyle w:val="ListParagraph"/>
        <w:numPr>
          <w:ilvl w:val="5"/>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Nausea and or vomiting</w:t>
      </w:r>
    </w:p>
    <w:p w14:paraId="05B12AE9" w14:textId="0DB53045" w:rsidR="00981B84" w:rsidRPr="00F26DC8" w:rsidRDefault="00981B84" w:rsidP="00981B84">
      <w:pPr>
        <w:pStyle w:val="ListParagraph"/>
        <w:numPr>
          <w:ilvl w:val="5"/>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Photophobia</w:t>
      </w:r>
    </w:p>
    <w:p w14:paraId="2358EA0B" w14:textId="3D7EC3E9" w:rsidR="00981B84" w:rsidRPr="00F26DC8" w:rsidRDefault="00981B84" w:rsidP="00981B84">
      <w:pPr>
        <w:pStyle w:val="ListParagraph"/>
        <w:numPr>
          <w:ilvl w:val="5"/>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Phonophobia</w:t>
      </w:r>
    </w:p>
    <w:p w14:paraId="3BD3A8AA" w14:textId="20C37570" w:rsidR="00981B84" w:rsidRPr="00F26DC8" w:rsidRDefault="00981B84" w:rsidP="00981B84">
      <w:pPr>
        <w:pStyle w:val="ListParagraph"/>
        <w:numPr>
          <w:ilvl w:val="5"/>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Not accounted for by another headache diagnosis </w:t>
      </w:r>
    </w:p>
    <w:p w14:paraId="28031AAE" w14:textId="51C8D8E1" w:rsidR="00981B84" w:rsidRPr="00F26DC8" w:rsidRDefault="00981B84" w:rsidP="00981B84">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Can be hereditary </w:t>
      </w:r>
    </w:p>
    <w:p w14:paraId="0586D1A7" w14:textId="163A4B9B" w:rsidR="00981B84" w:rsidRPr="00F26DC8" w:rsidRDefault="00981B84" w:rsidP="00981B84">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Caused by a combination of multiple genetic and environmental factors: </w:t>
      </w:r>
      <w:r w:rsidRPr="00F26DC8">
        <w:rPr>
          <w:rFonts w:ascii="Open Sans" w:eastAsia="Times New Roman" w:hAnsi="Open Sans" w:cs="Open Sans"/>
          <w:color w:val="000000" w:themeColor="text1"/>
          <w:kern w:val="0"/>
          <w:sz w:val="20"/>
          <w:szCs w:val="20"/>
          <w14:ligatures w14:val="none"/>
        </w:rPr>
        <w:tab/>
      </w:r>
    </w:p>
    <w:p w14:paraId="40CBB2B2" w14:textId="26610993" w:rsidR="00981B84" w:rsidRPr="00F26DC8" w:rsidRDefault="00981B84" w:rsidP="00981B84">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Can be precipitated by triggers that decrease the threshold for migraine </w:t>
      </w:r>
    </w:p>
    <w:p w14:paraId="1E39CA03" w14:textId="1F793B64" w:rsidR="00981B84" w:rsidRPr="00F26DC8" w:rsidRDefault="00981B84" w:rsidP="00981B84">
      <w:pPr>
        <w:pStyle w:val="ListParagraph"/>
        <w:numPr>
          <w:ilvl w:val="4"/>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Can be fatigue, oversleeping, missed meals, overexertion, weather change, stress or relaxation from stress, hormonal changes, excess afferent stimulation and chemicals </w:t>
      </w:r>
    </w:p>
    <w:p w14:paraId="4E53FB17" w14:textId="38D9E9BD" w:rsidR="00981B84" w:rsidRPr="00F26DC8" w:rsidRDefault="00981B84" w:rsidP="00981B84">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Patho: unclear. Activation of the trigeminovascular system and associated changes in brain metabolism and blood flow. Migraine aura is associated with cortical spreading depression. CSD is a spontaneous self-propagating wave of glial and neuronal depolarization, starting in the occipital region and spreading across the cortex, resulting in hyperactivity.  CSD initiates the release of excitatory neurotransmitters that activate the </w:t>
      </w:r>
      <w:r w:rsidR="00D84E96" w:rsidRPr="00F26DC8">
        <w:rPr>
          <w:rFonts w:ascii="Open Sans" w:eastAsia="Times New Roman" w:hAnsi="Open Sans" w:cs="Open Sans"/>
          <w:color w:val="000000" w:themeColor="text1"/>
          <w:kern w:val="0"/>
          <w:sz w:val="20"/>
          <w:szCs w:val="20"/>
          <w14:ligatures w14:val="none"/>
        </w:rPr>
        <w:t>trigeminal</w:t>
      </w:r>
      <w:r w:rsidRPr="00F26DC8">
        <w:rPr>
          <w:rFonts w:ascii="Open Sans" w:eastAsia="Times New Roman" w:hAnsi="Open Sans" w:cs="Open Sans"/>
          <w:color w:val="000000" w:themeColor="text1"/>
          <w:kern w:val="0"/>
          <w:sz w:val="20"/>
          <w:szCs w:val="20"/>
          <w14:ligatures w14:val="none"/>
        </w:rPr>
        <w:t xml:space="preserve"> vascular system which stimulate vasodilation and dural blood vessels, activation of inflammation, peripheral and central sensitization of pain and prodromal symptoms. Release of inflammatory mediators with sterile meningeal inflammation, edema of blood vessels, and release of neurotransmitters may be </w:t>
      </w:r>
      <w:r w:rsidR="00D84E96" w:rsidRPr="00F26DC8">
        <w:rPr>
          <w:rFonts w:ascii="Open Sans" w:eastAsia="Times New Roman" w:hAnsi="Open Sans" w:cs="Open Sans"/>
          <w:color w:val="000000" w:themeColor="text1"/>
          <w:kern w:val="0"/>
          <w:sz w:val="20"/>
          <w:szCs w:val="20"/>
          <w14:ligatures w14:val="none"/>
        </w:rPr>
        <w:t>important</w:t>
      </w:r>
      <w:r w:rsidRPr="00F26DC8">
        <w:rPr>
          <w:rFonts w:ascii="Open Sans" w:eastAsia="Times New Roman" w:hAnsi="Open Sans" w:cs="Open Sans"/>
          <w:color w:val="000000" w:themeColor="text1"/>
          <w:kern w:val="0"/>
          <w:sz w:val="20"/>
          <w:szCs w:val="20"/>
          <w14:ligatures w14:val="none"/>
        </w:rPr>
        <w:t xml:space="preserve"> components. </w:t>
      </w:r>
    </w:p>
    <w:p w14:paraId="1210E662" w14:textId="3A21B205" w:rsidR="00981B84" w:rsidRPr="00F26DC8" w:rsidRDefault="00981B84" w:rsidP="00981B84">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Treatment: sleep, prevention </w:t>
      </w:r>
      <w:r w:rsidR="00D84E96" w:rsidRPr="00F26DC8">
        <w:rPr>
          <w:rFonts w:ascii="Open Sans" w:eastAsia="Times New Roman" w:hAnsi="Open Sans" w:cs="Open Sans"/>
          <w:color w:val="000000" w:themeColor="text1"/>
          <w:kern w:val="0"/>
          <w:sz w:val="20"/>
          <w:szCs w:val="20"/>
          <w14:ligatures w14:val="none"/>
        </w:rPr>
        <w:t>including</w:t>
      </w:r>
      <w:r w:rsidRPr="00F26DC8">
        <w:rPr>
          <w:rFonts w:ascii="Open Sans" w:eastAsia="Times New Roman" w:hAnsi="Open Sans" w:cs="Open Sans"/>
          <w:color w:val="000000" w:themeColor="text1"/>
          <w:kern w:val="0"/>
          <w:sz w:val="20"/>
          <w:szCs w:val="20"/>
          <w14:ligatures w14:val="none"/>
        </w:rPr>
        <w:t xml:space="preserve"> 5-hydroxytryptamine agonists, triptans, and CGRP antagonists. </w:t>
      </w:r>
    </w:p>
    <w:p w14:paraId="76D6F5E2" w14:textId="4C6CD87B" w:rsidR="00981B84" w:rsidRPr="00F26DC8" w:rsidRDefault="00981B84" w:rsidP="00981B84">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 xml:space="preserve">Chronic migraines occur at least 15 days in a month for more than three months. Treatment is </w:t>
      </w:r>
      <w:proofErr w:type="gramStart"/>
      <w:r w:rsidRPr="00F26DC8">
        <w:rPr>
          <w:rFonts w:ascii="Open Sans" w:eastAsia="Times New Roman" w:hAnsi="Open Sans" w:cs="Open Sans"/>
          <w:color w:val="000000" w:themeColor="text1"/>
          <w:kern w:val="0"/>
          <w:sz w:val="20"/>
          <w:szCs w:val="20"/>
          <w14:ligatures w14:val="none"/>
        </w:rPr>
        <w:t>similar to</w:t>
      </w:r>
      <w:proofErr w:type="gramEnd"/>
      <w:r w:rsidRPr="00F26DC8">
        <w:rPr>
          <w:rFonts w:ascii="Open Sans" w:eastAsia="Times New Roman" w:hAnsi="Open Sans" w:cs="Open Sans"/>
          <w:color w:val="000000" w:themeColor="text1"/>
          <w:kern w:val="0"/>
          <w:sz w:val="20"/>
          <w:szCs w:val="20"/>
          <w14:ligatures w14:val="none"/>
        </w:rPr>
        <w:t xml:space="preserve"> that for episodic migraine and onabotulinumtoxin A is an effective treatment. </w:t>
      </w:r>
    </w:p>
    <w:p w14:paraId="21C7C793" w14:textId="0A537E84" w:rsidR="00981B84" w:rsidRPr="00F26DC8" w:rsidRDefault="00981B84" w:rsidP="00981B84">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Cluster headaches: referred to as trigeminal autonomic cephalalgias </w:t>
      </w:r>
    </w:p>
    <w:p w14:paraId="0C384E2F" w14:textId="7D00C3EB" w:rsidR="00981B84" w:rsidRPr="00F26DC8" w:rsidRDefault="00981B84" w:rsidP="00981B84">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Begins without warning. Pain may alternate sides with each headache episode and is severe, stabbing, and throbbing. Can have up to 8 attacks a day. </w:t>
      </w:r>
      <w:r w:rsidR="008F709F" w:rsidRPr="00F26DC8">
        <w:rPr>
          <w:rFonts w:ascii="Open Sans" w:eastAsia="Times New Roman" w:hAnsi="Open Sans" w:cs="Open Sans"/>
          <w:color w:val="000000" w:themeColor="text1"/>
          <w:kern w:val="0"/>
          <w:sz w:val="20"/>
          <w:szCs w:val="20"/>
          <w14:ligatures w14:val="none"/>
        </w:rPr>
        <w:t xml:space="preserve">Triggers include caffeine, alcohol and smoking. </w:t>
      </w:r>
    </w:p>
    <w:p w14:paraId="57B13FF1" w14:textId="4BAD673A" w:rsidR="008F709F" w:rsidRPr="00F26DC8" w:rsidRDefault="008F709F" w:rsidP="008F709F">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Patho: trigeminovascular system is activated with release of pain producing vasoactive peptides and neuroinflammation </w:t>
      </w:r>
      <w:proofErr w:type="gramStart"/>
      <w:r w:rsidRPr="00F26DC8">
        <w:rPr>
          <w:rFonts w:ascii="Open Sans" w:eastAsia="Times New Roman" w:hAnsi="Open Sans" w:cs="Open Sans"/>
          <w:color w:val="000000" w:themeColor="text1"/>
          <w:kern w:val="0"/>
          <w:sz w:val="20"/>
          <w:szCs w:val="20"/>
          <w14:ligatures w14:val="none"/>
        </w:rPr>
        <w:t>similar to</w:t>
      </w:r>
      <w:proofErr w:type="gramEnd"/>
      <w:r w:rsidRPr="00F26DC8">
        <w:rPr>
          <w:rFonts w:ascii="Open Sans" w:eastAsia="Times New Roman" w:hAnsi="Open Sans" w:cs="Open Sans"/>
          <w:color w:val="000000" w:themeColor="text1"/>
          <w:kern w:val="0"/>
          <w:sz w:val="20"/>
          <w:szCs w:val="20"/>
          <w14:ligatures w14:val="none"/>
        </w:rPr>
        <w:t xml:space="preserve"> migraine. Trigeminal autonomic reflex activation occurs. There is unilateral trigeminal distribution of severe pain with ipsilateral autonomic manifestations, including tearing and ptosis </w:t>
      </w:r>
      <w:proofErr w:type="spellStart"/>
      <w:r w:rsidRPr="00F26DC8">
        <w:rPr>
          <w:rFonts w:ascii="Open Sans" w:eastAsia="Times New Roman" w:hAnsi="Open Sans" w:cs="Open Sans"/>
          <w:color w:val="000000" w:themeColor="text1"/>
          <w:kern w:val="0"/>
          <w:sz w:val="20"/>
          <w:szCs w:val="20"/>
          <w14:ligatures w14:val="none"/>
        </w:rPr>
        <w:t>o</w:t>
      </w:r>
      <w:proofErr w:type="spellEnd"/>
      <w:r w:rsidRPr="00F26DC8">
        <w:rPr>
          <w:rFonts w:ascii="Open Sans" w:eastAsia="Times New Roman" w:hAnsi="Open Sans" w:cs="Open Sans"/>
          <w:color w:val="000000" w:themeColor="text1"/>
          <w:kern w:val="0"/>
          <w:sz w:val="20"/>
          <w:szCs w:val="20"/>
          <w14:ligatures w14:val="none"/>
        </w:rPr>
        <w:t xml:space="preserve"> the eye on the affected side, congestion of the nose. Pain is often referred to the midface and teeth. </w:t>
      </w:r>
    </w:p>
    <w:p w14:paraId="1BA54DE1" w14:textId="516C65AA" w:rsidR="00D84E96" w:rsidRPr="00F26DC8" w:rsidRDefault="00D84E96" w:rsidP="008F709F">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Treatment: prophylactic drugs: verapamil, lithium, melatonin, and topiramate are used to treat cluster headache and avoidance of triggers. Acute attacks are managed with oxygen and sumatriptan. </w:t>
      </w:r>
    </w:p>
    <w:p w14:paraId="43E275C7" w14:textId="7B0DB3B7" w:rsidR="00D84E96" w:rsidRPr="00F26DC8" w:rsidRDefault="00D84E96" w:rsidP="00D84E96">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Tension Type Headache: most common type of recurrent primary headache. Anxiety and depression are common comorbidities. </w:t>
      </w:r>
    </w:p>
    <w:p w14:paraId="40C3F260" w14:textId="6FB6A929" w:rsidR="00D84E96" w:rsidRPr="00F26DC8" w:rsidRDefault="00D84E96" w:rsidP="00D84E96">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Patho: both central and peripheral mechanisms operate in causing tension headache. It is not a vascular headache. Peripheral sensitization of myofascial nociceptors around the blood vessels in striated muscle, tendon insertions, and fascia. Chronic myofascial pain can induce central sensitization with increased central excitability and decreased central pain inhibition. </w:t>
      </w:r>
    </w:p>
    <w:p w14:paraId="7050F739" w14:textId="5F98C15C" w:rsidR="00D84E96" w:rsidRPr="00F26DC8" w:rsidRDefault="00D84E96" w:rsidP="00D84E96">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Diagnosed based on the history, pattern, and palpation of pericranial muscles. Other causes of headache need to be ruled out. Mult TTH are treated with NSAIDs. Best managed with tricyclic antidepressants like amitriptyline. Muscle relaxants, antihistamines, tranquilizers, caffeine, and ergot alkaloids should be avoided. </w:t>
      </w:r>
    </w:p>
    <w:p w14:paraId="7DE910DB" w14:textId="3445D5A9" w:rsidR="005A2C5A" w:rsidRPr="00F26DC8" w:rsidRDefault="005A2C5A" w:rsidP="005A2C5A">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Infections</w:t>
      </w:r>
    </w:p>
    <w:p w14:paraId="2655A9DE" w14:textId="246C5328" w:rsidR="005A2C5A" w:rsidRPr="00F26DC8" w:rsidRDefault="005A2C5A" w:rsidP="005A2C5A">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Meningitis: inflammation of the brain or spinal cord. Infectious meningitis can be caused by bacteria, viruses, fungi, parasites, or toxins. </w:t>
      </w:r>
    </w:p>
    <w:p w14:paraId="3AAB6474" w14:textId="520223DA" w:rsidR="005A2C5A" w:rsidRPr="00F26DC8" w:rsidRDefault="005A2C5A" w:rsidP="005A2C5A">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Bacterial meningitis: infection of the pia mater and arachnoid villi, the subarachnoid space, the ventricular system, and the CSF. Strep </w:t>
      </w:r>
      <w:proofErr w:type="spellStart"/>
      <w:r w:rsidRPr="00F26DC8">
        <w:rPr>
          <w:rFonts w:ascii="Open Sans" w:eastAsia="Times New Roman" w:hAnsi="Open Sans" w:cs="Open Sans"/>
          <w:color w:val="000000" w:themeColor="text1"/>
          <w:kern w:val="0"/>
          <w:sz w:val="20"/>
          <w:szCs w:val="20"/>
          <w14:ligatures w14:val="none"/>
        </w:rPr>
        <w:t>pneumo</w:t>
      </w:r>
      <w:proofErr w:type="spellEnd"/>
      <w:r w:rsidRPr="00F26DC8">
        <w:rPr>
          <w:rFonts w:ascii="Open Sans" w:eastAsia="Times New Roman" w:hAnsi="Open Sans" w:cs="Open Sans"/>
          <w:color w:val="000000" w:themeColor="text1"/>
          <w:kern w:val="0"/>
          <w:sz w:val="20"/>
          <w:szCs w:val="20"/>
          <w14:ligatures w14:val="none"/>
        </w:rPr>
        <w:t xml:space="preserve">, </w:t>
      </w:r>
      <w:proofErr w:type="spellStart"/>
      <w:r w:rsidRPr="00F26DC8">
        <w:rPr>
          <w:rFonts w:ascii="Open Sans" w:eastAsia="Times New Roman" w:hAnsi="Open Sans" w:cs="Open Sans"/>
          <w:color w:val="000000" w:themeColor="text1"/>
          <w:kern w:val="0"/>
          <w:sz w:val="20"/>
          <w:szCs w:val="20"/>
          <w14:ligatures w14:val="none"/>
        </w:rPr>
        <w:t>hemiphilus</w:t>
      </w:r>
      <w:proofErr w:type="spellEnd"/>
      <w:r w:rsidRPr="00F26DC8">
        <w:rPr>
          <w:rFonts w:ascii="Open Sans" w:eastAsia="Times New Roman" w:hAnsi="Open Sans" w:cs="Open Sans"/>
          <w:color w:val="000000" w:themeColor="text1"/>
          <w:kern w:val="0"/>
          <w:sz w:val="20"/>
          <w:szCs w:val="20"/>
          <w14:ligatures w14:val="none"/>
        </w:rPr>
        <w:t xml:space="preserve"> influenza B, and Neisseria meningitides are the most common pathogens. </w:t>
      </w:r>
    </w:p>
    <w:p w14:paraId="54778D4C" w14:textId="3EFE36AE" w:rsidR="005A2C5A" w:rsidRPr="00F26DC8" w:rsidRDefault="005A2C5A" w:rsidP="005A2C5A">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Patho: meningococci and pneumococci are inhaled and attach to epithelial cells in the nasopharynx where they cross the mucosal barrier, enter the blood stream, travel to cerebral blood vessels, cross the blood-brain barrier, and infect the meninges. Large numbers of neutrophils are attracted to the subarachnoid space. Release of cytotoxic inflammatory agents and bacterial toxins alter the blood-brain barrier, causing cerebral edema and damage to br</w:t>
      </w:r>
      <w:r w:rsidR="00204AEA" w:rsidRPr="00F26DC8">
        <w:rPr>
          <w:rFonts w:ascii="Open Sans" w:eastAsia="Times New Roman" w:hAnsi="Open Sans" w:cs="Open Sans"/>
          <w:color w:val="000000" w:themeColor="text1"/>
          <w:kern w:val="0"/>
          <w:sz w:val="20"/>
          <w:szCs w:val="20"/>
          <w14:ligatures w14:val="none"/>
        </w:rPr>
        <w:t>ai</w:t>
      </w:r>
      <w:r w:rsidRPr="00F26DC8">
        <w:rPr>
          <w:rFonts w:ascii="Open Sans" w:eastAsia="Times New Roman" w:hAnsi="Open Sans" w:cs="Open Sans"/>
          <w:color w:val="000000" w:themeColor="text1"/>
          <w:kern w:val="0"/>
          <w:sz w:val="20"/>
          <w:szCs w:val="20"/>
          <w14:ligatures w14:val="none"/>
        </w:rPr>
        <w:t xml:space="preserve">n tissue. The inflammatory exudate thickens the CSF and interferes with normal CSF flow around the brain and spinal cord which can obstruct the </w:t>
      </w:r>
      <w:r w:rsidRPr="00F26DC8">
        <w:rPr>
          <w:rFonts w:ascii="Open Sans" w:eastAsia="Times New Roman" w:hAnsi="Open Sans" w:cs="Open Sans"/>
          <w:color w:val="000000" w:themeColor="text1"/>
          <w:kern w:val="0"/>
          <w:sz w:val="20"/>
          <w:szCs w:val="20"/>
          <w14:ligatures w14:val="none"/>
        </w:rPr>
        <w:lastRenderedPageBreak/>
        <w:t xml:space="preserve">arachnoid villi and produce hydrocephalus. Meningeal cells become edematous, and the combined exudate and edematous cells increase ICP. </w:t>
      </w:r>
    </w:p>
    <w:p w14:paraId="72D4D137" w14:textId="7DCE078C" w:rsidR="005A2C5A" w:rsidRPr="00F26DC8" w:rsidRDefault="005A2C5A" w:rsidP="005A2C5A">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Manifestations: fever, tachycardia, chills. Throbbing headache, photophobia, nuchal rigidity, and positive Kernig and Brudzinski signs. Decrease in LOC, cranial nerve palsies, focal neurological deficits, </w:t>
      </w:r>
      <w:r w:rsidR="00204AEA" w:rsidRPr="00F26DC8">
        <w:rPr>
          <w:rFonts w:ascii="Open Sans" w:eastAsia="Times New Roman" w:hAnsi="Open Sans" w:cs="Open Sans"/>
          <w:color w:val="000000" w:themeColor="text1"/>
          <w:kern w:val="0"/>
          <w:sz w:val="20"/>
          <w:szCs w:val="20"/>
          <w14:ligatures w14:val="none"/>
        </w:rPr>
        <w:t xml:space="preserve">seizures. Often there is projectile vomiting. </w:t>
      </w:r>
    </w:p>
    <w:p w14:paraId="1E9D4E48" w14:textId="528D133A" w:rsidR="00204AEA" w:rsidRPr="00F26DC8" w:rsidRDefault="00204AEA" w:rsidP="005A2C5A">
      <w:pPr>
        <w:pStyle w:val="ListParagraph"/>
        <w:numPr>
          <w:ilvl w:val="3"/>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Treatment: diagnosis Is based on exam blood cultures, and results of tests. CSF analysis and cultures are required. Long term complications include seizures, hearing and vision loss, and neuromotor disability. </w:t>
      </w:r>
    </w:p>
    <w:p w14:paraId="2EAEAE30" w14:textId="2BF16FB9" w:rsidR="00204AEA" w:rsidRPr="00F26DC8" w:rsidRDefault="00204AEA" w:rsidP="00204AEA">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Peripheral Neuropathies</w:t>
      </w:r>
    </w:p>
    <w:p w14:paraId="0C8C09C8" w14:textId="7DD11055" w:rsidR="00204AEA" w:rsidRPr="00F26DC8" w:rsidRDefault="00204AEA" w:rsidP="00204AEA">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Occur outside the brain or spinal cord and are injuries to peripheral nerves. </w:t>
      </w:r>
    </w:p>
    <w:p w14:paraId="0A40695D" w14:textId="5CFA0AA4" w:rsidR="00204AEA" w:rsidRPr="00F26DC8" w:rsidRDefault="00204AEA" w:rsidP="00204AEA">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Manifestations: When the axons are affected, muscle strength, muscle tone, and muscle mass are also affected. </w:t>
      </w:r>
    </w:p>
    <w:p w14:paraId="35582A0F" w14:textId="35FEC92C" w:rsidR="00204AEA" w:rsidRPr="00F26DC8" w:rsidRDefault="00204AEA" w:rsidP="00204AEA">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Schizophrenia</w:t>
      </w:r>
    </w:p>
    <w:p w14:paraId="4BA9C05B" w14:textId="5CC08BBF" w:rsidR="00204AEA" w:rsidRPr="00F26DC8" w:rsidRDefault="00204AEA" w:rsidP="00204AEA">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Characterized by positive and negative symptoms </w:t>
      </w:r>
    </w:p>
    <w:p w14:paraId="549A24AF" w14:textId="6AD220D9" w:rsidR="00204AEA" w:rsidRPr="00F26DC8" w:rsidRDefault="00204AEA" w:rsidP="00204AEA">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Positive: auditory hallucinations, visual hallucinations, olfactory, tactile, and gustatory, paranoid or grandiose delusions</w:t>
      </w:r>
    </w:p>
    <w:p w14:paraId="1BA60AD1" w14:textId="019E7639" w:rsidR="00204AEA" w:rsidRPr="00F26DC8" w:rsidRDefault="00204AEA" w:rsidP="00204AEA">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Negative: anhedonia, avolition, alogia, flattened affect, and cognitive deficits that have devastating effects </w:t>
      </w:r>
    </w:p>
    <w:p w14:paraId="66EC78B5" w14:textId="01689E82" w:rsidR="00204AEA" w:rsidRPr="00F26DC8" w:rsidRDefault="00204AEA" w:rsidP="00204AEA">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Hereditary disorder. Involves several genes including dysbindin, </w:t>
      </w:r>
      <w:proofErr w:type="spellStart"/>
      <w:r w:rsidRPr="00F26DC8">
        <w:rPr>
          <w:rFonts w:ascii="Open Sans" w:eastAsia="Times New Roman" w:hAnsi="Open Sans" w:cs="Open Sans"/>
          <w:color w:val="000000" w:themeColor="text1"/>
          <w:kern w:val="0"/>
          <w:sz w:val="20"/>
          <w:szCs w:val="20"/>
          <w14:ligatures w14:val="none"/>
        </w:rPr>
        <w:t>neuroregulin</w:t>
      </w:r>
      <w:proofErr w:type="spellEnd"/>
      <w:r w:rsidRPr="00F26DC8">
        <w:rPr>
          <w:rFonts w:ascii="Open Sans" w:eastAsia="Times New Roman" w:hAnsi="Open Sans" w:cs="Open Sans"/>
          <w:color w:val="000000" w:themeColor="text1"/>
          <w:kern w:val="0"/>
          <w:sz w:val="20"/>
          <w:szCs w:val="20"/>
          <w14:ligatures w14:val="none"/>
        </w:rPr>
        <w:t xml:space="preserve"> 1, and disrupted in schizophrenia-1 (DISC1). </w:t>
      </w:r>
    </w:p>
    <w:p w14:paraId="78BB34F0" w14:textId="564C5051" w:rsidR="00204AEA" w:rsidRPr="00F26DC8" w:rsidRDefault="00204AEA" w:rsidP="00204AEA">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Neuroanatomic alterations: Some studies report a reduction in the thalamus and temporal lobe areas like the amygdala, hippocampus, and </w:t>
      </w:r>
      <w:proofErr w:type="spellStart"/>
      <w:r w:rsidRPr="00F26DC8">
        <w:rPr>
          <w:rFonts w:ascii="Open Sans" w:eastAsia="Times New Roman" w:hAnsi="Open Sans" w:cs="Open Sans"/>
          <w:color w:val="000000" w:themeColor="text1"/>
          <w:kern w:val="0"/>
          <w:sz w:val="20"/>
          <w:szCs w:val="20"/>
          <w14:ligatures w14:val="none"/>
        </w:rPr>
        <w:t>parahippocampal</w:t>
      </w:r>
      <w:proofErr w:type="spellEnd"/>
      <w:r w:rsidRPr="00F26DC8">
        <w:rPr>
          <w:rFonts w:ascii="Open Sans" w:eastAsia="Times New Roman" w:hAnsi="Open Sans" w:cs="Open Sans"/>
          <w:color w:val="000000" w:themeColor="text1"/>
          <w:kern w:val="0"/>
          <w:sz w:val="20"/>
          <w:szCs w:val="20"/>
          <w14:ligatures w14:val="none"/>
        </w:rPr>
        <w:t xml:space="preserve"> gyrus. </w:t>
      </w:r>
      <w:r w:rsidR="00A11ABF" w:rsidRPr="00F26DC8">
        <w:rPr>
          <w:rFonts w:ascii="Open Sans" w:eastAsia="Times New Roman" w:hAnsi="Open Sans" w:cs="Open Sans"/>
          <w:color w:val="000000" w:themeColor="text1"/>
          <w:kern w:val="0"/>
          <w:sz w:val="20"/>
          <w:szCs w:val="20"/>
          <w14:ligatures w14:val="none"/>
        </w:rPr>
        <w:t xml:space="preserve">A reduction in thalamus size may disrupt neurotransmission between the frontal cortex and primary sensory and motor areas. Hippocampal volume loss in the first years of illness is another consistent finding and hippocampal volume reduction accelerates in individuals with schizophrenia older than 50 years of age. The amygdala plays a central role in the social brain emotional processing network. Abnormal amygdala connectivity is widely reported in schizophrenia. Brain </w:t>
      </w:r>
      <w:proofErr w:type="gramStart"/>
      <w:r w:rsidR="00A11ABF" w:rsidRPr="00F26DC8">
        <w:rPr>
          <w:rFonts w:ascii="Open Sans" w:eastAsia="Times New Roman" w:hAnsi="Open Sans" w:cs="Open Sans"/>
          <w:color w:val="000000" w:themeColor="text1"/>
          <w:kern w:val="0"/>
          <w:sz w:val="20"/>
          <w:szCs w:val="20"/>
          <w14:ligatures w14:val="none"/>
        </w:rPr>
        <w:t>imagine</w:t>
      </w:r>
      <w:proofErr w:type="gramEnd"/>
      <w:r w:rsidR="00A11ABF" w:rsidRPr="00F26DC8">
        <w:rPr>
          <w:rFonts w:ascii="Open Sans" w:eastAsia="Times New Roman" w:hAnsi="Open Sans" w:cs="Open Sans"/>
          <w:color w:val="000000" w:themeColor="text1"/>
          <w:kern w:val="0"/>
          <w:sz w:val="20"/>
          <w:szCs w:val="20"/>
          <w14:ligatures w14:val="none"/>
        </w:rPr>
        <w:t xml:space="preserve"> in teens shows progressive loss of cortical gray matter in temporal lobes, somatosensory and motor cortices, and the dorsolateral cortex. </w:t>
      </w:r>
      <w:proofErr w:type="spellStart"/>
      <w:r w:rsidR="00A11ABF" w:rsidRPr="00F26DC8">
        <w:rPr>
          <w:rFonts w:ascii="Open Sans" w:eastAsia="Times New Roman" w:hAnsi="Open Sans" w:cs="Open Sans"/>
          <w:color w:val="000000" w:themeColor="text1"/>
          <w:kern w:val="0"/>
          <w:sz w:val="20"/>
          <w:szCs w:val="20"/>
          <w14:ligatures w14:val="none"/>
        </w:rPr>
        <w:t>Defiicits</w:t>
      </w:r>
      <w:proofErr w:type="spellEnd"/>
      <w:r w:rsidR="00A11ABF" w:rsidRPr="00F26DC8">
        <w:rPr>
          <w:rFonts w:ascii="Open Sans" w:eastAsia="Times New Roman" w:hAnsi="Open Sans" w:cs="Open Sans"/>
          <w:color w:val="000000" w:themeColor="text1"/>
          <w:kern w:val="0"/>
          <w:sz w:val="20"/>
          <w:szCs w:val="20"/>
          <w14:ligatures w14:val="none"/>
        </w:rPr>
        <w:t xml:space="preserve"> may include impaired attention and working memory. Changes to the prefrontal cortex contribute to the negative symptoms. </w:t>
      </w:r>
    </w:p>
    <w:p w14:paraId="70EA846D" w14:textId="7DDB72D2" w:rsidR="00A11ABF" w:rsidRPr="00F26DC8" w:rsidRDefault="00A11ABF" w:rsidP="00204AEA">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Dopamine hypothesis states dopamine pathways are altered and reduced dopaminergic neurotransmission in the </w:t>
      </w:r>
      <w:proofErr w:type="spellStart"/>
      <w:r w:rsidRPr="00F26DC8">
        <w:rPr>
          <w:rFonts w:ascii="Open Sans" w:eastAsia="Times New Roman" w:hAnsi="Open Sans" w:cs="Open Sans"/>
          <w:color w:val="000000" w:themeColor="text1"/>
          <w:kern w:val="0"/>
          <w:sz w:val="20"/>
          <w:szCs w:val="20"/>
          <w14:ligatures w14:val="none"/>
        </w:rPr>
        <w:t>mesocortical</w:t>
      </w:r>
      <w:proofErr w:type="spellEnd"/>
      <w:r w:rsidRPr="00F26DC8">
        <w:rPr>
          <w:rFonts w:ascii="Open Sans" w:eastAsia="Times New Roman" w:hAnsi="Open Sans" w:cs="Open Sans"/>
          <w:color w:val="000000" w:themeColor="text1"/>
          <w:kern w:val="0"/>
          <w:sz w:val="20"/>
          <w:szCs w:val="20"/>
          <w14:ligatures w14:val="none"/>
        </w:rPr>
        <w:t xml:space="preserve"> dopamine pathway = positive </w:t>
      </w:r>
      <w:proofErr w:type="spellStart"/>
      <w:r w:rsidRPr="00F26DC8">
        <w:rPr>
          <w:rFonts w:ascii="Open Sans" w:eastAsia="Times New Roman" w:hAnsi="Open Sans" w:cs="Open Sans"/>
          <w:color w:val="000000" w:themeColor="text1"/>
          <w:kern w:val="0"/>
          <w:sz w:val="20"/>
          <w:szCs w:val="20"/>
          <w14:ligatures w14:val="none"/>
        </w:rPr>
        <w:t>schizo</w:t>
      </w:r>
      <w:proofErr w:type="spellEnd"/>
      <w:r w:rsidRPr="00F26DC8">
        <w:rPr>
          <w:rFonts w:ascii="Open Sans" w:eastAsia="Times New Roman" w:hAnsi="Open Sans" w:cs="Open Sans"/>
          <w:color w:val="000000" w:themeColor="text1"/>
          <w:kern w:val="0"/>
          <w:sz w:val="20"/>
          <w:szCs w:val="20"/>
          <w14:ligatures w14:val="none"/>
        </w:rPr>
        <w:t xml:space="preserve"> symptoms. </w:t>
      </w:r>
    </w:p>
    <w:p w14:paraId="76C74AEE" w14:textId="25BCAC47" w:rsidR="00A11ABF" w:rsidRPr="00F26DC8" w:rsidRDefault="00A11ABF" w:rsidP="00204AEA">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Glutamate hypothesis: proposes the </w:t>
      </w:r>
      <w:proofErr w:type="spellStart"/>
      <w:r w:rsidRPr="00F26DC8">
        <w:rPr>
          <w:rFonts w:ascii="Open Sans" w:eastAsia="Times New Roman" w:hAnsi="Open Sans" w:cs="Open Sans"/>
          <w:color w:val="000000" w:themeColor="text1"/>
          <w:kern w:val="0"/>
          <w:sz w:val="20"/>
          <w:szCs w:val="20"/>
          <w14:ligatures w14:val="none"/>
        </w:rPr>
        <w:t>underactivation</w:t>
      </w:r>
      <w:proofErr w:type="spellEnd"/>
      <w:r w:rsidRPr="00F26DC8">
        <w:rPr>
          <w:rFonts w:ascii="Open Sans" w:eastAsia="Times New Roman" w:hAnsi="Open Sans" w:cs="Open Sans"/>
          <w:color w:val="000000" w:themeColor="text1"/>
          <w:kern w:val="0"/>
          <w:sz w:val="20"/>
          <w:szCs w:val="20"/>
          <w14:ligatures w14:val="none"/>
        </w:rPr>
        <w:t xml:space="preserve"> of glutamate receptors contributes to schizophrenia. In schizophrenia, glutamate concentrations in the CSF are reduced along with a decrease in cortical glutamate synthesis. </w:t>
      </w:r>
    </w:p>
    <w:p w14:paraId="2C46F0F6" w14:textId="118E54B1" w:rsidR="00A11ABF" w:rsidRPr="00F26DC8" w:rsidRDefault="00A11ABF" w:rsidP="00A11ABF">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Monoamine Hypothesis of Depression</w:t>
      </w:r>
    </w:p>
    <w:p w14:paraId="544B0577" w14:textId="5FF350D0" w:rsidR="00A11ABF" w:rsidRPr="00F26DC8" w:rsidRDefault="00A11ABF" w:rsidP="00A11ABF">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Deficit in norepinephrine, dopamine, and or serotonin is the underlying cause of depression. </w:t>
      </w:r>
    </w:p>
    <w:p w14:paraId="2C30F3BC" w14:textId="455A6A39" w:rsidR="00A11ABF" w:rsidRPr="00F26DC8" w:rsidRDefault="00A11ABF" w:rsidP="00A11ABF">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 xml:space="preserve">Neuroendocrine Dysregulation </w:t>
      </w:r>
    </w:p>
    <w:p w14:paraId="6940778E" w14:textId="22B56A74" w:rsidR="00A11ABF" w:rsidRPr="00F26DC8" w:rsidRDefault="00A11ABF" w:rsidP="00A11ABF">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HPA system plays an essential role in an </w:t>
      </w:r>
      <w:r w:rsidR="0054351D" w:rsidRPr="00F26DC8">
        <w:rPr>
          <w:rFonts w:ascii="Open Sans" w:eastAsia="Times New Roman" w:hAnsi="Open Sans" w:cs="Open Sans"/>
          <w:color w:val="000000" w:themeColor="text1"/>
          <w:kern w:val="0"/>
          <w:sz w:val="20"/>
          <w:szCs w:val="20"/>
          <w14:ligatures w14:val="none"/>
        </w:rPr>
        <w:t>individual’s</w:t>
      </w:r>
      <w:r w:rsidRPr="00F26DC8">
        <w:rPr>
          <w:rFonts w:ascii="Open Sans" w:eastAsia="Times New Roman" w:hAnsi="Open Sans" w:cs="Open Sans"/>
          <w:color w:val="000000" w:themeColor="text1"/>
          <w:kern w:val="0"/>
          <w:sz w:val="20"/>
          <w:szCs w:val="20"/>
          <w14:ligatures w14:val="none"/>
        </w:rPr>
        <w:t xml:space="preserve"> ability to cope with stress. Chronic stress induced activation of the HPA and elevated glucocorticoid secretion are found in a large percent of people with major depression. Evidence suggests inflammation is another risk factor that triggers the onset of depression. </w:t>
      </w:r>
    </w:p>
    <w:p w14:paraId="3082E549" w14:textId="5949BC51" w:rsidR="00A11ABF" w:rsidRPr="00F26DC8" w:rsidRDefault="00A11ABF" w:rsidP="00A11ABF">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Depression </w:t>
      </w:r>
    </w:p>
    <w:p w14:paraId="7A07493D" w14:textId="3BEF8627" w:rsidR="00A11ABF" w:rsidRPr="00F26DC8" w:rsidRDefault="00A11ABF" w:rsidP="00A11ABF">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Characterized by unremitting feelings of sadness and despair. The dysphoric mood is intensely painful and accompanied by insomnia, loss of appetite, reduced interest in pleasurable activities and interpersonal relationships. </w:t>
      </w:r>
    </w:p>
    <w:p w14:paraId="66952D0A" w14:textId="671F7BB1" w:rsidR="00FE22B9" w:rsidRPr="00F26DC8" w:rsidRDefault="00FE22B9" w:rsidP="00FE22B9">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Approx 80% of people will respond to MAOI, TCA, and SSRI. SSRI are the </w:t>
      </w:r>
      <w:proofErr w:type="gramStart"/>
      <w:r w:rsidRPr="00F26DC8">
        <w:rPr>
          <w:rFonts w:ascii="Open Sans" w:eastAsia="Times New Roman" w:hAnsi="Open Sans" w:cs="Open Sans"/>
          <w:color w:val="000000" w:themeColor="text1"/>
          <w:kern w:val="0"/>
          <w:sz w:val="20"/>
          <w:szCs w:val="20"/>
          <w14:ligatures w14:val="none"/>
        </w:rPr>
        <w:t>first-line</w:t>
      </w:r>
      <w:proofErr w:type="gramEnd"/>
      <w:r w:rsidRPr="00F26DC8">
        <w:rPr>
          <w:rFonts w:ascii="Open Sans" w:eastAsia="Times New Roman" w:hAnsi="Open Sans" w:cs="Open Sans"/>
          <w:color w:val="000000" w:themeColor="text1"/>
          <w:kern w:val="0"/>
          <w:sz w:val="20"/>
          <w:szCs w:val="20"/>
          <w14:ligatures w14:val="none"/>
        </w:rPr>
        <w:t xml:space="preserve">. </w:t>
      </w:r>
    </w:p>
    <w:p w14:paraId="1E5DC8DF" w14:textId="5DAD714F" w:rsidR="00FE22B9" w:rsidRPr="00F26DC8" w:rsidRDefault="00FE22B9" w:rsidP="00FE22B9">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Mania </w:t>
      </w:r>
    </w:p>
    <w:p w14:paraId="06AE9EFB" w14:textId="799885BE" w:rsidR="00FE22B9" w:rsidRPr="00F26DC8" w:rsidRDefault="00FE22B9" w:rsidP="00FE22B9">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Elevated levels of euphoria and self-esteem and feelings of grandiosity. Energy levels are greatly </w:t>
      </w:r>
      <w:r w:rsidR="0054351D" w:rsidRPr="00F26DC8">
        <w:rPr>
          <w:rFonts w:ascii="Open Sans" w:eastAsia="Times New Roman" w:hAnsi="Open Sans" w:cs="Open Sans"/>
          <w:color w:val="000000" w:themeColor="text1"/>
          <w:kern w:val="0"/>
          <w:sz w:val="20"/>
          <w:szCs w:val="20"/>
          <w14:ligatures w14:val="none"/>
        </w:rPr>
        <w:t>enhancing</w:t>
      </w:r>
      <w:r w:rsidRPr="00F26DC8">
        <w:rPr>
          <w:rFonts w:ascii="Open Sans" w:eastAsia="Times New Roman" w:hAnsi="Open Sans" w:cs="Open Sans"/>
          <w:color w:val="000000" w:themeColor="text1"/>
          <w:kern w:val="0"/>
          <w:sz w:val="20"/>
          <w:szCs w:val="20"/>
          <w14:ligatures w14:val="none"/>
        </w:rPr>
        <w:t xml:space="preserve"> even after only a few hours of sleep each night. This does not lead to organized plans and thoughts. They may show poor judgment in spending money, may become hypersexual, or may make poor business commitments.</w:t>
      </w:r>
    </w:p>
    <w:p w14:paraId="50B589BC" w14:textId="08149373" w:rsidR="00FE22B9" w:rsidRPr="00F26DC8" w:rsidRDefault="00FE22B9" w:rsidP="00FE22B9">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Bipolar Disorder</w:t>
      </w:r>
    </w:p>
    <w:p w14:paraId="1DA2DBD4" w14:textId="610EFB20" w:rsidR="00FE22B9" w:rsidRPr="00F26DC8" w:rsidRDefault="00FE22B9" w:rsidP="00FE22B9">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Treated with </w:t>
      </w:r>
      <w:r w:rsidR="00BA0B09" w:rsidRPr="00F26DC8">
        <w:rPr>
          <w:rFonts w:ascii="Open Sans" w:eastAsia="Times New Roman" w:hAnsi="Open Sans" w:cs="Open Sans"/>
          <w:color w:val="000000" w:themeColor="text1"/>
          <w:kern w:val="0"/>
          <w:sz w:val="20"/>
          <w:szCs w:val="20"/>
          <w14:ligatures w14:val="none"/>
        </w:rPr>
        <w:t>lithium</w:t>
      </w:r>
      <w:r w:rsidRPr="00F26DC8">
        <w:rPr>
          <w:rFonts w:ascii="Open Sans" w:eastAsia="Times New Roman" w:hAnsi="Open Sans" w:cs="Open Sans"/>
          <w:color w:val="000000" w:themeColor="text1"/>
          <w:kern w:val="0"/>
          <w:sz w:val="20"/>
          <w:szCs w:val="20"/>
          <w14:ligatures w14:val="none"/>
        </w:rPr>
        <w:t xml:space="preserve"> and in some cases SSRI. Anticonvulsants such as carbamazepine, valproate, gabapentin, lamotrigine, or topiramate are used. Pharmacotherapy alone is not effective in preventing recurrences. </w:t>
      </w:r>
    </w:p>
    <w:p w14:paraId="7F637FA7" w14:textId="4A142315" w:rsidR="00BA0B09" w:rsidRPr="00F26DC8" w:rsidRDefault="00BA0B09" w:rsidP="00BA0B09">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Panic Disorder</w:t>
      </w:r>
    </w:p>
    <w:p w14:paraId="75606066" w14:textId="7645EBF0" w:rsidR="00BA0B09" w:rsidRPr="00F26DC8" w:rsidRDefault="00BA0B09" w:rsidP="00BA0B09">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Characterized by intense autonomic arousal </w:t>
      </w:r>
    </w:p>
    <w:p w14:paraId="108C90BC" w14:textId="67481A96" w:rsidR="00BA0B09" w:rsidRPr="00F26DC8" w:rsidRDefault="00BA0B09" w:rsidP="00BA0B09">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Genetic factors play a role in PD </w:t>
      </w:r>
    </w:p>
    <w:p w14:paraId="70632375" w14:textId="78816FE0" w:rsidR="00BA0B09" w:rsidRPr="00F26DC8" w:rsidRDefault="00BA0B09" w:rsidP="00BA0B09">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Etiology is not known but panicogens may play a part. Panic prone individuals respond to panicogens that include carbon dioxide, caffeine, CCK, sodium lactate, and adrenergic receptor agonists such as yohimbine. Carbon dioxide and sodium lactate alter brain pH balance that panic prone people are sensitive in detecting. </w:t>
      </w:r>
    </w:p>
    <w:p w14:paraId="63BF0125" w14:textId="28A974E2" w:rsidR="00BA0B09" w:rsidRPr="00F26DC8" w:rsidRDefault="00BA0B09" w:rsidP="00BA0B09">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Treatment: CBT. SSRI. Benzos such as alprazolam, clonazepam. </w:t>
      </w:r>
    </w:p>
    <w:p w14:paraId="322D16B5" w14:textId="3703AC91" w:rsidR="0054351D" w:rsidRPr="00F26DC8" w:rsidRDefault="0054351D" w:rsidP="0054351D">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Social Anxiety Disorder</w:t>
      </w:r>
    </w:p>
    <w:p w14:paraId="5504E3EF" w14:textId="058DF15F" w:rsidR="0054351D" w:rsidRPr="00F26DC8" w:rsidRDefault="0054351D" w:rsidP="0054351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Fear and avoidance of social situations </w:t>
      </w:r>
    </w:p>
    <w:p w14:paraId="69536D66" w14:textId="0BEC10D9" w:rsidR="0054351D" w:rsidRPr="00F26DC8" w:rsidRDefault="0054351D" w:rsidP="0054351D">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Tendency to have increased activity in limbic and frontal cortical areas. Heightened anxiety in SAD may arise from deficits in an inhibitory tone from prefrontal cortical areas to the amygdala resulting in increased amygdala activation and fear bias. </w:t>
      </w:r>
    </w:p>
    <w:p w14:paraId="45941806" w14:textId="2E9B46BC" w:rsidR="0054351D" w:rsidRPr="00F26DC8" w:rsidRDefault="0054351D" w:rsidP="0054351D">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Treatment: fluoxetine, paroxetine, sertraline, fluvoxamine along with SNRI venlafaxine are considered first-line pharmacotherapies. </w:t>
      </w:r>
    </w:p>
    <w:p w14:paraId="73A1384C" w14:textId="4B12F5CE" w:rsidR="00C7181A" w:rsidRPr="00F26DC8" w:rsidRDefault="00C7181A" w:rsidP="00C7181A">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Generalized Anxiety Disorder</w:t>
      </w:r>
    </w:p>
    <w:p w14:paraId="34DC5F58" w14:textId="46F17D0C" w:rsidR="00C7181A" w:rsidRPr="00F26DC8" w:rsidRDefault="00C7181A" w:rsidP="00C7181A">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 xml:space="preserve">Excessive and persistent worries are hallmark </w:t>
      </w:r>
    </w:p>
    <w:p w14:paraId="5A7EF9C0" w14:textId="510052B6" w:rsidR="00C7181A" w:rsidRPr="00F26DC8" w:rsidRDefault="00C7181A" w:rsidP="00C7181A">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Easily fatigued, difficulty concentrating, difficulty sleeping. </w:t>
      </w:r>
    </w:p>
    <w:p w14:paraId="6FADBEBF" w14:textId="12733F51" w:rsidR="00C7181A" w:rsidRPr="00F26DC8" w:rsidRDefault="00C7181A" w:rsidP="00C7181A">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PTSD </w:t>
      </w:r>
    </w:p>
    <w:p w14:paraId="3585A9C4" w14:textId="2B965BEB" w:rsidR="00C7181A" w:rsidRPr="00F26DC8" w:rsidRDefault="00C7181A" w:rsidP="00C7181A">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Exposure to a life-threatening or terrifying event may produce PTSD. May develop after exposure to threat of death, serious injury, or sexual violation. May develop within hours or after months/years, </w:t>
      </w:r>
    </w:p>
    <w:p w14:paraId="3842E35B" w14:textId="44DEAD9C" w:rsidR="00C7181A" w:rsidRPr="00F26DC8" w:rsidRDefault="00C7181A" w:rsidP="00C7181A">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DMS-5 lists four diagnostic clusters described as reexperiencing, avoidance, negative cognitions, and mood and arousal. </w:t>
      </w:r>
    </w:p>
    <w:p w14:paraId="58D0340B" w14:textId="11630FAD" w:rsidR="00C7181A" w:rsidRPr="00F26DC8" w:rsidRDefault="00C7181A" w:rsidP="00C7181A">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Patho: amygdala and prefrontal cortex are highly involved in the </w:t>
      </w:r>
      <w:proofErr w:type="spellStart"/>
      <w:r w:rsidRPr="00F26DC8">
        <w:rPr>
          <w:rFonts w:ascii="Open Sans" w:eastAsia="Times New Roman" w:hAnsi="Open Sans" w:cs="Open Sans"/>
          <w:color w:val="000000" w:themeColor="text1"/>
          <w:kern w:val="0"/>
          <w:sz w:val="20"/>
          <w:szCs w:val="20"/>
          <w14:ligatures w14:val="none"/>
        </w:rPr>
        <w:t>patho</w:t>
      </w:r>
      <w:proofErr w:type="spellEnd"/>
      <w:r w:rsidRPr="00F26DC8">
        <w:rPr>
          <w:rFonts w:ascii="Open Sans" w:eastAsia="Times New Roman" w:hAnsi="Open Sans" w:cs="Open Sans"/>
          <w:color w:val="000000" w:themeColor="text1"/>
          <w:kern w:val="0"/>
          <w:sz w:val="20"/>
          <w:szCs w:val="20"/>
          <w14:ligatures w14:val="none"/>
        </w:rPr>
        <w:t xml:space="preserve"> because they play a part in how fearful memory is stored, retrieved, extinguished. Individuals with PTSD </w:t>
      </w:r>
      <w:r w:rsidR="00976136" w:rsidRPr="00F26DC8">
        <w:rPr>
          <w:rFonts w:ascii="Open Sans" w:eastAsia="Times New Roman" w:hAnsi="Open Sans" w:cs="Open Sans"/>
          <w:color w:val="000000" w:themeColor="text1"/>
          <w:kern w:val="0"/>
          <w:sz w:val="20"/>
          <w:szCs w:val="20"/>
          <w14:ligatures w14:val="none"/>
        </w:rPr>
        <w:t>generally</w:t>
      </w:r>
      <w:r w:rsidRPr="00F26DC8">
        <w:rPr>
          <w:rFonts w:ascii="Open Sans" w:eastAsia="Times New Roman" w:hAnsi="Open Sans" w:cs="Open Sans"/>
          <w:color w:val="000000" w:themeColor="text1"/>
          <w:kern w:val="0"/>
          <w:sz w:val="20"/>
          <w:szCs w:val="20"/>
          <w14:ligatures w14:val="none"/>
        </w:rPr>
        <w:t xml:space="preserve"> exhibit increased activity in prefrontal cortical areas. PTSD is linked to neurodegeneration by cortical thinning, cellular aging, and a shorter than expected lifespan. </w:t>
      </w:r>
    </w:p>
    <w:p w14:paraId="63E2C737" w14:textId="77777777" w:rsidR="007A72F9" w:rsidRPr="00F26DC8" w:rsidRDefault="007A72F9" w:rsidP="00C7181A">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Pediatrics</w:t>
      </w:r>
    </w:p>
    <w:p w14:paraId="6A3DF5A9" w14:textId="77777777" w:rsidR="007A72F9" w:rsidRPr="00F26DC8" w:rsidRDefault="007A72F9" w:rsidP="00C7181A">
      <w:pPr>
        <w:spacing w:after="100" w:afterAutospacing="1" w:line="240" w:lineRule="auto"/>
        <w:rPr>
          <w:rFonts w:ascii="Open Sans" w:eastAsia="Times New Roman" w:hAnsi="Open Sans" w:cs="Open Sans"/>
          <w:color w:val="000000" w:themeColor="text1"/>
          <w:kern w:val="0"/>
          <w:sz w:val="20"/>
          <w:szCs w:val="20"/>
          <w14:ligatures w14:val="none"/>
        </w:rPr>
      </w:pPr>
    </w:p>
    <w:p w14:paraId="0C4C178B" w14:textId="0E017DA6" w:rsidR="00976136" w:rsidRPr="00F26DC8" w:rsidRDefault="00976136" w:rsidP="00C7181A">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Defects of Neural Tube Closure</w:t>
      </w:r>
    </w:p>
    <w:p w14:paraId="5E55B1BC" w14:textId="77777777" w:rsidR="00976136" w:rsidRPr="00F26DC8" w:rsidRDefault="00976136" w:rsidP="00976136">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Neural tube defects are an arrest of the normal development of the brain and spinal cord during the first month of embryonic development</w:t>
      </w:r>
    </w:p>
    <w:p w14:paraId="63FE540D" w14:textId="40A74BDF" w:rsidR="00C7181A" w:rsidRPr="00F26DC8" w:rsidRDefault="00976136" w:rsidP="00976136">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Cause is multifactorial. No single gene has been found to cause NTD. Folic acid deficiency during preconception and early stages of pregnancy increases the risk. </w:t>
      </w:r>
      <w:r w:rsidR="00C7181A" w:rsidRPr="00F26DC8">
        <w:rPr>
          <w:rFonts w:ascii="Open Sans" w:eastAsia="Times New Roman" w:hAnsi="Open Sans" w:cs="Open Sans"/>
          <w:color w:val="000000" w:themeColor="text1"/>
          <w:kern w:val="0"/>
          <w:sz w:val="20"/>
          <w:szCs w:val="20"/>
          <w14:ligatures w14:val="none"/>
        </w:rPr>
        <w:t xml:space="preserve"> </w:t>
      </w:r>
    </w:p>
    <w:p w14:paraId="44610996" w14:textId="4211AA83" w:rsidR="00056C04" w:rsidRPr="00F26DC8" w:rsidRDefault="00056C04" w:rsidP="00056C04">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Craniosynostosis</w:t>
      </w:r>
    </w:p>
    <w:p w14:paraId="0B1059AB" w14:textId="29C3FFA4" w:rsidR="00056C04" w:rsidRPr="00F26DC8" w:rsidRDefault="00056C04" w:rsidP="00056C04">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Premature closure of one or more of the cranial sutures during the first 18-20 months of life. Males are affected twice as often as females. </w:t>
      </w:r>
    </w:p>
    <w:p w14:paraId="402D028B" w14:textId="00B2C06C" w:rsidR="00056C04" w:rsidRPr="00F26DC8" w:rsidRDefault="00056C04" w:rsidP="00056C04">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Requires early surgical intervention as brain growth may be restricted </w:t>
      </w:r>
    </w:p>
    <w:p w14:paraId="04AF363F" w14:textId="0424A4A9" w:rsidR="00056C04" w:rsidRPr="00F26DC8" w:rsidRDefault="00056C04" w:rsidP="00056C04">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Microcephaly</w:t>
      </w:r>
    </w:p>
    <w:p w14:paraId="4802DFF1" w14:textId="46E42289" w:rsidR="00056C04" w:rsidRPr="00F26DC8" w:rsidRDefault="00056C04" w:rsidP="00056C04">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Defect in brain </w:t>
      </w:r>
      <w:proofErr w:type="gramStart"/>
      <w:r w:rsidRPr="00F26DC8">
        <w:rPr>
          <w:rFonts w:ascii="Open Sans" w:eastAsia="Times New Roman" w:hAnsi="Open Sans" w:cs="Open Sans"/>
          <w:color w:val="000000" w:themeColor="text1"/>
          <w:kern w:val="0"/>
          <w:sz w:val="20"/>
          <w:szCs w:val="20"/>
          <w14:ligatures w14:val="none"/>
        </w:rPr>
        <w:t>growth as a whole</w:t>
      </w:r>
      <w:proofErr w:type="gramEnd"/>
      <w:r w:rsidRPr="00F26DC8">
        <w:rPr>
          <w:rFonts w:ascii="Open Sans" w:eastAsia="Times New Roman" w:hAnsi="Open Sans" w:cs="Open Sans"/>
          <w:color w:val="000000" w:themeColor="text1"/>
          <w:kern w:val="0"/>
          <w:sz w:val="20"/>
          <w:szCs w:val="20"/>
          <w14:ligatures w14:val="none"/>
        </w:rPr>
        <w:t xml:space="preserve">. Cranial size is significantly below average for age, race, gestation. Caused by reduced proliferation or accelerated apoptosis. Can be caused by an autosomal recessive genetic or chromosomal defect. Children with microcephaly are usually developmentally delayed. </w:t>
      </w:r>
    </w:p>
    <w:p w14:paraId="72B84EEE" w14:textId="650F2F16" w:rsidR="00056C04" w:rsidRPr="00F26DC8" w:rsidRDefault="00056C04" w:rsidP="00056C04">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Congenital Hydrocephalus </w:t>
      </w:r>
    </w:p>
    <w:p w14:paraId="755DB297" w14:textId="5B422548" w:rsidR="00056C04" w:rsidRPr="00F26DC8" w:rsidRDefault="00056C04" w:rsidP="00056C04">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Present at birth and characterized by increased CSF pressure and enlargement of the ventricles. May be caused by a blockage or an imbalance in the production of CSF, or a reduced reabsorption of CSF. The increased pressure compresses the brain tissue. When this develops before the fusion of the sutures, </w:t>
      </w:r>
      <w:r w:rsidR="000727C9" w:rsidRPr="00F26DC8">
        <w:rPr>
          <w:rFonts w:ascii="Open Sans" w:eastAsia="Times New Roman" w:hAnsi="Open Sans" w:cs="Open Sans"/>
          <w:color w:val="000000" w:themeColor="text1"/>
          <w:kern w:val="0"/>
          <w:sz w:val="20"/>
          <w:szCs w:val="20"/>
          <w14:ligatures w14:val="none"/>
        </w:rPr>
        <w:t>the skull can expand to accommodate this.</w:t>
      </w:r>
    </w:p>
    <w:p w14:paraId="0E2C95F0" w14:textId="6F933025" w:rsidR="000727C9" w:rsidRPr="00F26DC8" w:rsidRDefault="000727C9" w:rsidP="000727C9">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Dandy-Walker Malformation</w:t>
      </w:r>
    </w:p>
    <w:p w14:paraId="4681DABE" w14:textId="230D7999" w:rsidR="000727C9" w:rsidRPr="00F26DC8" w:rsidRDefault="000727C9" w:rsidP="000727C9">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 xml:space="preserve">Congenital defect of the cerebellum characterized by a large posterior fossa cyst that communicates with the fourth ventricle, cerebellar hypoplasia, and macrocephaly. Commonly associated with hydrocephalus. </w:t>
      </w:r>
    </w:p>
    <w:p w14:paraId="040E1E3D" w14:textId="718DF492" w:rsidR="000727C9" w:rsidRPr="00F26DC8" w:rsidRDefault="000727C9" w:rsidP="000727C9">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Cerebral Palsy</w:t>
      </w:r>
    </w:p>
    <w:p w14:paraId="21F1F90A" w14:textId="7BA241B2" w:rsidR="000727C9" w:rsidRPr="00F26DC8" w:rsidRDefault="000727C9" w:rsidP="000727C9">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Disorder of movement, muscle tone, or posture that is caused by injury or abnormal development in the immature brain, before, during, or after birth up to one year of age. </w:t>
      </w:r>
    </w:p>
    <w:p w14:paraId="626859DB" w14:textId="77862FFB" w:rsidR="00BD22C1" w:rsidRPr="00F26DC8" w:rsidRDefault="00BD22C1" w:rsidP="00BD22C1">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Can be classified into three types</w:t>
      </w:r>
    </w:p>
    <w:p w14:paraId="79257FC8" w14:textId="1C0A91AC" w:rsidR="00BD22C1" w:rsidRPr="00F26DC8" w:rsidRDefault="00BD22C1" w:rsidP="00BD22C1">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Pyramidal/spastic cerebral palsy: most common. Results from damage to the corticospinal pathways and is associated with increased muscle tone, persistent primitive reflexes, hyperactive deep tendon reflexes, clonus, rigidity, scoliosis and contractures</w:t>
      </w:r>
    </w:p>
    <w:p w14:paraId="2ED0B929" w14:textId="104C59CD" w:rsidR="00BD22C1" w:rsidRPr="00F26DC8" w:rsidRDefault="00BD22C1" w:rsidP="00BD22C1">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Extrapyramidal/nonspastic: caused by damage to cells in the basal ganglia or cerebellum and includes two subtypes: dystonic and ataxic </w:t>
      </w:r>
    </w:p>
    <w:p w14:paraId="7EA22360" w14:textId="6BE99ACF" w:rsidR="00BD22C1" w:rsidRPr="00F26DC8" w:rsidRDefault="00BD22C1" w:rsidP="00BD22C1">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Dystonic: associated with injury to the basal ganglia with extreme difficulty in fine motor coordination and purposeful movements.</w:t>
      </w:r>
    </w:p>
    <w:p w14:paraId="1844CF91" w14:textId="4C6CE915" w:rsidR="00BD22C1" w:rsidRPr="00F26DC8" w:rsidRDefault="00BD22C1" w:rsidP="00BD22C1">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Children often have other neurological disorders such as seizures and intellectual impairment ranging from mild to severe. Other complications include visual impairment, communication disorders, respiratory problems, bowel and bladder problems, and orthopedic disabilities such as hip pain or dislocation, balance problems, or hand dysfunction. </w:t>
      </w:r>
    </w:p>
    <w:p w14:paraId="131F00F0" w14:textId="6FE074FE" w:rsidR="00BD22C1" w:rsidRPr="00F26DC8" w:rsidRDefault="00BD22C1" w:rsidP="00BD22C1">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Inherited Metabolic Disorders of the CNS</w:t>
      </w:r>
    </w:p>
    <w:p w14:paraId="2A6C582D" w14:textId="41F15AB1" w:rsidR="00BD22C1" w:rsidRPr="00F26DC8" w:rsidRDefault="00BD22C1" w:rsidP="00BD22C1">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Phenylketonuria: inborn error of metabolism characterized by phenylalanine hydroxylase deficiency and the inability of the body to convert the essential amino acid phenylalanine to tyrosine. </w:t>
      </w:r>
    </w:p>
    <w:p w14:paraId="6E57EC50" w14:textId="2A113BFD" w:rsidR="00BD22C1" w:rsidRPr="00F26DC8" w:rsidRDefault="00BD22C1" w:rsidP="00BD22C1">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Phenylalanine hydroxylase controls conversion of phenylalanine to tyrosine in the liver. The body uses tyrosine to synthesize proteins, melanin, thyroxine, and the catecholamines of the brain and adrenal medulla. This deficiency causes an accumulation of phenylalanine in the serum. This results in developmental abnormalities of the cerebral cortical layers, defective myelination, and cystic degeneration of the gray and white matter. Brain damage occurs before metabolites can be detected in the urine and damage continues as long as phenylalanine levels remain high. </w:t>
      </w:r>
    </w:p>
    <w:p w14:paraId="45981B7D" w14:textId="6434F784" w:rsidR="00BD22C1" w:rsidRPr="00F26DC8" w:rsidRDefault="00BD22C1" w:rsidP="00BD22C1">
      <w:pPr>
        <w:pStyle w:val="ListParagraph"/>
        <w:numPr>
          <w:ilvl w:val="2"/>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Tx: consists of reduction of dietary phenylalanine</w:t>
      </w:r>
    </w:p>
    <w:p w14:paraId="1936624B" w14:textId="671BD34A" w:rsidR="007A72F9" w:rsidRPr="00F26DC8" w:rsidRDefault="007A72F9" w:rsidP="007A72F9">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Acute Bacterial Meningitis </w:t>
      </w:r>
    </w:p>
    <w:p w14:paraId="7036A20E" w14:textId="7BD553DD" w:rsidR="007A72F9" w:rsidRPr="00F26DC8" w:rsidRDefault="007A72F9" w:rsidP="007A72F9">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Group B Streptococcus meningitis is transmitted by birth from the mother. </w:t>
      </w:r>
    </w:p>
    <w:p w14:paraId="75FD61E7" w14:textId="3AF3BB2B" w:rsidR="007A72F9" w:rsidRPr="00F26DC8" w:rsidRDefault="007A72F9" w:rsidP="007A72F9">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Pathogens enter the nervous system and cross the blood-brain barrier, enter the CSF, and multiply. Bacterial toxins </w:t>
      </w:r>
      <w:r w:rsidR="003B5185" w:rsidRPr="00F26DC8">
        <w:rPr>
          <w:rFonts w:ascii="Open Sans" w:eastAsia="Times New Roman" w:hAnsi="Open Sans" w:cs="Open Sans"/>
          <w:color w:val="000000" w:themeColor="text1"/>
          <w:kern w:val="0"/>
          <w:sz w:val="20"/>
          <w:szCs w:val="20"/>
          <w14:ligatures w14:val="none"/>
        </w:rPr>
        <w:t>increase</w:t>
      </w:r>
      <w:r w:rsidRPr="00F26DC8">
        <w:rPr>
          <w:rFonts w:ascii="Open Sans" w:eastAsia="Times New Roman" w:hAnsi="Open Sans" w:cs="Open Sans"/>
          <w:color w:val="000000" w:themeColor="text1"/>
          <w:kern w:val="0"/>
          <w:sz w:val="20"/>
          <w:szCs w:val="20"/>
          <w14:ligatures w14:val="none"/>
        </w:rPr>
        <w:t xml:space="preserve"> cerebrovascular permeability, causing alterations in blood flow and edema. Increased ICP may be increased further by obstruction to the CSF circulation. </w:t>
      </w:r>
    </w:p>
    <w:p w14:paraId="18E3859A" w14:textId="5DAC1C5E" w:rsidR="007A72F9" w:rsidRPr="00F26DC8" w:rsidRDefault="007A72F9" w:rsidP="007A72F9">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SS: fever, headache, vomiting, irritability, CNS symptoms of photophobia, nuchal and spinal rigidity, decreased LOC, seizures. Patient may have pain and resistance to neck </w:t>
      </w:r>
      <w:r w:rsidRPr="00F26DC8">
        <w:rPr>
          <w:rFonts w:ascii="Open Sans" w:eastAsia="Times New Roman" w:hAnsi="Open Sans" w:cs="Open Sans"/>
          <w:color w:val="000000" w:themeColor="text1"/>
          <w:kern w:val="0"/>
          <w:sz w:val="20"/>
          <w:szCs w:val="20"/>
          <w14:ligatures w14:val="none"/>
        </w:rPr>
        <w:lastRenderedPageBreak/>
        <w:t xml:space="preserve">flexion, positive Kernig sign (resistance to knee extension in the supine position with the hips and the knees flexed against the body), positive Brudzinski sign </w:t>
      </w:r>
    </w:p>
    <w:p w14:paraId="750701C9" w14:textId="38E6F4D7" w:rsidR="007A72F9" w:rsidRPr="00F26DC8" w:rsidRDefault="007A72F9" w:rsidP="007A72F9">
      <w:pPr>
        <w:pStyle w:val="ListParagraph"/>
        <w:numPr>
          <w:ilvl w:val="1"/>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Can have a petechial rash</w:t>
      </w:r>
    </w:p>
    <w:p w14:paraId="2E5A760A" w14:textId="019E06BC" w:rsidR="007A72F9" w:rsidRPr="00F26DC8" w:rsidRDefault="007A72F9" w:rsidP="007A72F9">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Viral meningitis: can cause from measles, mumps, herpes, or leukemia. Hallmark is the presence of normal glucose levels. Manifestations are </w:t>
      </w:r>
      <w:proofErr w:type="gramStart"/>
      <w:r w:rsidRPr="00F26DC8">
        <w:rPr>
          <w:rFonts w:ascii="Open Sans" w:eastAsia="Times New Roman" w:hAnsi="Open Sans" w:cs="Open Sans"/>
          <w:color w:val="000000" w:themeColor="text1"/>
          <w:kern w:val="0"/>
          <w:sz w:val="20"/>
          <w:szCs w:val="20"/>
          <w14:ligatures w14:val="none"/>
        </w:rPr>
        <w:t>similar to</w:t>
      </w:r>
      <w:proofErr w:type="gramEnd"/>
      <w:r w:rsidRPr="00F26DC8">
        <w:rPr>
          <w:rFonts w:ascii="Open Sans" w:eastAsia="Times New Roman" w:hAnsi="Open Sans" w:cs="Open Sans"/>
          <w:color w:val="000000" w:themeColor="text1"/>
          <w:kern w:val="0"/>
          <w:sz w:val="20"/>
          <w:szCs w:val="20"/>
          <w14:ligatures w14:val="none"/>
        </w:rPr>
        <w:t xml:space="preserve"> above. </w:t>
      </w:r>
    </w:p>
    <w:p w14:paraId="741F90C8" w14:textId="7FFCF4A1" w:rsidR="007A72F9" w:rsidRPr="00F26DC8" w:rsidRDefault="007A72F9" w:rsidP="007A72F9">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Antiepileptic Drugs</w:t>
      </w:r>
    </w:p>
    <w:p w14:paraId="42FE593D" w14:textId="73502319" w:rsidR="007A72F9" w:rsidRPr="00F26DC8" w:rsidRDefault="007A72F9" w:rsidP="007A72F9">
      <w:pPr>
        <w:pStyle w:val="ListParagraph"/>
        <w:numPr>
          <w:ilvl w:val="0"/>
          <w:numId w:val="1"/>
        </w:num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Stabilize ion channels and neurotransmitters and are effective in treating seizures in 70% of people. Ketogenic diet replaces energy metabolism with ketone bodies </w:t>
      </w:r>
      <w:r w:rsidR="003B5185" w:rsidRPr="00F26DC8">
        <w:rPr>
          <w:rFonts w:ascii="Open Sans" w:eastAsia="Times New Roman" w:hAnsi="Open Sans" w:cs="Open Sans"/>
          <w:color w:val="000000" w:themeColor="text1"/>
          <w:kern w:val="0"/>
          <w:sz w:val="20"/>
          <w:szCs w:val="20"/>
          <w14:ligatures w14:val="none"/>
        </w:rPr>
        <w:t>instead</w:t>
      </w:r>
      <w:r w:rsidRPr="00F26DC8">
        <w:rPr>
          <w:rFonts w:ascii="Open Sans" w:eastAsia="Times New Roman" w:hAnsi="Open Sans" w:cs="Open Sans"/>
          <w:color w:val="000000" w:themeColor="text1"/>
          <w:kern w:val="0"/>
          <w:sz w:val="20"/>
          <w:szCs w:val="20"/>
          <w14:ligatures w14:val="none"/>
        </w:rPr>
        <w:t xml:space="preserve"> of glucose and appears to increase the seizure threshold. </w:t>
      </w:r>
    </w:p>
    <w:p w14:paraId="52154E49" w14:textId="77777777" w:rsidR="00204AEA" w:rsidRPr="00F26DC8" w:rsidRDefault="00204AEA" w:rsidP="00204AEA">
      <w:pPr>
        <w:spacing w:after="100" w:afterAutospacing="1" w:line="240" w:lineRule="auto"/>
        <w:rPr>
          <w:rFonts w:ascii="Open Sans" w:eastAsia="Times New Roman" w:hAnsi="Open Sans" w:cs="Open Sans"/>
          <w:color w:val="000000" w:themeColor="text1"/>
          <w:kern w:val="0"/>
          <w:sz w:val="20"/>
          <w:szCs w:val="20"/>
          <w14:ligatures w14:val="none"/>
        </w:rPr>
      </w:pPr>
    </w:p>
    <w:p w14:paraId="62BB1C73" w14:textId="77777777" w:rsidR="00E8107B" w:rsidRPr="00F26DC8" w:rsidRDefault="00E8107B" w:rsidP="00651166">
      <w:pPr>
        <w:numPr>
          <w:ilvl w:val="0"/>
          <w:numId w:val="2"/>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Describe the sequence of events that occurs during neuronal ischemia and stroke.</w:t>
      </w:r>
    </w:p>
    <w:p w14:paraId="3F3F5360" w14:textId="77777777" w:rsidR="00E8107B" w:rsidRPr="00F26DC8" w:rsidRDefault="00E8107B" w:rsidP="00651166">
      <w:pPr>
        <w:numPr>
          <w:ilvl w:val="0"/>
          <w:numId w:val="2"/>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Differentiate between the pathophysiology and treatment of dementia and delirium.</w:t>
      </w:r>
    </w:p>
    <w:p w14:paraId="7B6E5D6B" w14:textId="77777777" w:rsidR="00E8107B" w:rsidRPr="00F26DC8" w:rsidRDefault="00E8107B" w:rsidP="00651166">
      <w:pPr>
        <w:numPr>
          <w:ilvl w:val="0"/>
          <w:numId w:val="2"/>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Discuss the pathophysiology and treatment of Parkinson's disease.</w:t>
      </w:r>
    </w:p>
    <w:p w14:paraId="5402C004" w14:textId="77777777" w:rsidR="00E8107B" w:rsidRPr="00F26DC8" w:rsidRDefault="00E8107B" w:rsidP="00651166">
      <w:pPr>
        <w:numPr>
          <w:ilvl w:val="0"/>
          <w:numId w:val="2"/>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Classify common types of seizures and seizure syndromes, and appropriate pharmacological treatment options.</w:t>
      </w:r>
    </w:p>
    <w:p w14:paraId="088D33BF" w14:textId="77777777" w:rsidR="00E8107B" w:rsidRPr="00F26DC8" w:rsidRDefault="00E8107B" w:rsidP="00651166">
      <w:pPr>
        <w:numPr>
          <w:ilvl w:val="0"/>
          <w:numId w:val="2"/>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Discuss the etiology, signs, symptoms, and treatment of, tension, migraine, and cluster headaches.</w:t>
      </w:r>
    </w:p>
    <w:p w14:paraId="2C06D525" w14:textId="77777777" w:rsidR="00E8107B" w:rsidRPr="00F26DC8" w:rsidRDefault="00E8107B" w:rsidP="00651166">
      <w:pPr>
        <w:numPr>
          <w:ilvl w:val="0"/>
          <w:numId w:val="2"/>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Discuss stepwise pharmacological options, with mechanisms of action, for pain management.</w:t>
      </w:r>
    </w:p>
    <w:p w14:paraId="1D2BAD1B" w14:textId="77777777" w:rsidR="00E8107B" w:rsidRPr="00F26DC8" w:rsidRDefault="00E8107B" w:rsidP="00651166">
      <w:pPr>
        <w:numPr>
          <w:ilvl w:val="0"/>
          <w:numId w:val="2"/>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Understand the pathophysiology of meningitis.</w:t>
      </w:r>
    </w:p>
    <w:p w14:paraId="2F9CB548" w14:textId="77777777" w:rsidR="00E8107B" w:rsidRPr="00F26DC8" w:rsidRDefault="00E8107B" w:rsidP="00651166">
      <w:pPr>
        <w:numPr>
          <w:ilvl w:val="0"/>
          <w:numId w:val="2"/>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Discuss the major sleep disorders and treatment options you typically encounter in clinical practice (i.e., upper airway resistance syndrome, obstructive sleep apnea, obesity hypoventilation syndrome, restless leg syndrome).</w:t>
      </w:r>
    </w:p>
    <w:p w14:paraId="29E36825" w14:textId="77777777" w:rsidR="00E8107B" w:rsidRPr="00F26DC8" w:rsidRDefault="00E8107B" w:rsidP="00651166">
      <w:pPr>
        <w:numPr>
          <w:ilvl w:val="0"/>
          <w:numId w:val="2"/>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Describe possible etiologies and treatment of vertigo and vestibular neuritis.</w:t>
      </w:r>
    </w:p>
    <w:p w14:paraId="141F16E1" w14:textId="77777777" w:rsidR="00E8107B" w:rsidRPr="00F26DC8" w:rsidRDefault="00E8107B" w:rsidP="00651166">
      <w:pPr>
        <w:numPr>
          <w:ilvl w:val="0"/>
          <w:numId w:val="2"/>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Discuss detailed pain physiology.</w:t>
      </w:r>
    </w:p>
    <w:p w14:paraId="07BD7B80" w14:textId="77777777" w:rsidR="00E8107B" w:rsidRPr="00F26DC8" w:rsidRDefault="00E8107B" w:rsidP="00651166">
      <w:pPr>
        <w:numPr>
          <w:ilvl w:val="0"/>
          <w:numId w:val="2"/>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Discuss the pathophysiology and treatment of Depression and Anxiety. </w:t>
      </w:r>
    </w:p>
    <w:p w14:paraId="7856E226" w14:textId="77777777" w:rsidR="006C0748" w:rsidRPr="00F26DC8" w:rsidRDefault="006C0748" w:rsidP="00DC5768">
      <w:pPr>
        <w:spacing w:after="100" w:afterAutospacing="1" w:line="240" w:lineRule="auto"/>
        <w:outlineLvl w:val="1"/>
        <w:rPr>
          <w:rFonts w:ascii="Open Sans" w:eastAsia="Times New Roman" w:hAnsi="Open Sans" w:cs="Open Sans"/>
          <w:color w:val="000000" w:themeColor="text1"/>
          <w:kern w:val="0"/>
          <w:sz w:val="20"/>
          <w:szCs w:val="20"/>
          <w14:ligatures w14:val="none"/>
        </w:rPr>
      </w:pPr>
    </w:p>
    <w:p w14:paraId="75A8C23B" w14:textId="77777777" w:rsidR="006C0748" w:rsidRPr="00F26DC8" w:rsidRDefault="006C0748" w:rsidP="00DC5768">
      <w:pPr>
        <w:spacing w:after="100" w:afterAutospacing="1" w:line="240" w:lineRule="auto"/>
        <w:outlineLvl w:val="1"/>
        <w:rPr>
          <w:rFonts w:ascii="Open Sans" w:eastAsia="Times New Roman" w:hAnsi="Open Sans" w:cs="Open Sans"/>
          <w:color w:val="000000" w:themeColor="text1"/>
          <w:kern w:val="0"/>
          <w:sz w:val="20"/>
          <w:szCs w:val="20"/>
          <w14:ligatures w14:val="none"/>
        </w:rPr>
      </w:pPr>
    </w:p>
    <w:p w14:paraId="5DB172B0" w14:textId="77777777" w:rsidR="006C0748" w:rsidRPr="00F26DC8" w:rsidRDefault="006C0748" w:rsidP="00DC5768">
      <w:pPr>
        <w:spacing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Lectures</w:t>
      </w:r>
    </w:p>
    <w:p w14:paraId="61589C7A"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Study Notes: Headaches Overview</w:t>
      </w:r>
    </w:p>
    <w:p w14:paraId="1F77E46A" w14:textId="1FEFD5EB"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Introduction and classification</w:t>
      </w:r>
      <w:r w:rsidRPr="00F26DC8">
        <w:rPr>
          <w:rFonts w:ascii="Open Sans" w:hAnsi="Open Sans" w:cs="Open Sans"/>
          <w:color w:val="000000" w:themeColor="text1"/>
          <w:sz w:val="20"/>
          <w:szCs w:val="20"/>
        </w:rPr>
        <w:br/>
        <w:t>Headaches are first classified as either primary or secondary. In primary headaches, the headache itself is the disorder and the focus of treatment. In secondary headaches, the headache is a symptom of another underlying condition that requires treatment. Accurate diagnosis relies heavily on a thorough clinical history and a focused neurologic examination. The International Classification of Headache Disorders, third edition (ICHD-3), is a key diagnostic reference.</w:t>
      </w:r>
      <w:r w:rsidR="00335DF9" w:rsidRPr="00F26DC8">
        <w:rPr>
          <w:rFonts w:ascii="Open Sans" w:hAnsi="Open Sans" w:cs="Open Sans"/>
          <w:color w:val="000000" w:themeColor="text1"/>
          <w:sz w:val="20"/>
          <w:szCs w:val="20"/>
        </w:rPr>
        <w:t xml:space="preserve"> Importance of thorough history and neurological exam.</w:t>
      </w:r>
    </w:p>
    <w:p w14:paraId="55828628"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Secondary headaches and causes</w:t>
      </w:r>
      <w:r w:rsidRPr="00F26DC8">
        <w:rPr>
          <w:rFonts w:ascii="Open Sans" w:hAnsi="Open Sans" w:cs="Open Sans"/>
          <w:color w:val="000000" w:themeColor="text1"/>
          <w:sz w:val="20"/>
          <w:szCs w:val="20"/>
        </w:rPr>
        <w:br/>
        <w:t>Secondary headaches may be caused by head or neck trauma, vascular disorders of the cranial or cervical circulation, non-vascular cranial disorders, substance use or withdrawal, infection, disturbances of homeostasis, or psychiatric disorders. Identifying a secondary cause is critical because treatment targets the underlying pathology rather than the headache itself.</w:t>
      </w:r>
    </w:p>
    <w:p w14:paraId="0B618999"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Red flags in headache assessment</w:t>
      </w:r>
      <w:r w:rsidRPr="00F26DC8">
        <w:rPr>
          <w:rFonts w:ascii="Open Sans" w:hAnsi="Open Sans" w:cs="Open Sans"/>
          <w:color w:val="000000" w:themeColor="text1"/>
          <w:sz w:val="20"/>
          <w:szCs w:val="20"/>
        </w:rPr>
        <w:br/>
        <w:t>Thunderclap headaches are a major red flag. These present with sudden, severe pain that peaks within about 60 seconds and are often associated with nausea, vomiting, altered mental status, fever, or seizures. Patients often describe them as the worst headache of their life. Potential causes include vascular events such as arterial dissection, rupture, ischemic or hemorrhagic stroke, reversible cerebral vasoconstriction syndrome, and vasculitis.</w:t>
      </w:r>
    </w:p>
    <w:p w14:paraId="2878C324" w14:textId="02B93BA8" w:rsidR="00335DF9" w:rsidRPr="00F26DC8" w:rsidRDefault="00335DF9" w:rsidP="00335DF9">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Peaks within 60 seconds </w:t>
      </w:r>
    </w:p>
    <w:p w14:paraId="7F074C92" w14:textId="5380BCD1" w:rsidR="00335DF9" w:rsidRPr="00F26DC8" w:rsidRDefault="00335DF9" w:rsidP="00335DF9">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Worse with positional changes or Valsalva – can increase ICP </w:t>
      </w:r>
    </w:p>
    <w:p w14:paraId="78FD49E6" w14:textId="52AF9CAB" w:rsidR="00335DF9" w:rsidRPr="00F26DC8" w:rsidRDefault="00335DF9" w:rsidP="00335DF9">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New/worsening headaches</w:t>
      </w:r>
    </w:p>
    <w:p w14:paraId="37E856A0" w14:textId="1E963152" w:rsidR="006C0748" w:rsidRPr="00F26DC8" w:rsidRDefault="006C0748" w:rsidP="00335DF9">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Headaches in pregnancy require careful evaluation due to concerns such as preeclampsia and pituitary apoplexy. Neurologic causes such as meningitis, brain abscess, and obstructive hydrocephalus can also present with headache. Spinal headaches result from cerebrospinal fluid leakage, often after spinal anesthesia, leading to loss of brain suspension and severe positional pain.</w:t>
      </w:r>
      <w:r w:rsidR="00335DF9" w:rsidRPr="00F26DC8">
        <w:rPr>
          <w:rFonts w:ascii="Open Sans" w:hAnsi="Open Sans" w:cs="Open Sans"/>
          <w:color w:val="000000" w:themeColor="text1"/>
          <w:sz w:val="20"/>
          <w:szCs w:val="20"/>
        </w:rPr>
        <w:t xml:space="preserve"> </w:t>
      </w:r>
    </w:p>
    <w:p w14:paraId="06EE7CBB" w14:textId="2E841C7E" w:rsidR="00335DF9" w:rsidRPr="00F26DC8" w:rsidRDefault="006C0748" w:rsidP="00335DF9">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Cervicogenic headaches originate from the cervical spine or surrounding tissues and present as referred head pain. They are typically unilateral, associated with reduced neck range of motion, and worsened by head movement. Common causes include whiplash, osteoarthritis, nerve compression, neck strain, and occipital neuralgia.</w:t>
      </w:r>
      <w:r w:rsidR="00335DF9" w:rsidRPr="00F26DC8">
        <w:rPr>
          <w:rFonts w:ascii="Open Sans" w:hAnsi="Open Sans" w:cs="Open Sans"/>
          <w:color w:val="000000" w:themeColor="text1"/>
          <w:sz w:val="20"/>
          <w:szCs w:val="20"/>
        </w:rPr>
        <w:t xml:space="preserve"> Can cause seizure. </w:t>
      </w:r>
    </w:p>
    <w:p w14:paraId="022D8C2E" w14:textId="22A50D44" w:rsidR="006C0748" w:rsidRPr="00F26DC8" w:rsidRDefault="006C0748" w:rsidP="00335DF9">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Headaches in patients over age 50 warrant increased concern due to higher risk of conditions such as brain tumors, stroke, and giant cell arteritis. Headaches worsened by positional change or Valsalva maneuver suggest increased intracranial pressure. Any new or worsening headache pattern should be evaluated carefully.</w:t>
      </w:r>
    </w:p>
    <w:p w14:paraId="28676820"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Primary headaches overview</w:t>
      </w:r>
      <w:r w:rsidRPr="00F26DC8">
        <w:rPr>
          <w:rFonts w:ascii="Open Sans" w:hAnsi="Open Sans" w:cs="Open Sans"/>
          <w:color w:val="000000" w:themeColor="text1"/>
          <w:sz w:val="20"/>
          <w:szCs w:val="20"/>
        </w:rPr>
        <w:br/>
        <w:t>The three main types of primary headaches are migraine, tension-type headache, and cluster headache. While each has subtypes, they are commonly approached as these three core categories.</w:t>
      </w:r>
    </w:p>
    <w:p w14:paraId="1807E881" w14:textId="77777777" w:rsidR="00335DF9"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Migraine headaches: clinical presentation</w:t>
      </w:r>
    </w:p>
    <w:p w14:paraId="1BA305E8" w14:textId="22EF3815" w:rsidR="00335DF9" w:rsidRPr="00F26DC8" w:rsidRDefault="006C0748" w:rsidP="00335DF9">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Migraine headaches typically occur in phases. </w:t>
      </w:r>
    </w:p>
    <w:p w14:paraId="22125BEF" w14:textId="18B1DEF3" w:rsidR="006C0748" w:rsidRPr="00F26DC8" w:rsidRDefault="006C0748" w:rsidP="00335DF9">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The prodrome may occur hours to days before the headache and includes mood changes, food cravings, fatigue, hyperactivity, and neck stiffness. About 25 to 30 percent of patients experience an aura, which may include visual disturbances, unilateral numbness, or speech difficulties.</w:t>
      </w:r>
    </w:p>
    <w:p w14:paraId="1F66B79E" w14:textId="04260097" w:rsidR="00335DF9" w:rsidRPr="00F26DC8" w:rsidRDefault="00335DF9" w:rsidP="00335DF9">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Aura: visual, flashing lights, sensory: one sided tingling/numbness, speech: difficulty speaking or understanding</w:t>
      </w:r>
    </w:p>
    <w:p w14:paraId="056DF05B" w14:textId="7F55896D" w:rsidR="00335DF9" w:rsidRPr="00F26DC8" w:rsidRDefault="00335DF9" w:rsidP="00335DF9">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Headache phase: can last 4-72 hours. Pain: throbbing, pulsatile, usually unilateral. Intensity worsens with movement. Nausea, vomiting, photophobia, vertigo, temporary vision loss in one eye </w:t>
      </w:r>
    </w:p>
    <w:p w14:paraId="66FC0830" w14:textId="05B9F065"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 xml:space="preserve">Migraine </w:t>
      </w:r>
      <w:r w:rsidR="008E5009" w:rsidRPr="00F26DC8">
        <w:rPr>
          <w:rFonts w:ascii="Open Sans" w:hAnsi="Open Sans" w:cs="Open Sans"/>
          <w:color w:val="000000" w:themeColor="text1"/>
          <w:sz w:val="20"/>
          <w:szCs w:val="20"/>
        </w:rPr>
        <w:t>P</w:t>
      </w:r>
      <w:r w:rsidRPr="00F26DC8">
        <w:rPr>
          <w:rFonts w:ascii="Open Sans" w:hAnsi="Open Sans" w:cs="Open Sans"/>
          <w:color w:val="000000" w:themeColor="text1"/>
          <w:sz w:val="20"/>
          <w:szCs w:val="20"/>
        </w:rPr>
        <w:t>athophysiology</w:t>
      </w:r>
      <w:r w:rsidRPr="00F26DC8">
        <w:rPr>
          <w:rFonts w:ascii="Open Sans" w:hAnsi="Open Sans" w:cs="Open Sans"/>
          <w:color w:val="000000" w:themeColor="text1"/>
          <w:sz w:val="20"/>
          <w:szCs w:val="20"/>
        </w:rPr>
        <w:br/>
        <w:t xml:space="preserve">Migraine is a complex neuroinflammatory disorder. A key initiating event is cortical spreading depression, a wave of neuronal and glial depolarization followed by suppressed brain activity. This process involves shifts in </w:t>
      </w:r>
      <w:r w:rsidR="008E5009" w:rsidRPr="00F26DC8">
        <w:rPr>
          <w:rFonts w:ascii="Open Sans" w:hAnsi="Open Sans" w:cs="Open Sans"/>
          <w:color w:val="000000" w:themeColor="text1"/>
          <w:sz w:val="20"/>
          <w:szCs w:val="20"/>
        </w:rPr>
        <w:t xml:space="preserve">(efflux) </w:t>
      </w:r>
      <w:r w:rsidRPr="00F26DC8">
        <w:rPr>
          <w:rFonts w:ascii="Open Sans" w:hAnsi="Open Sans" w:cs="Open Sans"/>
          <w:color w:val="000000" w:themeColor="text1"/>
          <w:sz w:val="20"/>
          <w:szCs w:val="20"/>
        </w:rPr>
        <w:t>potassium, sodium</w:t>
      </w:r>
      <w:r w:rsidR="008E5009" w:rsidRPr="00F26DC8">
        <w:rPr>
          <w:rFonts w:ascii="Open Sans" w:hAnsi="Open Sans" w:cs="Open Sans"/>
          <w:color w:val="000000" w:themeColor="text1"/>
          <w:sz w:val="20"/>
          <w:szCs w:val="20"/>
        </w:rPr>
        <w:t xml:space="preserve"> (influx)</w:t>
      </w:r>
      <w:r w:rsidRPr="00F26DC8">
        <w:rPr>
          <w:rFonts w:ascii="Open Sans" w:hAnsi="Open Sans" w:cs="Open Sans"/>
          <w:color w:val="000000" w:themeColor="text1"/>
          <w:sz w:val="20"/>
          <w:szCs w:val="20"/>
        </w:rPr>
        <w:t>, and calcium</w:t>
      </w:r>
      <w:r w:rsidR="008E5009" w:rsidRPr="00F26DC8">
        <w:rPr>
          <w:rFonts w:ascii="Open Sans" w:hAnsi="Open Sans" w:cs="Open Sans"/>
          <w:color w:val="000000" w:themeColor="text1"/>
          <w:sz w:val="20"/>
          <w:szCs w:val="20"/>
        </w:rPr>
        <w:t xml:space="preserve"> (influx)</w:t>
      </w:r>
      <w:r w:rsidRPr="00F26DC8">
        <w:rPr>
          <w:rFonts w:ascii="Open Sans" w:hAnsi="Open Sans" w:cs="Open Sans"/>
          <w:color w:val="000000" w:themeColor="text1"/>
          <w:sz w:val="20"/>
          <w:szCs w:val="20"/>
        </w:rPr>
        <w:t xml:space="preserve"> ions that disrupt normal neuronal signaling.</w:t>
      </w:r>
    </w:p>
    <w:p w14:paraId="6DD303E8" w14:textId="4DF4F08E" w:rsidR="006C0748" w:rsidRPr="00F26DC8" w:rsidRDefault="006C0748" w:rsidP="008E5009">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Cortical spreading depression leads to vascular changes. Initially, there is brief cerebral vasodilation and increased blood flow</w:t>
      </w:r>
      <w:r w:rsidR="008E5009" w:rsidRPr="00F26DC8">
        <w:rPr>
          <w:rFonts w:ascii="Open Sans" w:hAnsi="Open Sans" w:cs="Open Sans"/>
          <w:color w:val="000000" w:themeColor="text1"/>
          <w:sz w:val="20"/>
          <w:szCs w:val="20"/>
        </w:rPr>
        <w:t xml:space="preserve"> (triggered by release of NO and potassium)</w:t>
      </w:r>
      <w:r w:rsidRPr="00F26DC8">
        <w:rPr>
          <w:rFonts w:ascii="Open Sans" w:hAnsi="Open Sans" w:cs="Open Sans"/>
          <w:color w:val="000000" w:themeColor="text1"/>
          <w:sz w:val="20"/>
          <w:szCs w:val="20"/>
        </w:rPr>
        <w:t xml:space="preserve">, followed by prolonged vasoconstriction and reduced blood flow, which sensitizes pain pathways. Closure of </w:t>
      </w:r>
      <w:proofErr w:type="spellStart"/>
      <w:r w:rsidRPr="00F26DC8">
        <w:rPr>
          <w:rFonts w:ascii="Open Sans" w:hAnsi="Open Sans" w:cs="Open Sans"/>
          <w:color w:val="000000" w:themeColor="text1"/>
          <w:sz w:val="20"/>
          <w:szCs w:val="20"/>
        </w:rPr>
        <w:t>paravascular</w:t>
      </w:r>
      <w:proofErr w:type="spellEnd"/>
      <w:r w:rsidRPr="00F26DC8">
        <w:rPr>
          <w:rFonts w:ascii="Open Sans" w:hAnsi="Open Sans" w:cs="Open Sans"/>
          <w:color w:val="000000" w:themeColor="text1"/>
          <w:sz w:val="20"/>
          <w:szCs w:val="20"/>
        </w:rPr>
        <w:t xml:space="preserve"> spaces impairs lymphatic drainage, allowing inflammatory mediators to accumulate in the brain.</w:t>
      </w:r>
      <w:r w:rsidR="008E5009" w:rsidRPr="00F26DC8">
        <w:rPr>
          <w:rFonts w:ascii="Open Sans" w:hAnsi="Open Sans" w:cs="Open Sans"/>
          <w:color w:val="000000" w:themeColor="text1"/>
          <w:sz w:val="20"/>
          <w:szCs w:val="20"/>
        </w:rPr>
        <w:t xml:space="preserve"> CSD initiates the aura. </w:t>
      </w:r>
    </w:p>
    <w:p w14:paraId="29823715" w14:textId="59B259C9" w:rsidR="008E5009" w:rsidRPr="00F26DC8" w:rsidRDefault="008E5009" w:rsidP="008E5009">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Cortical spreading depression is the leading neurophysiologic mechanism underlying migraine aura and is an important upstream trigger for activation of the trigeminovascular system. It explains the timing, symptoms, and </w:t>
      </w:r>
      <w:r w:rsidR="009A3564" w:rsidRPr="00F26DC8">
        <w:rPr>
          <w:rFonts w:ascii="Open Sans" w:hAnsi="Open Sans" w:cs="Open Sans"/>
          <w:color w:val="000000" w:themeColor="text1"/>
          <w:sz w:val="20"/>
          <w:szCs w:val="20"/>
        </w:rPr>
        <w:t>progression</w:t>
      </w:r>
      <w:r w:rsidRPr="00F26DC8">
        <w:rPr>
          <w:rFonts w:ascii="Open Sans" w:hAnsi="Open Sans" w:cs="Open Sans"/>
          <w:color w:val="000000" w:themeColor="text1"/>
          <w:sz w:val="20"/>
          <w:szCs w:val="20"/>
        </w:rPr>
        <w:t xml:space="preserve"> of aura and links cortical events to headache generation. </w:t>
      </w:r>
    </w:p>
    <w:p w14:paraId="30813F47" w14:textId="274CDEB3" w:rsidR="00A42F1C" w:rsidRPr="00F26DC8" w:rsidRDefault="00A42F1C" w:rsidP="008E5009">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CSD activates meningeal trigeminal afferents via: CGRP, substance P, neurokinin A</w:t>
      </w:r>
    </w:p>
    <w:p w14:paraId="16ED3C84" w14:textId="79F1F649" w:rsidR="00A42F1C" w:rsidRPr="00F26DC8" w:rsidRDefault="00A42F1C" w:rsidP="00A42F1C">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This leads to neurogenic inflammation of the dura mater and central sensitization. </w:t>
      </w:r>
    </w:p>
    <w:p w14:paraId="0BED12CC" w14:textId="22FA6A67" w:rsidR="008E5009" w:rsidRPr="00F26DC8" w:rsidRDefault="001A4F73" w:rsidP="008E5009">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CSD is a slowly propagating wave of near-complete neuronal and glial depolarization that travels across the cerebral cortex, followed by neuronal suppression. </w:t>
      </w:r>
    </w:p>
    <w:p w14:paraId="131B3FC6" w14:textId="0BBF6413" w:rsidR="001A4F73" w:rsidRPr="00F26DC8" w:rsidRDefault="001A4F73" w:rsidP="001A4F73">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This accounts for the aura and usually initiates in the occipital cortex</w:t>
      </w:r>
    </w:p>
    <w:p w14:paraId="62A823A1" w14:textId="22ACACA7" w:rsidR="001A4F73" w:rsidRPr="00F26DC8" w:rsidRDefault="001A4F73" w:rsidP="001A4F73">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Essentially, it is an ionic failure of cortical homeostasis </w:t>
      </w:r>
    </w:p>
    <w:p w14:paraId="1BE6249D" w14:textId="2AA1C90D" w:rsidR="001A4F73" w:rsidRPr="00F26DC8" w:rsidRDefault="001A4F73" w:rsidP="001A4F73">
      <w:pPr>
        <w:pStyle w:val="NormalWeb"/>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Massive K+ efflux into extracellular space</w:t>
      </w:r>
    </w:p>
    <w:p w14:paraId="7FBB3B12" w14:textId="5F307CB2" w:rsidR="001A4F73" w:rsidRPr="00F26DC8" w:rsidRDefault="001A4F73" w:rsidP="001A4F73">
      <w:pPr>
        <w:pStyle w:val="NormalWeb"/>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Na+ and Ca+ influx into neurons and glia</w:t>
      </w:r>
    </w:p>
    <w:p w14:paraId="65E88EE9" w14:textId="297B31BA" w:rsidR="001A4F73" w:rsidRPr="00F26DC8" w:rsidRDefault="001A4F73" w:rsidP="001A4F73">
      <w:pPr>
        <w:pStyle w:val="NormalWeb"/>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Glutamate release </w:t>
      </w:r>
      <w:r w:rsidRPr="00F26DC8">
        <w:rPr>
          <w:rFonts w:ascii="Open Sans" w:hAnsi="Open Sans" w:cs="Open Sans"/>
          <w:color w:val="000000" w:themeColor="text1"/>
          <w:sz w:val="20"/>
          <w:szCs w:val="20"/>
        </w:rPr>
        <w:sym w:font="Wingdings" w:char="F0E0"/>
      </w:r>
      <w:r w:rsidRPr="00F26DC8">
        <w:rPr>
          <w:rFonts w:ascii="Open Sans" w:hAnsi="Open Sans" w:cs="Open Sans"/>
          <w:color w:val="000000" w:themeColor="text1"/>
          <w:sz w:val="20"/>
          <w:szCs w:val="20"/>
        </w:rPr>
        <w:t xml:space="preserve"> excitotoxic amplification </w:t>
      </w:r>
    </w:p>
    <w:p w14:paraId="14140C0F" w14:textId="54C9EDEA" w:rsidR="001A4F73" w:rsidRPr="00F26DC8" w:rsidRDefault="001A4F73" w:rsidP="001A4F73">
      <w:pPr>
        <w:pStyle w:val="NormalWeb"/>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Transient energy crisis = increase ATP demand </w:t>
      </w:r>
    </w:p>
    <w:p w14:paraId="141173C5" w14:textId="621114E4" w:rsidR="001A4F73" w:rsidRPr="00F26DC8" w:rsidRDefault="001A4F73" w:rsidP="001A4F73">
      <w:pPr>
        <w:pStyle w:val="NormalWeb"/>
        <w:numPr>
          <w:ilvl w:val="4"/>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This all results in brief hyperexcitability followed by prolonged neuronal silence </w:t>
      </w:r>
    </w:p>
    <w:p w14:paraId="012A09D1" w14:textId="7CC14484" w:rsidR="001A4F73" w:rsidRPr="00F26DC8" w:rsidRDefault="001A4F73" w:rsidP="001A4F73">
      <w:pPr>
        <w:pStyle w:val="NormalWeb"/>
        <w:numPr>
          <w:ilvl w:val="4"/>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CSD itself is not painful but it triggers the CGRP release and initiates the trigeminovascular complex. </w:t>
      </w:r>
    </w:p>
    <w:p w14:paraId="5349DFC1" w14:textId="1DC70729" w:rsidR="006C0748" w:rsidRPr="00F26DC8" w:rsidRDefault="006C0748" w:rsidP="008E5009">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Endothelial dysfunction and disruption of the blood-brain barrier further increase neuroinflammation. These processes activate the trigeminovascular system. The trigeminal nerve transmits pain signals to the thalamus and cerebral cortex and releases neuropeptides such as calcitonin gene-related peptide (CGRP). CGRP causes vasodilation, increased vascular permeability, mast cell degranulation, and amplification of pain.</w:t>
      </w:r>
    </w:p>
    <w:p w14:paraId="3195682D" w14:textId="12826D97" w:rsidR="001A4F73" w:rsidRPr="00F26DC8" w:rsidRDefault="001A4F73" w:rsidP="001A4F73">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Calcitonin gene-</w:t>
      </w:r>
      <w:r w:rsidR="009A3564" w:rsidRPr="00F26DC8">
        <w:rPr>
          <w:rFonts w:ascii="Open Sans" w:hAnsi="Open Sans" w:cs="Open Sans"/>
          <w:color w:val="000000" w:themeColor="text1"/>
          <w:sz w:val="20"/>
          <w:szCs w:val="20"/>
        </w:rPr>
        <w:t>related</w:t>
      </w:r>
      <w:r w:rsidRPr="00F26DC8">
        <w:rPr>
          <w:rFonts w:ascii="Open Sans" w:hAnsi="Open Sans" w:cs="Open Sans"/>
          <w:color w:val="000000" w:themeColor="text1"/>
          <w:sz w:val="20"/>
          <w:szCs w:val="20"/>
        </w:rPr>
        <w:t xml:space="preserve"> peptide is highly expressed in trigeminal sensory neurons</w:t>
      </w:r>
    </w:p>
    <w:p w14:paraId="503F4CE8" w14:textId="342DDD33" w:rsidR="001A4F73" w:rsidRPr="00F26DC8" w:rsidRDefault="001A4F73" w:rsidP="001A4F73">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Stored in presynaptic vesicles of c-fibers and a fibers</w:t>
      </w:r>
    </w:p>
    <w:p w14:paraId="2FFC9A65" w14:textId="1BE2C584" w:rsidR="001A4F73" w:rsidRPr="00F26DC8" w:rsidRDefault="001A4F73" w:rsidP="001A4F73">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Released during neuronal depolarization and one of the most powerful endogenous vasodilators in the body </w:t>
      </w:r>
    </w:p>
    <w:p w14:paraId="168F4845" w14:textId="0E76A0D2" w:rsidR="001A4F73" w:rsidRPr="00F26DC8" w:rsidRDefault="001A4F73" w:rsidP="001A4F73">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CGRP is released from trigeminal neurons in meningeal blood vessels, dura mater, trigeminal nucleus caudalis (brainstem) and the trigeminocervical complex which all explains both peripheral inflammation and central sensitization </w:t>
      </w:r>
    </w:p>
    <w:p w14:paraId="57AE0EA1" w14:textId="2D1C11E3" w:rsidR="00A42F1C" w:rsidRPr="00F26DC8" w:rsidRDefault="00A42F1C" w:rsidP="00A42F1C">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Peripheral sensitization occurs at meningeal nociceptors, while central sensitization develops within the trigeminal nucleus caudalis and higher order thalamic neurons, contributing to allodynia and persistence of pain </w:t>
      </w:r>
    </w:p>
    <w:p w14:paraId="71E72460" w14:textId="292C183D" w:rsidR="009A3564" w:rsidRPr="00F26DC8" w:rsidRDefault="009A3564" w:rsidP="001A4F73">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Physical effects of CGRP release: </w:t>
      </w:r>
    </w:p>
    <w:p w14:paraId="7D1266D1" w14:textId="322B8756" w:rsidR="009A3564" w:rsidRPr="00F26DC8" w:rsidRDefault="009A3564" w:rsidP="009A3564">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Potent vasodilation of meningeal and intracranial vessels, contributes to pulsatile and throbbing pain</w:t>
      </w:r>
    </w:p>
    <w:p w14:paraId="5EE68E8C" w14:textId="11F1C7FF" w:rsidR="009A3564" w:rsidRPr="00F26DC8" w:rsidRDefault="009A3564" w:rsidP="009A3564">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Neurogenic inflammation </w:t>
      </w:r>
      <w:r w:rsidRPr="00F26DC8">
        <w:rPr>
          <w:rFonts w:ascii="Open Sans" w:hAnsi="Open Sans" w:cs="Open Sans"/>
          <w:color w:val="000000" w:themeColor="text1"/>
          <w:sz w:val="20"/>
          <w:szCs w:val="20"/>
        </w:rPr>
        <w:sym w:font="Wingdings" w:char="F0E0"/>
      </w:r>
      <w:r w:rsidRPr="00F26DC8">
        <w:rPr>
          <w:rFonts w:ascii="Open Sans" w:hAnsi="Open Sans" w:cs="Open Sans"/>
          <w:color w:val="000000" w:themeColor="text1"/>
          <w:sz w:val="20"/>
          <w:szCs w:val="20"/>
        </w:rPr>
        <w:t xml:space="preserve"> plasma protein extravasation, mast cell degranulation, local inflammatory mediator release </w:t>
      </w:r>
    </w:p>
    <w:p w14:paraId="1D511116" w14:textId="1B44BA7E" w:rsidR="009A3564" w:rsidRPr="00F26DC8" w:rsidRDefault="009A3564" w:rsidP="009A3564">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Sensitization: lowers activation threshold of nociceptors, sustains firing in the trigeminovascular pathway, promotes central sensitization </w:t>
      </w:r>
    </w:p>
    <w:p w14:paraId="486FF9CD" w14:textId="6251F839" w:rsidR="008E5009" w:rsidRPr="00F26DC8" w:rsidRDefault="008E5009" w:rsidP="008E5009">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Neurogenic inflammation and vasodilation</w:t>
      </w:r>
    </w:p>
    <w:p w14:paraId="5FB0FBD2" w14:textId="5A51EB88" w:rsidR="008E5009" w:rsidRPr="00F26DC8" w:rsidRDefault="008E5009" w:rsidP="008E5009">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Central sensitization – allodynia and prolonged pain </w:t>
      </w:r>
    </w:p>
    <w:p w14:paraId="23E09DA4" w14:textId="2F17D16B" w:rsidR="008E5009" w:rsidRPr="00F26DC8" w:rsidRDefault="008E5009" w:rsidP="008E5009">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Trigeminovascular Complex: a functional network that links intracranial blood vessels and meninges, trigeminal sensory afferents, brainstem pain processing nuclei, central pain modulation pathways It converts meningeal irritation and vascular signaling into the head pain and associated symptoms of migraine. When activated, trigeminal afferents release vasoactive peptides CGRP, substance P, neurokinin A which causes vasodilation of meningeal vessels, plasma protein extravasation, neurogenic inflammation, peripheral sensitization which explains throbbing pain and why migraines worsen with movement. </w:t>
      </w:r>
    </w:p>
    <w:p w14:paraId="4211A8A6" w14:textId="232B5F2F" w:rsidR="00A42F1C" w:rsidRPr="00F26DC8" w:rsidRDefault="00A42F1C" w:rsidP="00A42F1C">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The trigeminovascular complex includes meningeal blood vessels, trigeminal sensory afferents (primarily v1), the trigeminal nucleus caudalis, and upper cervical spinal cord segments (C1-C2), integrating peripheral and central pain signaling. </w:t>
      </w:r>
    </w:p>
    <w:p w14:paraId="39A2E847" w14:textId="0FE244CD" w:rsidR="008E5009" w:rsidRPr="00F26DC8" w:rsidRDefault="008E5009" w:rsidP="008E5009">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Responsible for initiation of migraine pain, maintenance and amplification of headache, associated symptoms </w:t>
      </w:r>
    </w:p>
    <w:p w14:paraId="2D6C76AC" w14:textId="299A50B2" w:rsidR="008E5009" w:rsidRPr="00F26DC8" w:rsidRDefault="008E5009" w:rsidP="008E5009">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V1 trigeminal afferents innervate meninges</w:t>
      </w:r>
    </w:p>
    <w:p w14:paraId="18DE7AFC" w14:textId="69B94C7A" w:rsidR="008E5009" w:rsidRPr="00F26DC8" w:rsidRDefault="008E5009" w:rsidP="008E5009">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CGRP is the dominant mediator</w:t>
      </w:r>
    </w:p>
    <w:p w14:paraId="198DEAFB" w14:textId="12F32481" w:rsidR="008E5009" w:rsidRPr="00F26DC8" w:rsidRDefault="008E5009" w:rsidP="008E5009">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Trigeminocervical convergence explains neck pain</w:t>
      </w:r>
    </w:p>
    <w:p w14:paraId="7764D062" w14:textId="17A52B5D" w:rsidR="008E5009" w:rsidRPr="00F26DC8" w:rsidRDefault="008E5009" w:rsidP="008E5009">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Central sensitization explains allodynia and treatment failure</w:t>
      </w:r>
      <w:r w:rsidR="00A42F1C" w:rsidRPr="00F26DC8">
        <w:rPr>
          <w:rFonts w:ascii="Open Sans" w:hAnsi="Open Sans" w:cs="Open Sans"/>
          <w:color w:val="000000" w:themeColor="text1"/>
          <w:sz w:val="20"/>
          <w:szCs w:val="20"/>
        </w:rPr>
        <w:t xml:space="preserve"> and reduced responsiveness to triptans and NSAIDs once established. </w:t>
      </w:r>
    </w:p>
    <w:p w14:paraId="138E6D78" w14:textId="036EA2F8" w:rsidR="00A42F1C"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Migraine treatment principles</w:t>
      </w:r>
      <w:r w:rsidRPr="00F26DC8">
        <w:rPr>
          <w:rFonts w:ascii="Open Sans" w:hAnsi="Open Sans" w:cs="Open Sans"/>
          <w:color w:val="000000" w:themeColor="text1"/>
          <w:sz w:val="20"/>
          <w:szCs w:val="20"/>
        </w:rPr>
        <w:br/>
      </w:r>
      <w:r w:rsidR="008D1BB5" w:rsidRPr="00F26DC8">
        <w:rPr>
          <w:rFonts w:ascii="Open Sans" w:hAnsi="Open Sans" w:cs="Open Sans"/>
          <w:color w:val="000000" w:themeColor="text1"/>
          <w:sz w:val="20"/>
          <w:szCs w:val="20"/>
        </w:rPr>
        <w:t>non-pharmacologic</w:t>
      </w:r>
      <w:r w:rsidRPr="00F26DC8">
        <w:rPr>
          <w:rFonts w:ascii="Open Sans" w:hAnsi="Open Sans" w:cs="Open Sans"/>
          <w:color w:val="000000" w:themeColor="text1"/>
          <w:sz w:val="20"/>
          <w:szCs w:val="20"/>
        </w:rPr>
        <w:t xml:space="preserve"> measures include hydration, rest, reducing sensory input, and avoiding opioids and barbiturates, which can worsen headaches</w:t>
      </w:r>
      <w:r w:rsidR="008D1BB5" w:rsidRPr="00F26DC8">
        <w:rPr>
          <w:rFonts w:ascii="Open Sans" w:hAnsi="Open Sans" w:cs="Open Sans"/>
          <w:color w:val="000000" w:themeColor="text1"/>
          <w:sz w:val="20"/>
          <w:szCs w:val="20"/>
        </w:rPr>
        <w:t xml:space="preserve"> due to vasodilation.</w:t>
      </w:r>
      <w:r w:rsidRPr="00F26DC8">
        <w:rPr>
          <w:rFonts w:ascii="Open Sans" w:hAnsi="Open Sans" w:cs="Open Sans"/>
          <w:color w:val="000000" w:themeColor="text1"/>
          <w:sz w:val="20"/>
          <w:szCs w:val="20"/>
        </w:rPr>
        <w:t xml:space="preserve"> First-line pharmacologic therapy includes triptans, which are serotonin agonists that promote vasoconstriction and reduce neuropeptide release</w:t>
      </w:r>
      <w:r w:rsidR="008D1BB5" w:rsidRPr="00F26DC8">
        <w:rPr>
          <w:rFonts w:ascii="Open Sans" w:hAnsi="Open Sans" w:cs="Open Sans"/>
          <w:color w:val="000000" w:themeColor="text1"/>
          <w:sz w:val="20"/>
          <w:szCs w:val="20"/>
        </w:rPr>
        <w:t xml:space="preserve"> such as rizatriptan, sumatriptan.</w:t>
      </w:r>
      <w:r w:rsidRPr="00F26DC8">
        <w:rPr>
          <w:rFonts w:ascii="Open Sans" w:hAnsi="Open Sans" w:cs="Open Sans"/>
          <w:color w:val="000000" w:themeColor="text1"/>
          <w:sz w:val="20"/>
          <w:szCs w:val="20"/>
        </w:rPr>
        <w:t xml:space="preserve"> Adjunctive therapies include NSAIDs, aspirin, and antiemetics such as domperidone</w:t>
      </w:r>
      <w:r w:rsidR="008D1BB5" w:rsidRPr="00F26DC8">
        <w:rPr>
          <w:rFonts w:ascii="Open Sans" w:hAnsi="Open Sans" w:cs="Open Sans"/>
          <w:color w:val="000000" w:themeColor="text1"/>
          <w:sz w:val="20"/>
          <w:szCs w:val="20"/>
        </w:rPr>
        <w:t xml:space="preserve"> or metoclopramide which are dopamine receptor blockers </w:t>
      </w:r>
    </w:p>
    <w:p w14:paraId="229BD5A9" w14:textId="72AD0D33" w:rsidR="00A42F1C" w:rsidRPr="00F26DC8" w:rsidRDefault="00A42F1C" w:rsidP="00A42F1C">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Triptans: selective serotonin receptor agonists. Triptans promote cranial vasoconstriction and inhibit the release of vasoactive neuropeptides, including calcitonin gene related peptide, thereby reducing trigeminovascular activation. Commonly used agents include sumatriptan and rizatriptan. </w:t>
      </w:r>
    </w:p>
    <w:p w14:paraId="7FE91294" w14:textId="21BB0FBD" w:rsidR="00A42F1C" w:rsidRPr="00F26DC8" w:rsidRDefault="00A42F1C" w:rsidP="00A42F1C">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Aspirin and other NSAIDs reduce prostaglandin mediated inflammation and can enhance analgesic efficacy when used alone or in combination with triptans. </w:t>
      </w:r>
    </w:p>
    <w:p w14:paraId="7D0E00FF" w14:textId="72D11C15"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Emerging therapies include CGRP antagonists, which block inflammatory and vasodilatory effects, and agents that inhibit cortical spreading depression. </w:t>
      </w:r>
      <w:r w:rsidR="00A42F1C" w:rsidRPr="00F26DC8">
        <w:rPr>
          <w:rFonts w:ascii="Open Sans" w:hAnsi="Open Sans" w:cs="Open Sans"/>
          <w:color w:val="000000" w:themeColor="text1"/>
          <w:sz w:val="20"/>
          <w:szCs w:val="20"/>
        </w:rPr>
        <w:t xml:space="preserve">Calcitonin gene-related peptide targeted therapies including monoclonal antibodies and small molecule antagonists, reduce </w:t>
      </w:r>
      <w:proofErr w:type="spellStart"/>
      <w:r w:rsidR="00A42F1C" w:rsidRPr="00F26DC8">
        <w:rPr>
          <w:rFonts w:ascii="Open Sans" w:hAnsi="Open Sans" w:cs="Open Sans"/>
          <w:color w:val="000000" w:themeColor="text1"/>
          <w:sz w:val="20"/>
          <w:szCs w:val="20"/>
        </w:rPr>
        <w:t>migrane</w:t>
      </w:r>
      <w:proofErr w:type="spellEnd"/>
      <w:r w:rsidR="00A42F1C" w:rsidRPr="00F26DC8">
        <w:rPr>
          <w:rFonts w:ascii="Open Sans" w:hAnsi="Open Sans" w:cs="Open Sans"/>
          <w:color w:val="000000" w:themeColor="text1"/>
          <w:sz w:val="20"/>
          <w:szCs w:val="20"/>
        </w:rPr>
        <w:t xml:space="preserve"> </w:t>
      </w:r>
      <w:proofErr w:type="spellStart"/>
      <w:r w:rsidR="00A42F1C" w:rsidRPr="00F26DC8">
        <w:rPr>
          <w:rFonts w:ascii="Open Sans" w:hAnsi="Open Sans" w:cs="Open Sans"/>
          <w:color w:val="000000" w:themeColor="text1"/>
          <w:sz w:val="20"/>
          <w:szCs w:val="20"/>
        </w:rPr>
        <w:t>frequenxy</w:t>
      </w:r>
      <w:proofErr w:type="spellEnd"/>
      <w:r w:rsidR="00A42F1C" w:rsidRPr="00F26DC8">
        <w:rPr>
          <w:rFonts w:ascii="Open Sans" w:hAnsi="Open Sans" w:cs="Open Sans"/>
          <w:color w:val="000000" w:themeColor="text1"/>
          <w:sz w:val="20"/>
          <w:szCs w:val="20"/>
        </w:rPr>
        <w:t xml:space="preserve"> and severity by blocking CGRP mediated vasodilation, neurogenic inflammation, and trigeminovascular sensitization. Additional investigational approaches aim to modulate cortical spreading depression, with the goal of preventing aura initiation and downstream trigeminovascular activation. </w:t>
      </w:r>
      <w:r w:rsidRPr="00F26DC8">
        <w:rPr>
          <w:rFonts w:ascii="Open Sans" w:hAnsi="Open Sans" w:cs="Open Sans"/>
          <w:color w:val="000000" w:themeColor="text1"/>
          <w:sz w:val="20"/>
          <w:szCs w:val="20"/>
        </w:rPr>
        <w:t xml:space="preserve">Preventive therapy is considered when patients have four or more migraine days per </w:t>
      </w:r>
      <w:r w:rsidRPr="00F26DC8">
        <w:rPr>
          <w:rFonts w:ascii="Open Sans" w:hAnsi="Open Sans" w:cs="Open Sans"/>
          <w:color w:val="000000" w:themeColor="text1"/>
          <w:sz w:val="20"/>
          <w:szCs w:val="20"/>
        </w:rPr>
        <w:lastRenderedPageBreak/>
        <w:t>month, significant disability, medication overuse risk, or comorbid conditions such as anxiety or hypertension.</w:t>
      </w:r>
    </w:p>
    <w:p w14:paraId="1D494095" w14:textId="033A5F40"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Preventive medications include beta blockers such as propranolol and metoprolol</w:t>
      </w:r>
      <w:r w:rsidR="00651166" w:rsidRPr="00F26DC8">
        <w:rPr>
          <w:rFonts w:ascii="Open Sans" w:hAnsi="Open Sans" w:cs="Open Sans"/>
          <w:color w:val="000000" w:themeColor="text1"/>
          <w:sz w:val="20"/>
          <w:szCs w:val="20"/>
        </w:rPr>
        <w:t xml:space="preserve"> (which restrict cerebral blood flow)</w:t>
      </w:r>
      <w:r w:rsidRPr="00F26DC8">
        <w:rPr>
          <w:rFonts w:ascii="Open Sans" w:hAnsi="Open Sans" w:cs="Open Sans"/>
          <w:color w:val="000000" w:themeColor="text1"/>
          <w:sz w:val="20"/>
          <w:szCs w:val="20"/>
        </w:rPr>
        <w:t>, antidepressants such as amitriptyline and venlafaxine</w:t>
      </w:r>
      <w:r w:rsidR="00651166" w:rsidRPr="00F26DC8">
        <w:rPr>
          <w:rFonts w:ascii="Open Sans" w:hAnsi="Open Sans" w:cs="Open Sans"/>
          <w:color w:val="000000" w:themeColor="text1"/>
          <w:sz w:val="20"/>
          <w:szCs w:val="20"/>
        </w:rPr>
        <w:t xml:space="preserve"> (which increase serotonin levels)</w:t>
      </w:r>
      <w:r w:rsidRPr="00F26DC8">
        <w:rPr>
          <w:rFonts w:ascii="Open Sans" w:hAnsi="Open Sans" w:cs="Open Sans"/>
          <w:color w:val="000000" w:themeColor="text1"/>
          <w:sz w:val="20"/>
          <w:szCs w:val="20"/>
        </w:rPr>
        <w:t>, and anticonvulsants such as topiramate and valproic acid</w:t>
      </w:r>
      <w:r w:rsidR="00651166" w:rsidRPr="00F26DC8">
        <w:rPr>
          <w:rFonts w:ascii="Open Sans" w:hAnsi="Open Sans" w:cs="Open Sans"/>
          <w:color w:val="000000" w:themeColor="text1"/>
          <w:sz w:val="20"/>
          <w:szCs w:val="20"/>
        </w:rPr>
        <w:t xml:space="preserve"> (reduce brain hyperexcitability)</w:t>
      </w:r>
      <w:r w:rsidRPr="00F26DC8">
        <w:rPr>
          <w:rFonts w:ascii="Open Sans" w:hAnsi="Open Sans" w:cs="Open Sans"/>
          <w:color w:val="000000" w:themeColor="text1"/>
          <w:sz w:val="20"/>
          <w:szCs w:val="20"/>
        </w:rPr>
        <w:t>. Treatment should start at low doses, increase slowly, and be reassessed regularly, with attention to side effects, comorbidities, and pregnancy considerations.</w:t>
      </w:r>
    </w:p>
    <w:p w14:paraId="13FBC754" w14:textId="0566FC7E" w:rsidR="00CD6BFB" w:rsidRPr="00F26DC8" w:rsidRDefault="00CD6BFB" w:rsidP="00CD6BF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Beta blockers: modulate central adrenergic activity and stabilize cerebral vascular tone</w:t>
      </w:r>
    </w:p>
    <w:p w14:paraId="6DE91930" w14:textId="0BB6EFA2" w:rsidR="00CD6BFB" w:rsidRPr="00F26DC8" w:rsidRDefault="00CD6BFB" w:rsidP="00CD6BF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Antidepressants, including amitriptyline and venlafaxine enhance serotonergic and noradrenergic pain modulating pathways</w:t>
      </w:r>
    </w:p>
    <w:p w14:paraId="09FD5B8F" w14:textId="0D489265" w:rsidR="00CD6BFB" w:rsidRPr="00F26DC8" w:rsidRDefault="00CD6BFB" w:rsidP="00CD6BF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Anticonvulsants such as topiramate and valproic acid reduce cortical hyperexcitability and suppress mechanisms involved in cortical spreading depression </w:t>
      </w:r>
    </w:p>
    <w:p w14:paraId="1E3F570B" w14:textId="642FF70C"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Tension-</w:t>
      </w:r>
      <w:r w:rsidR="009B75A8" w:rsidRPr="00F26DC8">
        <w:rPr>
          <w:rFonts w:ascii="Open Sans" w:hAnsi="Open Sans" w:cs="Open Sans"/>
          <w:color w:val="000000" w:themeColor="text1"/>
          <w:sz w:val="20"/>
          <w:szCs w:val="20"/>
        </w:rPr>
        <w:t>T</w:t>
      </w:r>
      <w:r w:rsidRPr="00F26DC8">
        <w:rPr>
          <w:rFonts w:ascii="Open Sans" w:hAnsi="Open Sans" w:cs="Open Sans"/>
          <w:color w:val="000000" w:themeColor="text1"/>
          <w:sz w:val="20"/>
          <w:szCs w:val="20"/>
        </w:rPr>
        <w:t xml:space="preserve">ype </w:t>
      </w:r>
      <w:r w:rsidR="009B75A8" w:rsidRPr="00F26DC8">
        <w:rPr>
          <w:rFonts w:ascii="Open Sans" w:hAnsi="Open Sans" w:cs="Open Sans"/>
          <w:color w:val="000000" w:themeColor="text1"/>
          <w:sz w:val="20"/>
          <w:szCs w:val="20"/>
        </w:rPr>
        <w:t>H</w:t>
      </w:r>
      <w:r w:rsidRPr="00F26DC8">
        <w:rPr>
          <w:rFonts w:ascii="Open Sans" w:hAnsi="Open Sans" w:cs="Open Sans"/>
          <w:color w:val="000000" w:themeColor="text1"/>
          <w:sz w:val="20"/>
          <w:szCs w:val="20"/>
        </w:rPr>
        <w:t>eadaches: clinical features</w:t>
      </w:r>
      <w:r w:rsidRPr="00F26DC8">
        <w:rPr>
          <w:rFonts w:ascii="Open Sans" w:hAnsi="Open Sans" w:cs="Open Sans"/>
          <w:color w:val="000000" w:themeColor="text1"/>
          <w:sz w:val="20"/>
          <w:szCs w:val="20"/>
        </w:rPr>
        <w:br/>
        <w:t>Tension-type headaches are the most common primary headache. They typically cause mild to moderate pain described as a tight band around the head. Pain is bilateral, not pulsatile, and does not worsen with physical activity. Episodes can last from 30 minutes to several days and may become chronic when occurring more than 15 days per month.</w:t>
      </w:r>
      <w:r w:rsidR="009B75A8" w:rsidRPr="00F26DC8">
        <w:rPr>
          <w:rFonts w:ascii="Open Sans" w:hAnsi="Open Sans" w:cs="Open Sans"/>
          <w:color w:val="000000" w:themeColor="text1"/>
          <w:sz w:val="20"/>
          <w:szCs w:val="20"/>
        </w:rPr>
        <w:t xml:space="preserve"> Does not get worse with movement. </w:t>
      </w:r>
    </w:p>
    <w:p w14:paraId="217CEFA8" w14:textId="42A08E28" w:rsidR="009B75A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Tension-</w:t>
      </w:r>
      <w:r w:rsidR="009B75A8" w:rsidRPr="00F26DC8">
        <w:rPr>
          <w:rFonts w:ascii="Open Sans" w:hAnsi="Open Sans" w:cs="Open Sans"/>
          <w:color w:val="000000" w:themeColor="text1"/>
          <w:sz w:val="20"/>
          <w:szCs w:val="20"/>
        </w:rPr>
        <w:t>T</w:t>
      </w:r>
      <w:r w:rsidRPr="00F26DC8">
        <w:rPr>
          <w:rFonts w:ascii="Open Sans" w:hAnsi="Open Sans" w:cs="Open Sans"/>
          <w:color w:val="000000" w:themeColor="text1"/>
          <w:sz w:val="20"/>
          <w:szCs w:val="20"/>
        </w:rPr>
        <w:t xml:space="preserve">ype </w:t>
      </w:r>
      <w:r w:rsidR="009B75A8" w:rsidRPr="00F26DC8">
        <w:rPr>
          <w:rFonts w:ascii="Open Sans" w:hAnsi="Open Sans" w:cs="Open Sans"/>
          <w:color w:val="000000" w:themeColor="text1"/>
          <w:sz w:val="20"/>
          <w:szCs w:val="20"/>
        </w:rPr>
        <w:t>H</w:t>
      </w:r>
      <w:r w:rsidRPr="00F26DC8">
        <w:rPr>
          <w:rFonts w:ascii="Open Sans" w:hAnsi="Open Sans" w:cs="Open Sans"/>
          <w:color w:val="000000" w:themeColor="text1"/>
          <w:sz w:val="20"/>
          <w:szCs w:val="20"/>
        </w:rPr>
        <w:t xml:space="preserve">eadache </w:t>
      </w:r>
      <w:r w:rsidR="009B75A8" w:rsidRPr="00F26DC8">
        <w:rPr>
          <w:rFonts w:ascii="Open Sans" w:hAnsi="Open Sans" w:cs="Open Sans"/>
          <w:color w:val="000000" w:themeColor="text1"/>
          <w:sz w:val="20"/>
          <w:szCs w:val="20"/>
        </w:rPr>
        <w:t>P</w:t>
      </w:r>
      <w:r w:rsidRPr="00F26DC8">
        <w:rPr>
          <w:rFonts w:ascii="Open Sans" w:hAnsi="Open Sans" w:cs="Open Sans"/>
          <w:color w:val="000000" w:themeColor="text1"/>
          <w:sz w:val="20"/>
          <w:szCs w:val="20"/>
        </w:rPr>
        <w:t>athophysiology</w:t>
      </w:r>
      <w:r w:rsidRPr="00F26DC8">
        <w:rPr>
          <w:rFonts w:ascii="Open Sans" w:hAnsi="Open Sans" w:cs="Open Sans"/>
          <w:color w:val="000000" w:themeColor="text1"/>
          <w:sz w:val="20"/>
          <w:szCs w:val="20"/>
        </w:rPr>
        <w:br/>
        <w:t xml:space="preserve">The pathophysiology is multifactorial, involving peripheral and central mechanisms. </w:t>
      </w:r>
    </w:p>
    <w:p w14:paraId="7EFAFC56" w14:textId="0AEED00E" w:rsidR="006C0748" w:rsidRPr="00F26DC8" w:rsidRDefault="006C0748" w:rsidP="009B75A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Peripheral mechanisms include sustained contraction </w:t>
      </w:r>
      <w:r w:rsidR="009B75A8" w:rsidRPr="00F26DC8">
        <w:rPr>
          <w:rFonts w:ascii="Open Sans" w:hAnsi="Open Sans" w:cs="Open Sans"/>
          <w:color w:val="000000" w:themeColor="text1"/>
          <w:sz w:val="20"/>
          <w:szCs w:val="20"/>
        </w:rPr>
        <w:t xml:space="preserve">(myofascial triggering) </w:t>
      </w:r>
      <w:r w:rsidRPr="00F26DC8">
        <w:rPr>
          <w:rFonts w:ascii="Open Sans" w:hAnsi="Open Sans" w:cs="Open Sans"/>
          <w:color w:val="000000" w:themeColor="text1"/>
          <w:sz w:val="20"/>
          <w:szCs w:val="20"/>
        </w:rPr>
        <w:t>or dysfunction of cranial and neck muscles such as the temporalis, frontalis, and trapezius, leading to increased nociceptive input. Electromyography studies show elevated muscle tension in affected patients.</w:t>
      </w:r>
    </w:p>
    <w:p w14:paraId="7DAF6A0C" w14:textId="17055F26" w:rsidR="006C0748" w:rsidRPr="00F26DC8" w:rsidRDefault="006C0748" w:rsidP="009B75A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Peripheral sensitization lowers the activation threshold of sensory nerves, amplifying pain signals from A-delta and C fibers. Local inflammatory mediators such as prostaglandins, bradykinin, and substance P contribute to nociception without systemic inflammation.</w:t>
      </w:r>
    </w:p>
    <w:p w14:paraId="4D844379" w14:textId="16B9BE16" w:rsidR="006C0748" w:rsidRPr="00F26DC8" w:rsidRDefault="006C0748" w:rsidP="009B75A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Central mechanisms include central sensitization, impaired descending inhibitory pathways, and altered cortical pain modulation. Reduced serotonergic and noradrenergic inhibition increases pain perception. Stress, anxiety, and sleep disturbances commonly exacerbate tension-type headaches.</w:t>
      </w:r>
    </w:p>
    <w:p w14:paraId="0E59F670" w14:textId="1B8A4ACA" w:rsidR="009B75A8" w:rsidRPr="00F26DC8" w:rsidRDefault="009B75A8" w:rsidP="009B75A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Psychogenic influences: stress and anxiety, sleep disturbance, maladaptive coping strategies that further exacerbate both peripheral muscle tension and central sensitization. This bidirectional relationship helps explain the frequent overlap between tension-type headaches, mood disorders, and sleep disturbances. </w:t>
      </w:r>
    </w:p>
    <w:p w14:paraId="661D4F33" w14:textId="2D2515DC"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Tension-</w:t>
      </w:r>
      <w:r w:rsidR="009B75A8" w:rsidRPr="00F26DC8">
        <w:rPr>
          <w:rFonts w:ascii="Open Sans" w:hAnsi="Open Sans" w:cs="Open Sans"/>
          <w:color w:val="000000" w:themeColor="text1"/>
          <w:sz w:val="20"/>
          <w:szCs w:val="20"/>
        </w:rPr>
        <w:t>T</w:t>
      </w:r>
      <w:r w:rsidRPr="00F26DC8">
        <w:rPr>
          <w:rFonts w:ascii="Open Sans" w:hAnsi="Open Sans" w:cs="Open Sans"/>
          <w:color w:val="000000" w:themeColor="text1"/>
          <w:sz w:val="20"/>
          <w:szCs w:val="20"/>
        </w:rPr>
        <w:t xml:space="preserve">ype </w:t>
      </w:r>
      <w:r w:rsidR="009B75A8" w:rsidRPr="00F26DC8">
        <w:rPr>
          <w:rFonts w:ascii="Open Sans" w:hAnsi="Open Sans" w:cs="Open Sans"/>
          <w:color w:val="000000" w:themeColor="text1"/>
          <w:sz w:val="20"/>
          <w:szCs w:val="20"/>
        </w:rPr>
        <w:t>H</w:t>
      </w:r>
      <w:r w:rsidRPr="00F26DC8">
        <w:rPr>
          <w:rFonts w:ascii="Open Sans" w:hAnsi="Open Sans" w:cs="Open Sans"/>
          <w:color w:val="000000" w:themeColor="text1"/>
          <w:sz w:val="20"/>
          <w:szCs w:val="20"/>
        </w:rPr>
        <w:t xml:space="preserve">eadache </w:t>
      </w:r>
      <w:r w:rsidR="009B75A8" w:rsidRPr="00F26DC8">
        <w:rPr>
          <w:rFonts w:ascii="Open Sans" w:hAnsi="Open Sans" w:cs="Open Sans"/>
          <w:color w:val="000000" w:themeColor="text1"/>
          <w:sz w:val="20"/>
          <w:szCs w:val="20"/>
        </w:rPr>
        <w:t>M</w:t>
      </w:r>
      <w:r w:rsidRPr="00F26DC8">
        <w:rPr>
          <w:rFonts w:ascii="Open Sans" w:hAnsi="Open Sans" w:cs="Open Sans"/>
          <w:color w:val="000000" w:themeColor="text1"/>
          <w:sz w:val="20"/>
          <w:szCs w:val="20"/>
        </w:rPr>
        <w:t>anagement</w:t>
      </w:r>
      <w:r w:rsidRPr="00F26DC8">
        <w:rPr>
          <w:rFonts w:ascii="Open Sans" w:hAnsi="Open Sans" w:cs="Open Sans"/>
          <w:color w:val="000000" w:themeColor="text1"/>
          <w:sz w:val="20"/>
          <w:szCs w:val="20"/>
        </w:rPr>
        <w:br/>
        <w:t>Acetaminophen and NSAIDs are first-line treatments</w:t>
      </w:r>
      <w:r w:rsidR="009B75A8" w:rsidRPr="00F26DC8">
        <w:rPr>
          <w:rFonts w:ascii="Open Sans" w:hAnsi="Open Sans" w:cs="Open Sans"/>
          <w:color w:val="000000" w:themeColor="text1"/>
          <w:sz w:val="20"/>
          <w:szCs w:val="20"/>
        </w:rPr>
        <w:t xml:space="preserve"> that reduce peripheral nociceptive input and are most effective when taken early in the headache course</w:t>
      </w:r>
      <w:r w:rsidRPr="00F26DC8">
        <w:rPr>
          <w:rFonts w:ascii="Open Sans" w:hAnsi="Open Sans" w:cs="Open Sans"/>
          <w:color w:val="000000" w:themeColor="text1"/>
          <w:sz w:val="20"/>
          <w:szCs w:val="20"/>
        </w:rPr>
        <w:t>. Preventive therapies may include tricyclic antidepressants or SSRIs to enhance serotonergic pain inhibition. Non-pharmacologic strategies include sleep hygiene, hydration, regular meals, exercise, stress management, cognitive behavioral therapy, biofeedback, and mindfulness. Headache diaries help identify and manage triggers.</w:t>
      </w:r>
    </w:p>
    <w:p w14:paraId="2B68E0BB" w14:textId="7CD42F31" w:rsidR="0076254C" w:rsidRPr="00F26DC8" w:rsidRDefault="0076254C" w:rsidP="0076254C">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CBT, biofeedback, mindfulness</w:t>
      </w:r>
    </w:p>
    <w:p w14:paraId="66BD8ACB" w14:textId="13B59EEC" w:rsidR="0076254C" w:rsidRPr="00F26DC8" w:rsidRDefault="0076254C" w:rsidP="0076254C">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Sleep hygiene, hydration, regular meals, exercise</w:t>
      </w:r>
    </w:p>
    <w:p w14:paraId="2D601E7B" w14:textId="4898166F" w:rsidR="0076254C" w:rsidRPr="00F26DC8" w:rsidRDefault="0076254C" w:rsidP="0076254C">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Magnesium, riboflavin, coenzyme q10 </w:t>
      </w:r>
    </w:p>
    <w:p w14:paraId="0928944B" w14:textId="2E3CC798" w:rsidR="0076254C" w:rsidRPr="00F26DC8" w:rsidRDefault="0076254C" w:rsidP="0076254C">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Stress, diet, hormonal fluctuations </w:t>
      </w:r>
    </w:p>
    <w:p w14:paraId="6FBBEED3" w14:textId="15D64803" w:rsidR="009B75A8" w:rsidRPr="00F26DC8" w:rsidRDefault="009B75A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Neuromodulators:</w:t>
      </w:r>
    </w:p>
    <w:p w14:paraId="74471316" w14:textId="0C9297AC" w:rsidR="009B75A8" w:rsidRPr="00F26DC8" w:rsidRDefault="009B75A8" w:rsidP="009B75A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Serotonin: decreased release impairs descending inhibition</w:t>
      </w:r>
    </w:p>
    <w:p w14:paraId="2533E11A" w14:textId="76405D57" w:rsidR="009B75A8" w:rsidRPr="00F26DC8" w:rsidRDefault="009B75A8" w:rsidP="009B75A8">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SSRI and TCA show some efficacy in treatment</w:t>
      </w:r>
    </w:p>
    <w:p w14:paraId="10968778" w14:textId="5E26C6E7" w:rsidR="009B75A8" w:rsidRPr="00F26DC8" w:rsidRDefault="009B75A8" w:rsidP="009B75A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Nitric Oxide: NO donors pr</w:t>
      </w:r>
      <w:r w:rsidR="0076254C" w:rsidRPr="00F26DC8">
        <w:rPr>
          <w:rFonts w:ascii="Open Sans" w:hAnsi="Open Sans" w:cs="Open Sans"/>
          <w:color w:val="000000" w:themeColor="text1"/>
          <w:sz w:val="20"/>
          <w:szCs w:val="20"/>
        </w:rPr>
        <w:t>ovoke</w:t>
      </w:r>
      <w:r w:rsidRPr="00F26DC8">
        <w:rPr>
          <w:rFonts w:ascii="Open Sans" w:hAnsi="Open Sans" w:cs="Open Sans"/>
          <w:color w:val="000000" w:themeColor="text1"/>
          <w:sz w:val="20"/>
          <w:szCs w:val="20"/>
        </w:rPr>
        <w:t xml:space="preserve"> headaches </w:t>
      </w:r>
    </w:p>
    <w:p w14:paraId="4DBA34C3" w14:textId="05534B68" w:rsidR="0076254C" w:rsidRPr="00F26DC8" w:rsidRDefault="0076254C" w:rsidP="0076254C">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Suggests that dysregulated NO mediated vasodilation and nociceptor sensitization contribute to headache generation </w:t>
      </w:r>
    </w:p>
    <w:p w14:paraId="2DC38092" w14:textId="1E685EFA" w:rsidR="009B75A8" w:rsidRPr="00F26DC8" w:rsidRDefault="009B75A8" w:rsidP="009B75A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Glutamate: </w:t>
      </w:r>
      <w:r w:rsidR="0076254C" w:rsidRPr="00F26DC8">
        <w:rPr>
          <w:rFonts w:ascii="Open Sans" w:hAnsi="Open Sans" w:cs="Open Sans"/>
          <w:color w:val="000000" w:themeColor="text1"/>
          <w:sz w:val="20"/>
          <w:szCs w:val="20"/>
        </w:rPr>
        <w:t xml:space="preserve">primary </w:t>
      </w:r>
      <w:r w:rsidRPr="00F26DC8">
        <w:rPr>
          <w:rFonts w:ascii="Open Sans" w:hAnsi="Open Sans" w:cs="Open Sans"/>
          <w:color w:val="000000" w:themeColor="text1"/>
          <w:sz w:val="20"/>
          <w:szCs w:val="20"/>
        </w:rPr>
        <w:t>excitatory neurotransmitter</w:t>
      </w:r>
    </w:p>
    <w:p w14:paraId="2B6C7D17" w14:textId="2906B83C" w:rsidR="009B75A8" w:rsidRPr="00F26DC8" w:rsidRDefault="009B75A8" w:rsidP="009B75A8">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Elevated levels in cerebral spinal fluids and muscles during TTH </w:t>
      </w:r>
    </w:p>
    <w:p w14:paraId="0D7433FE" w14:textId="01689EEF"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Cluster </w:t>
      </w:r>
      <w:r w:rsidR="009B75A8" w:rsidRPr="00F26DC8">
        <w:rPr>
          <w:rFonts w:ascii="Open Sans" w:hAnsi="Open Sans" w:cs="Open Sans"/>
          <w:color w:val="000000" w:themeColor="text1"/>
          <w:sz w:val="20"/>
          <w:szCs w:val="20"/>
        </w:rPr>
        <w:t>H</w:t>
      </w:r>
      <w:r w:rsidRPr="00F26DC8">
        <w:rPr>
          <w:rFonts w:ascii="Open Sans" w:hAnsi="Open Sans" w:cs="Open Sans"/>
          <w:color w:val="000000" w:themeColor="text1"/>
          <w:sz w:val="20"/>
          <w:szCs w:val="20"/>
        </w:rPr>
        <w:t>eadaches: clinical features</w:t>
      </w:r>
      <w:r w:rsidRPr="00F26DC8">
        <w:rPr>
          <w:rFonts w:ascii="Open Sans" w:hAnsi="Open Sans" w:cs="Open Sans"/>
          <w:color w:val="000000" w:themeColor="text1"/>
          <w:sz w:val="20"/>
          <w:szCs w:val="20"/>
        </w:rPr>
        <w:br/>
        <w:t xml:space="preserve">Cluster headaches present with severe, unilateral, stabbing pain typically around the eye or temple. Attacks occur in clusters, with daily episodes lasting weeks followed by periods of remission. </w:t>
      </w:r>
      <w:r w:rsidR="0076254C" w:rsidRPr="00F26DC8">
        <w:rPr>
          <w:rFonts w:ascii="Open Sans" w:hAnsi="Open Sans" w:cs="Open Sans"/>
          <w:color w:val="000000" w:themeColor="text1"/>
          <w:sz w:val="20"/>
          <w:szCs w:val="20"/>
        </w:rPr>
        <w:t xml:space="preserve">Difference from migraines includes people with cluster headaches often pace or rock, lying down typically worsens pain. </w:t>
      </w:r>
      <w:r w:rsidRPr="00F26DC8">
        <w:rPr>
          <w:rFonts w:ascii="Open Sans" w:hAnsi="Open Sans" w:cs="Open Sans"/>
          <w:color w:val="000000" w:themeColor="text1"/>
          <w:sz w:val="20"/>
          <w:szCs w:val="20"/>
        </w:rPr>
        <w:t>Pain may wake patients from sleep and is often accompanied by restlessness, pacing, or rocking rather than lying still.</w:t>
      </w:r>
      <w:r w:rsidR="0076254C" w:rsidRPr="00F26DC8">
        <w:rPr>
          <w:rFonts w:ascii="Open Sans" w:hAnsi="Open Sans" w:cs="Open Sans"/>
          <w:color w:val="000000" w:themeColor="text1"/>
          <w:sz w:val="20"/>
          <w:szCs w:val="20"/>
        </w:rPr>
        <w:t xml:space="preserve"> </w:t>
      </w:r>
    </w:p>
    <w:p w14:paraId="3DFB504B" w14:textId="72369E7A" w:rsidR="006C0748" w:rsidRPr="00F26DC8" w:rsidRDefault="006C0748" w:rsidP="0076254C">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Autonomic symptoms include ipsilateral tearing, conjunctival injection, nasal congestion or rhinorrhea, facial sweating, pupillary constriction, ptosis, and miosis. Cluster headaches are more common in men and typically begin between ages 25 and 50.</w:t>
      </w:r>
    </w:p>
    <w:p w14:paraId="6D442FD9" w14:textId="25C4CEF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Cluster </w:t>
      </w:r>
      <w:r w:rsidR="0076254C" w:rsidRPr="00F26DC8">
        <w:rPr>
          <w:rFonts w:ascii="Open Sans" w:hAnsi="Open Sans" w:cs="Open Sans"/>
          <w:color w:val="000000" w:themeColor="text1"/>
          <w:sz w:val="20"/>
          <w:szCs w:val="20"/>
        </w:rPr>
        <w:t>H</w:t>
      </w:r>
      <w:r w:rsidRPr="00F26DC8">
        <w:rPr>
          <w:rFonts w:ascii="Open Sans" w:hAnsi="Open Sans" w:cs="Open Sans"/>
          <w:color w:val="000000" w:themeColor="text1"/>
          <w:sz w:val="20"/>
          <w:szCs w:val="20"/>
        </w:rPr>
        <w:t xml:space="preserve">eadache </w:t>
      </w:r>
      <w:r w:rsidR="0076254C" w:rsidRPr="00F26DC8">
        <w:rPr>
          <w:rFonts w:ascii="Open Sans" w:hAnsi="Open Sans" w:cs="Open Sans"/>
          <w:color w:val="000000" w:themeColor="text1"/>
          <w:sz w:val="20"/>
          <w:szCs w:val="20"/>
        </w:rPr>
        <w:t>P</w:t>
      </w:r>
      <w:r w:rsidRPr="00F26DC8">
        <w:rPr>
          <w:rFonts w:ascii="Open Sans" w:hAnsi="Open Sans" w:cs="Open Sans"/>
          <w:color w:val="000000" w:themeColor="text1"/>
          <w:sz w:val="20"/>
          <w:szCs w:val="20"/>
        </w:rPr>
        <w:t>athophysiology</w:t>
      </w:r>
      <w:r w:rsidRPr="00F26DC8">
        <w:rPr>
          <w:rFonts w:ascii="Open Sans" w:hAnsi="Open Sans" w:cs="Open Sans"/>
          <w:color w:val="000000" w:themeColor="text1"/>
          <w:sz w:val="20"/>
          <w:szCs w:val="20"/>
        </w:rPr>
        <w:br/>
        <w:t>Cluster headaches involve dysfunction in three main areas. The posterior hypothalamus is implicated due to its role in circadian rhythm regulation, explaining the timing and periodicity of attacks. Trigeminal nerve hyperactivation contributes to facial pain and release of CGRP and other neuropeptides. Autonomic nervous system dysfunction leads to parasympathetic activation and ipsilateral autonomic symptoms, along with sympathetic impairment</w:t>
      </w:r>
      <w:r w:rsidR="0076254C" w:rsidRPr="00F26DC8">
        <w:rPr>
          <w:rFonts w:ascii="Open Sans" w:hAnsi="Open Sans" w:cs="Open Sans"/>
          <w:color w:val="000000" w:themeColor="text1"/>
          <w:sz w:val="20"/>
          <w:szCs w:val="20"/>
        </w:rPr>
        <w:t xml:space="preserve"> = ptosis, myosis </w:t>
      </w:r>
    </w:p>
    <w:p w14:paraId="6ECAE06D" w14:textId="23CC7DF1"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Cluster </w:t>
      </w:r>
      <w:r w:rsidR="0076254C" w:rsidRPr="00F26DC8">
        <w:rPr>
          <w:rFonts w:ascii="Open Sans" w:hAnsi="Open Sans" w:cs="Open Sans"/>
          <w:color w:val="000000" w:themeColor="text1"/>
          <w:sz w:val="20"/>
          <w:szCs w:val="20"/>
        </w:rPr>
        <w:t>H</w:t>
      </w:r>
      <w:r w:rsidRPr="00F26DC8">
        <w:rPr>
          <w:rFonts w:ascii="Open Sans" w:hAnsi="Open Sans" w:cs="Open Sans"/>
          <w:color w:val="000000" w:themeColor="text1"/>
          <w:sz w:val="20"/>
          <w:szCs w:val="20"/>
        </w:rPr>
        <w:t xml:space="preserve">eadache </w:t>
      </w:r>
      <w:r w:rsidR="0076254C" w:rsidRPr="00F26DC8">
        <w:rPr>
          <w:rFonts w:ascii="Open Sans" w:hAnsi="Open Sans" w:cs="Open Sans"/>
          <w:color w:val="000000" w:themeColor="text1"/>
          <w:sz w:val="20"/>
          <w:szCs w:val="20"/>
        </w:rPr>
        <w:t>T</w:t>
      </w:r>
      <w:r w:rsidRPr="00F26DC8">
        <w:rPr>
          <w:rFonts w:ascii="Open Sans" w:hAnsi="Open Sans" w:cs="Open Sans"/>
          <w:color w:val="000000" w:themeColor="text1"/>
          <w:sz w:val="20"/>
          <w:szCs w:val="20"/>
        </w:rPr>
        <w:t>reatment</w:t>
      </w:r>
      <w:r w:rsidRPr="00F26DC8">
        <w:rPr>
          <w:rFonts w:ascii="Open Sans" w:hAnsi="Open Sans" w:cs="Open Sans"/>
          <w:color w:val="000000" w:themeColor="text1"/>
          <w:sz w:val="20"/>
          <w:szCs w:val="20"/>
        </w:rPr>
        <w:br/>
        <w:t>Acute treatment includes high-flow oxygen therapy, which induces cerebral vasoconstriction. Triptans such as sumatriptan and zolmitriptan are first-line therapies and reduce neuropeptide release and vasodilation.</w:t>
      </w:r>
      <w:r w:rsidR="0076254C" w:rsidRPr="00F26DC8">
        <w:rPr>
          <w:rFonts w:ascii="Open Sans" w:hAnsi="Open Sans" w:cs="Open Sans"/>
          <w:color w:val="000000" w:themeColor="text1"/>
          <w:sz w:val="20"/>
          <w:szCs w:val="20"/>
        </w:rPr>
        <w:t xml:space="preserve"> Triptans bind to </w:t>
      </w:r>
      <w:r w:rsidR="00D43F70" w:rsidRPr="00F26DC8">
        <w:rPr>
          <w:rFonts w:ascii="Open Sans" w:hAnsi="Open Sans" w:cs="Open Sans"/>
          <w:color w:val="000000" w:themeColor="text1"/>
          <w:sz w:val="20"/>
          <w:szCs w:val="20"/>
        </w:rPr>
        <w:t>serotonergic</w:t>
      </w:r>
      <w:r w:rsidR="0076254C" w:rsidRPr="00F26DC8">
        <w:rPr>
          <w:rFonts w:ascii="Open Sans" w:hAnsi="Open Sans" w:cs="Open Sans"/>
          <w:color w:val="000000" w:themeColor="text1"/>
          <w:sz w:val="20"/>
          <w:szCs w:val="20"/>
        </w:rPr>
        <w:t xml:space="preserve"> receptors </w:t>
      </w:r>
      <w:r w:rsidR="001F2C4E" w:rsidRPr="00F26DC8">
        <w:rPr>
          <w:rFonts w:ascii="Open Sans" w:hAnsi="Open Sans" w:cs="Open Sans"/>
          <w:color w:val="000000" w:themeColor="text1"/>
          <w:sz w:val="20"/>
          <w:szCs w:val="20"/>
        </w:rPr>
        <w:t>and</w:t>
      </w:r>
      <w:r w:rsidR="0076254C" w:rsidRPr="00F26DC8">
        <w:rPr>
          <w:rFonts w:ascii="Open Sans" w:hAnsi="Open Sans" w:cs="Open Sans"/>
          <w:color w:val="000000" w:themeColor="text1"/>
          <w:sz w:val="20"/>
          <w:szCs w:val="20"/>
        </w:rPr>
        <w:t xml:space="preserve"> to endothelial cells to induce vasoconstriction and inhibit neuropeptide release of CGRP and reduce trigeminovascular activation. Triptans reduce CGRP release and trigeminovascular activation</w:t>
      </w:r>
      <w:r w:rsidRPr="00F26DC8">
        <w:rPr>
          <w:rFonts w:ascii="Open Sans" w:hAnsi="Open Sans" w:cs="Open Sans"/>
          <w:color w:val="000000" w:themeColor="text1"/>
          <w:sz w:val="20"/>
          <w:szCs w:val="20"/>
        </w:rPr>
        <w:t xml:space="preserve"> Intranasal lidocaine may be used to block neural transmission</w:t>
      </w:r>
      <w:r w:rsidR="0076254C" w:rsidRPr="00F26DC8">
        <w:rPr>
          <w:rFonts w:ascii="Open Sans" w:hAnsi="Open Sans" w:cs="Open Sans"/>
          <w:color w:val="000000" w:themeColor="text1"/>
          <w:sz w:val="20"/>
          <w:szCs w:val="20"/>
        </w:rPr>
        <w:t xml:space="preserve"> within the sphenopalatine</w:t>
      </w:r>
      <w:r w:rsidRPr="00F26DC8">
        <w:rPr>
          <w:rFonts w:ascii="Open Sans" w:hAnsi="Open Sans" w:cs="Open Sans"/>
          <w:color w:val="000000" w:themeColor="text1"/>
          <w:sz w:val="20"/>
          <w:szCs w:val="20"/>
        </w:rPr>
        <w:t xml:space="preserve"> and reduce inflammation.</w:t>
      </w:r>
      <w:r w:rsidR="001F2C4E" w:rsidRPr="00F26DC8">
        <w:rPr>
          <w:rFonts w:ascii="Open Sans" w:hAnsi="Open Sans" w:cs="Open Sans"/>
          <w:color w:val="000000" w:themeColor="text1"/>
          <w:sz w:val="20"/>
          <w:szCs w:val="20"/>
        </w:rPr>
        <w:t xml:space="preserve"> Ergotamines (sublingual) </w:t>
      </w:r>
      <w:r w:rsidRPr="00F26DC8">
        <w:rPr>
          <w:rFonts w:ascii="Open Sans" w:hAnsi="Open Sans" w:cs="Open Sans"/>
          <w:color w:val="000000" w:themeColor="text1"/>
          <w:sz w:val="20"/>
          <w:szCs w:val="20"/>
        </w:rPr>
        <w:t>are potent vasoconstrictors used when triptans are not tolerated. Octreotide</w:t>
      </w:r>
      <w:r w:rsidR="001F2C4E" w:rsidRPr="00F26DC8">
        <w:rPr>
          <w:rFonts w:ascii="Open Sans" w:hAnsi="Open Sans" w:cs="Open Sans"/>
          <w:color w:val="000000" w:themeColor="text1"/>
          <w:sz w:val="20"/>
          <w:szCs w:val="20"/>
        </w:rPr>
        <w:t xml:space="preserve"> (</w:t>
      </w:r>
      <w:proofErr w:type="spellStart"/>
      <w:r w:rsidR="001F2C4E" w:rsidRPr="00F26DC8">
        <w:rPr>
          <w:rFonts w:ascii="Open Sans" w:hAnsi="Open Sans" w:cs="Open Sans"/>
          <w:color w:val="000000" w:themeColor="text1"/>
          <w:sz w:val="20"/>
          <w:szCs w:val="20"/>
        </w:rPr>
        <w:t>subQ</w:t>
      </w:r>
      <w:proofErr w:type="spellEnd"/>
      <w:r w:rsidR="001F2C4E" w:rsidRPr="00F26DC8">
        <w:rPr>
          <w:rFonts w:ascii="Open Sans" w:hAnsi="Open Sans" w:cs="Open Sans"/>
          <w:color w:val="000000" w:themeColor="text1"/>
          <w:sz w:val="20"/>
          <w:szCs w:val="20"/>
        </w:rPr>
        <w:t>)</w:t>
      </w:r>
      <w:r w:rsidRPr="00F26DC8">
        <w:rPr>
          <w:rFonts w:ascii="Open Sans" w:hAnsi="Open Sans" w:cs="Open Sans"/>
          <w:color w:val="000000" w:themeColor="text1"/>
          <w:sz w:val="20"/>
          <w:szCs w:val="20"/>
        </w:rPr>
        <w:t xml:space="preserve"> blocks somatostatin receptors, reduces calcium influx, opens potassium channels, and decreases neuronal excitability.</w:t>
      </w:r>
    </w:p>
    <w:p w14:paraId="7810B6B2"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Key take-home points</w:t>
      </w:r>
      <w:r w:rsidRPr="00F26DC8">
        <w:rPr>
          <w:rFonts w:ascii="Open Sans" w:hAnsi="Open Sans" w:cs="Open Sans"/>
          <w:color w:val="000000" w:themeColor="text1"/>
          <w:sz w:val="20"/>
          <w:szCs w:val="20"/>
        </w:rPr>
        <w:br/>
        <w:t xml:space="preserve">Headaches are classified as primary or secondary, with red flags guiding urgent evaluation. The three main primary headaches are migraine, tension-type, and cluster. Migraine and cluster </w:t>
      </w:r>
      <w:r w:rsidRPr="00F26DC8">
        <w:rPr>
          <w:rFonts w:ascii="Open Sans" w:hAnsi="Open Sans" w:cs="Open Sans"/>
          <w:color w:val="000000" w:themeColor="text1"/>
          <w:sz w:val="20"/>
          <w:szCs w:val="20"/>
        </w:rPr>
        <w:lastRenderedPageBreak/>
        <w:t>headaches involve neurovascular mechanisms and trigeminal nerve activation. Triptans remain first-line therapy for migraine and cluster headaches, with newer targeted treatments emerging.</w:t>
      </w:r>
    </w:p>
    <w:p w14:paraId="14B627F0" w14:textId="77777777" w:rsidR="006C0748" w:rsidRPr="00F26DC8" w:rsidRDefault="006C0748" w:rsidP="00DC5768">
      <w:pPr>
        <w:spacing w:after="100" w:afterAutospacing="1" w:line="240" w:lineRule="auto"/>
        <w:outlineLvl w:val="1"/>
        <w:rPr>
          <w:rFonts w:ascii="Open Sans" w:eastAsia="Times New Roman" w:hAnsi="Open Sans" w:cs="Open Sans"/>
          <w:color w:val="000000" w:themeColor="text1"/>
          <w:kern w:val="0"/>
          <w:sz w:val="20"/>
          <w:szCs w:val="20"/>
          <w14:ligatures w14:val="none"/>
        </w:rPr>
      </w:pPr>
    </w:p>
    <w:p w14:paraId="38F637B6"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Study Notes: Seizures (Transcript-Based)</w:t>
      </w:r>
    </w:p>
    <w:p w14:paraId="58C41DE1" w14:textId="527AA94B" w:rsidR="006C0748" w:rsidRPr="00F26DC8" w:rsidRDefault="00EC3E46"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Seizures Lecture</w:t>
      </w:r>
    </w:p>
    <w:p w14:paraId="76BB15A1" w14:textId="7CD6FD4F"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Core definitions</w:t>
      </w:r>
      <w:r w:rsidRPr="00F26DC8">
        <w:rPr>
          <w:rFonts w:ascii="Open Sans" w:hAnsi="Open Sans" w:cs="Open Sans"/>
          <w:color w:val="000000" w:themeColor="text1"/>
          <w:sz w:val="20"/>
          <w:szCs w:val="20"/>
        </w:rPr>
        <w:br/>
        <w:t>Seizure: a single paroxysmal motor, sensory, or autonomic event caused by abnormal, excessive, synchronous electrical discharges in the brain.</w:t>
      </w:r>
      <w:r w:rsidRPr="00F26DC8">
        <w:rPr>
          <w:rFonts w:ascii="Open Sans" w:hAnsi="Open Sans" w:cs="Open Sans"/>
          <w:color w:val="000000" w:themeColor="text1"/>
          <w:sz w:val="20"/>
          <w:szCs w:val="20"/>
        </w:rPr>
        <w:br/>
        <w:t>Epilepsy: a chronic disorder characterized by recurrent, unprovoked seizures</w:t>
      </w:r>
      <w:r w:rsidR="001F2C4E" w:rsidRPr="00F26DC8">
        <w:rPr>
          <w:rFonts w:ascii="Open Sans" w:hAnsi="Open Sans" w:cs="Open Sans"/>
          <w:color w:val="000000" w:themeColor="text1"/>
          <w:sz w:val="20"/>
          <w:szCs w:val="20"/>
        </w:rPr>
        <w:t xml:space="preserve"> (more than two unprovoked seizures occurring more than 24 hours apart or 1 unprovoked seizure with over a 60% risk of recurrence over 10 years or diagnosis of an epilepsy syndrome) </w:t>
      </w:r>
      <w:r w:rsidRPr="00F26DC8">
        <w:rPr>
          <w:rFonts w:ascii="Open Sans" w:hAnsi="Open Sans" w:cs="Open Sans"/>
          <w:color w:val="000000" w:themeColor="text1"/>
          <w:sz w:val="20"/>
          <w:szCs w:val="20"/>
        </w:rPr>
        <w:br/>
        <w:t>Status epilepticus: a seizure lasting longer than 5 minutes (time threshold used clinically for urgent management due to escalating risk).</w:t>
      </w:r>
    </w:p>
    <w:p w14:paraId="0239B9FA"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Classification: generalized vs focal</w:t>
      </w:r>
      <w:r w:rsidRPr="00F26DC8">
        <w:rPr>
          <w:rFonts w:ascii="Open Sans" w:hAnsi="Open Sans" w:cs="Open Sans"/>
          <w:color w:val="000000" w:themeColor="text1"/>
          <w:sz w:val="20"/>
          <w:szCs w:val="20"/>
        </w:rPr>
        <w:br/>
        <w:t>Generalized seizures involve both cerebral hemispheres from onset.</w:t>
      </w:r>
      <w:r w:rsidRPr="00F26DC8">
        <w:rPr>
          <w:rFonts w:ascii="Open Sans" w:hAnsi="Open Sans" w:cs="Open Sans"/>
          <w:color w:val="000000" w:themeColor="text1"/>
          <w:sz w:val="20"/>
          <w:szCs w:val="20"/>
        </w:rPr>
        <w:br/>
        <w:t>Focal seizures start in a localized region within one hemisphere.</w:t>
      </w:r>
      <w:r w:rsidRPr="00F26DC8">
        <w:rPr>
          <w:rFonts w:ascii="Open Sans" w:hAnsi="Open Sans" w:cs="Open Sans"/>
          <w:color w:val="000000" w:themeColor="text1"/>
          <w:sz w:val="20"/>
          <w:szCs w:val="20"/>
        </w:rPr>
        <w:br/>
        <w:t>Focal seizures can spread to become generalized (secondary generalization).</w:t>
      </w:r>
    </w:p>
    <w:p w14:paraId="7BA0624A"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Generalized seizure subtypes</w:t>
      </w:r>
      <w:r w:rsidRPr="00F26DC8">
        <w:rPr>
          <w:rFonts w:ascii="Open Sans" w:hAnsi="Open Sans" w:cs="Open Sans"/>
          <w:color w:val="000000" w:themeColor="text1"/>
          <w:sz w:val="20"/>
          <w:szCs w:val="20"/>
        </w:rPr>
        <w:br/>
        <w:t>Generalized motor seizures involve movements or loss of motor control.</w:t>
      </w:r>
      <w:r w:rsidRPr="00F26DC8">
        <w:rPr>
          <w:rFonts w:ascii="Open Sans" w:hAnsi="Open Sans" w:cs="Open Sans"/>
          <w:color w:val="000000" w:themeColor="text1"/>
          <w:sz w:val="20"/>
          <w:szCs w:val="20"/>
        </w:rPr>
        <w:br/>
        <w:t>Generalized non-motor seizures involve changes in awareness, cognition, emotions, or sensations (often described as “zoning out”).</w:t>
      </w:r>
      <w:r w:rsidRPr="00F26DC8">
        <w:rPr>
          <w:rFonts w:ascii="Open Sans" w:hAnsi="Open Sans" w:cs="Open Sans"/>
          <w:color w:val="000000" w:themeColor="text1"/>
          <w:sz w:val="20"/>
          <w:szCs w:val="20"/>
        </w:rPr>
        <w:br/>
        <w:t>Generalized seizures often involve sudden impairment of consciousness, with myoclonic seizures highlighted as a common exception where consciousness is often preserved.</w:t>
      </w:r>
    </w:p>
    <w:p w14:paraId="52E7B31C"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Generalized motor seizure patterns</w:t>
      </w:r>
      <w:r w:rsidRPr="00F26DC8">
        <w:rPr>
          <w:rFonts w:ascii="Open Sans" w:hAnsi="Open Sans" w:cs="Open Sans"/>
          <w:color w:val="000000" w:themeColor="text1"/>
          <w:sz w:val="20"/>
          <w:szCs w:val="20"/>
        </w:rPr>
        <w:br/>
        <w:t>Tonic: sudden muscle stiffening and sustained contraction.</w:t>
      </w:r>
      <w:r w:rsidRPr="00F26DC8">
        <w:rPr>
          <w:rFonts w:ascii="Open Sans" w:hAnsi="Open Sans" w:cs="Open Sans"/>
          <w:color w:val="000000" w:themeColor="text1"/>
          <w:sz w:val="20"/>
          <w:szCs w:val="20"/>
        </w:rPr>
        <w:br/>
        <w:t>Clonic: rhythmic repetitive jerking.</w:t>
      </w:r>
      <w:r w:rsidRPr="00F26DC8">
        <w:rPr>
          <w:rFonts w:ascii="Open Sans" w:hAnsi="Open Sans" w:cs="Open Sans"/>
          <w:color w:val="000000" w:themeColor="text1"/>
          <w:sz w:val="20"/>
          <w:szCs w:val="20"/>
        </w:rPr>
        <w:br/>
        <w:t>Tonic-clonic: combination of tonic and clonic phases (common presentation).</w:t>
      </w:r>
      <w:r w:rsidRPr="00F26DC8">
        <w:rPr>
          <w:rFonts w:ascii="Open Sans" w:hAnsi="Open Sans" w:cs="Open Sans"/>
          <w:color w:val="000000" w:themeColor="text1"/>
          <w:sz w:val="20"/>
          <w:szCs w:val="20"/>
        </w:rPr>
        <w:br/>
        <w:t>Myoclonic: brief, shock-like jerks; typically preserves consciousness.</w:t>
      </w:r>
      <w:r w:rsidRPr="00F26DC8">
        <w:rPr>
          <w:rFonts w:ascii="Open Sans" w:hAnsi="Open Sans" w:cs="Open Sans"/>
          <w:color w:val="000000" w:themeColor="text1"/>
          <w:sz w:val="20"/>
          <w:szCs w:val="20"/>
        </w:rPr>
        <w:br/>
        <w:t>Atonic (drop attacks): sudden loss of muscle tone, usually under 15 seconds.</w:t>
      </w:r>
    </w:p>
    <w:p w14:paraId="1DCF1E1A" w14:textId="51F7A34B"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Functional anatomy for seizure physiology</w:t>
      </w:r>
      <w:r w:rsidRPr="00F26DC8">
        <w:rPr>
          <w:rFonts w:ascii="Open Sans" w:hAnsi="Open Sans" w:cs="Open Sans"/>
          <w:color w:val="000000" w:themeColor="text1"/>
          <w:sz w:val="20"/>
          <w:szCs w:val="20"/>
        </w:rPr>
        <w:br/>
        <w:t>Key structures emphasized: cerebral cortex, thalamus, and reticular thalamic nucleus.</w:t>
      </w:r>
      <w:r w:rsidRPr="00F26DC8">
        <w:rPr>
          <w:rFonts w:ascii="Open Sans" w:hAnsi="Open Sans" w:cs="Open Sans"/>
          <w:color w:val="000000" w:themeColor="text1"/>
          <w:sz w:val="20"/>
          <w:szCs w:val="20"/>
        </w:rPr>
        <w:br/>
        <w:t>Cortex functions as a sensory-motor processing center in this context.</w:t>
      </w:r>
      <w:r w:rsidRPr="00F26DC8">
        <w:rPr>
          <w:rFonts w:ascii="Open Sans" w:hAnsi="Open Sans" w:cs="Open Sans"/>
          <w:color w:val="000000" w:themeColor="text1"/>
          <w:sz w:val="20"/>
          <w:szCs w:val="20"/>
        </w:rPr>
        <w:br/>
        <w:t>Thalamus acts as a relay and modulator for signals.</w:t>
      </w:r>
      <w:r w:rsidRPr="00F26DC8">
        <w:rPr>
          <w:rFonts w:ascii="Open Sans" w:hAnsi="Open Sans" w:cs="Open Sans"/>
          <w:color w:val="000000" w:themeColor="text1"/>
          <w:sz w:val="20"/>
          <w:szCs w:val="20"/>
        </w:rPr>
        <w:br/>
        <w:t xml:space="preserve">Major circuits discussed: thalamocortical circuits </w:t>
      </w:r>
      <w:r w:rsidR="00EC3E46" w:rsidRPr="00F26DC8">
        <w:rPr>
          <w:rFonts w:ascii="Open Sans" w:hAnsi="Open Sans" w:cs="Open Sans"/>
          <w:color w:val="000000" w:themeColor="text1"/>
          <w:sz w:val="20"/>
          <w:szCs w:val="20"/>
        </w:rPr>
        <w:t xml:space="preserve">(glutaminergic) </w:t>
      </w:r>
      <w:r w:rsidRPr="00F26DC8">
        <w:rPr>
          <w:rFonts w:ascii="Open Sans" w:hAnsi="Open Sans" w:cs="Open Sans"/>
          <w:color w:val="000000" w:themeColor="text1"/>
          <w:sz w:val="20"/>
          <w:szCs w:val="20"/>
        </w:rPr>
        <w:t>and reticular thalamic nucleus–thalamus loops</w:t>
      </w:r>
      <w:r w:rsidR="00EC3E46" w:rsidRPr="00F26DC8">
        <w:rPr>
          <w:rFonts w:ascii="Open Sans" w:hAnsi="Open Sans" w:cs="Open Sans"/>
          <w:color w:val="000000" w:themeColor="text1"/>
          <w:sz w:val="20"/>
          <w:szCs w:val="20"/>
        </w:rPr>
        <w:t xml:space="preserve"> (GABAergic)</w:t>
      </w:r>
      <w:r w:rsidRPr="00F26DC8">
        <w:rPr>
          <w:rFonts w:ascii="Open Sans" w:hAnsi="Open Sans" w:cs="Open Sans"/>
          <w:color w:val="000000" w:themeColor="text1"/>
          <w:sz w:val="20"/>
          <w:szCs w:val="20"/>
        </w:rPr>
        <w:t>.</w:t>
      </w:r>
    </w:p>
    <w:p w14:paraId="2DC2989F"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Neurotransmitters and signaling balance</w:t>
      </w:r>
      <w:r w:rsidRPr="00F26DC8">
        <w:rPr>
          <w:rFonts w:ascii="Open Sans" w:hAnsi="Open Sans" w:cs="Open Sans"/>
          <w:color w:val="000000" w:themeColor="text1"/>
          <w:sz w:val="20"/>
          <w:szCs w:val="20"/>
        </w:rPr>
        <w:br/>
        <w:t>Glutamate is excitatory and promotes neuronal firing.</w:t>
      </w:r>
      <w:r w:rsidRPr="00F26DC8">
        <w:rPr>
          <w:rFonts w:ascii="Open Sans" w:hAnsi="Open Sans" w:cs="Open Sans"/>
          <w:color w:val="000000" w:themeColor="text1"/>
          <w:sz w:val="20"/>
          <w:szCs w:val="20"/>
        </w:rPr>
        <w:br/>
        <w:t>GABA is inhibitory and reduces neuronal firing.</w:t>
      </w:r>
      <w:r w:rsidRPr="00F26DC8">
        <w:rPr>
          <w:rFonts w:ascii="Open Sans" w:hAnsi="Open Sans" w:cs="Open Sans"/>
          <w:color w:val="000000" w:themeColor="text1"/>
          <w:sz w:val="20"/>
          <w:szCs w:val="20"/>
        </w:rPr>
        <w:br/>
      </w:r>
      <w:r w:rsidRPr="00F26DC8">
        <w:rPr>
          <w:rFonts w:ascii="Open Sans" w:hAnsi="Open Sans" w:cs="Open Sans"/>
          <w:color w:val="000000" w:themeColor="text1"/>
          <w:sz w:val="20"/>
          <w:szCs w:val="20"/>
        </w:rPr>
        <w:lastRenderedPageBreak/>
        <w:t>Seizure activity is framed as an imbalance: excess excitation (glutamatergic activity) and reduced inhibition (GABAergic activity).</w:t>
      </w:r>
    </w:p>
    <w:p w14:paraId="1FF13C4F" w14:textId="0BF65280" w:rsidR="001F2C4E" w:rsidRPr="00F26DC8" w:rsidRDefault="001F2C4E" w:rsidP="001F2C4E">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Ion channel dysfunction also contributes to neuronal hyperexcitability and underlies many genetic epilepsies </w:t>
      </w:r>
    </w:p>
    <w:p w14:paraId="1D65E90D"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Thalamic firing modes and relevance</w:t>
      </w:r>
      <w:r w:rsidRPr="00F26DC8">
        <w:rPr>
          <w:rFonts w:ascii="Open Sans" w:hAnsi="Open Sans" w:cs="Open Sans"/>
          <w:color w:val="000000" w:themeColor="text1"/>
          <w:sz w:val="20"/>
          <w:szCs w:val="20"/>
        </w:rPr>
        <w:br/>
        <w:t>Thalamic neurons fire in two modes:</w:t>
      </w:r>
      <w:r w:rsidRPr="00F26DC8">
        <w:rPr>
          <w:rFonts w:ascii="Open Sans" w:hAnsi="Open Sans" w:cs="Open Sans"/>
          <w:color w:val="000000" w:themeColor="text1"/>
          <w:sz w:val="20"/>
          <w:szCs w:val="20"/>
        </w:rPr>
        <w:br/>
        <w:t>Tonic mode: regular, moderate-frequency spiking.</w:t>
      </w:r>
      <w:r w:rsidRPr="00F26DC8">
        <w:rPr>
          <w:rFonts w:ascii="Open Sans" w:hAnsi="Open Sans" w:cs="Open Sans"/>
          <w:color w:val="000000" w:themeColor="text1"/>
          <w:sz w:val="20"/>
          <w:szCs w:val="20"/>
        </w:rPr>
        <w:br/>
        <w:t>Burst mode: high-frequency bursts mediated by T-type calcium channels.</w:t>
      </w:r>
      <w:r w:rsidRPr="00F26DC8">
        <w:rPr>
          <w:rFonts w:ascii="Open Sans" w:hAnsi="Open Sans" w:cs="Open Sans"/>
          <w:color w:val="000000" w:themeColor="text1"/>
          <w:sz w:val="20"/>
          <w:szCs w:val="20"/>
        </w:rPr>
        <w:br/>
        <w:t>Burst firing contributes to seizure rhythms in several generalized seizure types.</w:t>
      </w:r>
    </w:p>
    <w:p w14:paraId="1D7C6EBD" w14:textId="68769438" w:rsidR="001F2C4E" w:rsidRPr="00F26DC8" w:rsidRDefault="001F2C4E" w:rsidP="001F2C4E">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Seizures are associated with hypersynchronous EEG activity, with generalized seizures showing bilateral, synchronous discharges and focal seizures showing localized onset patterns. </w:t>
      </w:r>
    </w:p>
    <w:p w14:paraId="556DAD31" w14:textId="15D95D4B" w:rsidR="001F2C4E"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General </w:t>
      </w:r>
      <w:r w:rsidR="00A8149F" w:rsidRPr="00F26DC8">
        <w:rPr>
          <w:rFonts w:ascii="Open Sans" w:hAnsi="Open Sans" w:cs="Open Sans"/>
          <w:color w:val="000000" w:themeColor="text1"/>
          <w:sz w:val="20"/>
          <w:szCs w:val="20"/>
        </w:rPr>
        <w:t>S</w:t>
      </w:r>
      <w:r w:rsidRPr="00F26DC8">
        <w:rPr>
          <w:rFonts w:ascii="Open Sans" w:hAnsi="Open Sans" w:cs="Open Sans"/>
          <w:color w:val="000000" w:themeColor="text1"/>
          <w:sz w:val="20"/>
          <w:szCs w:val="20"/>
        </w:rPr>
        <w:t xml:space="preserve">eizure </w:t>
      </w:r>
      <w:r w:rsidR="00A8149F" w:rsidRPr="00F26DC8">
        <w:rPr>
          <w:rFonts w:ascii="Open Sans" w:hAnsi="Open Sans" w:cs="Open Sans"/>
          <w:color w:val="000000" w:themeColor="text1"/>
          <w:sz w:val="20"/>
          <w:szCs w:val="20"/>
        </w:rPr>
        <w:t>P</w:t>
      </w:r>
      <w:r w:rsidRPr="00F26DC8">
        <w:rPr>
          <w:rFonts w:ascii="Open Sans" w:hAnsi="Open Sans" w:cs="Open Sans"/>
          <w:color w:val="000000" w:themeColor="text1"/>
          <w:sz w:val="20"/>
          <w:szCs w:val="20"/>
        </w:rPr>
        <w:t>athophysiology</w:t>
      </w:r>
      <w:r w:rsidR="00A8149F" w:rsidRPr="00F26DC8">
        <w:rPr>
          <w:rFonts w:ascii="Open Sans" w:hAnsi="Open Sans" w:cs="Open Sans"/>
          <w:color w:val="000000" w:themeColor="text1"/>
          <w:sz w:val="20"/>
          <w:szCs w:val="20"/>
        </w:rPr>
        <w:t xml:space="preserve"> </w:t>
      </w:r>
      <w:r w:rsidRPr="00F26DC8">
        <w:rPr>
          <w:rFonts w:ascii="Open Sans" w:hAnsi="Open Sans" w:cs="Open Sans"/>
          <w:color w:val="000000" w:themeColor="text1"/>
          <w:sz w:val="20"/>
          <w:szCs w:val="20"/>
        </w:rPr>
        <w:br/>
      </w:r>
      <w:r w:rsidR="001F2C4E" w:rsidRPr="00F26DC8">
        <w:rPr>
          <w:rFonts w:ascii="Open Sans" w:hAnsi="Open Sans" w:cs="Open Sans"/>
          <w:color w:val="000000" w:themeColor="text1"/>
          <w:sz w:val="20"/>
          <w:szCs w:val="20"/>
        </w:rPr>
        <w:t xml:space="preserve">- arise from an imbalance between excess excitatory glutaminergic activity and reduced inhibitory (GABA) control, leading to widespread neuronal hyperexcitability. The cerebral cortex becomes hyperexcitable, and neurons fire in a synchronous manger across both hemispheres. The thalamus plays a central role by amplifying and synchronizing cortical seizure activity through the thalamocortical pathways. Normally, inhibitory input from the reticular thalamic nucleus acts as a braking mechanism to regulate these circuits. In generalized seizures, dysfunction of this GABA ergic inhibition allows sustained oscillatory activity. </w:t>
      </w:r>
    </w:p>
    <w:p w14:paraId="0FBC6592" w14:textId="761CAFAF" w:rsidR="001F2C4E" w:rsidRPr="00F26DC8" w:rsidRDefault="001F2C4E" w:rsidP="001F2C4E">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Burst firing mediated by T-type calcium channels in thalamic neurons supports rhythmic, hypersynchronous discharges characteristic of several generalized seizure types. These synchronized thalamocortical oscillations often correlate with generalized spike and wave patterns on EEG.</w:t>
      </w:r>
    </w:p>
    <w:p w14:paraId="41F1E8F3" w14:textId="60B04DA2" w:rsidR="001F2C4E" w:rsidRPr="00F26DC8" w:rsidRDefault="001F2C4E" w:rsidP="001F2C4E">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Downstream propagation of seizure activity to brainstem and spinal motor pathways leads to activation of alpha motor neurons, producing the clinical motor manifestations of generalized seizures, including tonic stiffening, clonic jerking, myoclonic movements, or sudden loss of tone, depending on the seizure type. </w:t>
      </w:r>
    </w:p>
    <w:p w14:paraId="6A4EF763" w14:textId="6ACB22C9" w:rsidR="00FB089B" w:rsidRPr="00F26DC8" w:rsidRDefault="00FB089B" w:rsidP="00FB089B">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T-Type Calcium Channels</w:t>
      </w:r>
    </w:p>
    <w:p w14:paraId="0EBADF6D" w14:textId="57279E62"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T-type (transient) calcium channels are low-voltage activated channels found primarily in thalamic relay neurons, thalamic reticular nucleus neurons</w:t>
      </w:r>
    </w:p>
    <w:p w14:paraId="1A5DD1EA" w14:textId="55C51B79"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They activate at hyperpolarized membrane potentials</w:t>
      </w:r>
    </w:p>
    <w:p w14:paraId="1187D877" w14:textId="34F5E95B"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Produce transient calcium currents</w:t>
      </w:r>
    </w:p>
    <w:p w14:paraId="5BC2410D" w14:textId="05DD9BF3"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Enable burst firing rather than tonic firing which makes them suited to generate rhythmic activity </w:t>
      </w:r>
    </w:p>
    <w:p w14:paraId="1F13B870" w14:textId="4D45F9FD"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Under normal conditions:</w:t>
      </w:r>
    </w:p>
    <w:p w14:paraId="237F9656" w14:textId="1431D1FC"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Support sleep-wake rhythms</w:t>
      </w:r>
    </w:p>
    <w:p w14:paraId="16551748" w14:textId="4EF60063"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Allow thalamic neurons to switch between tonic firing and burst firing </w:t>
      </w:r>
    </w:p>
    <w:p w14:paraId="1BC73946" w14:textId="0D716867"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Role in seizure </w:t>
      </w:r>
      <w:proofErr w:type="spellStart"/>
      <w:r w:rsidRPr="00F26DC8">
        <w:rPr>
          <w:rFonts w:ascii="Open Sans" w:hAnsi="Open Sans" w:cs="Open Sans"/>
          <w:color w:val="000000" w:themeColor="text1"/>
          <w:sz w:val="20"/>
          <w:szCs w:val="20"/>
        </w:rPr>
        <w:t>patho</w:t>
      </w:r>
      <w:proofErr w:type="spellEnd"/>
      <w:r w:rsidRPr="00F26DC8">
        <w:rPr>
          <w:rFonts w:ascii="Open Sans" w:hAnsi="Open Sans" w:cs="Open Sans"/>
          <w:color w:val="000000" w:themeColor="text1"/>
          <w:sz w:val="20"/>
          <w:szCs w:val="20"/>
        </w:rPr>
        <w:t>:</w:t>
      </w:r>
    </w:p>
    <w:p w14:paraId="01A7E078" w14:textId="3C922FDB"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 xml:space="preserve">In seizure disorders, especially absence seizures, t-type calcium channels become pathologically overactive. </w:t>
      </w:r>
    </w:p>
    <w:p w14:paraId="4D307081" w14:textId="01B04964"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Mechanism:</w:t>
      </w:r>
    </w:p>
    <w:p w14:paraId="7FA27597" w14:textId="157F7F0B" w:rsidR="00FB089B" w:rsidRPr="00F26DC8" w:rsidRDefault="00FB089B" w:rsidP="00FB089B">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Hyperpolarization of thalamic neurons via gabeergic input</w:t>
      </w:r>
    </w:p>
    <w:p w14:paraId="56711CB6" w14:textId="2858EF53" w:rsidR="00FB089B" w:rsidRPr="00F26DC8" w:rsidRDefault="00FB089B" w:rsidP="00FB089B">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Removal of inactivation of T-type channels</w:t>
      </w:r>
    </w:p>
    <w:p w14:paraId="596CB5CE" w14:textId="78D2A3A3" w:rsidR="00FB089B" w:rsidRPr="00F26DC8" w:rsidRDefault="00FB089B" w:rsidP="00FB089B">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Sudden opening </w:t>
      </w:r>
      <w:r w:rsidRPr="00F26DC8">
        <w:rPr>
          <w:rFonts w:ascii="Open Sans" w:hAnsi="Open Sans" w:cs="Open Sans"/>
          <w:color w:val="000000" w:themeColor="text1"/>
          <w:sz w:val="20"/>
          <w:szCs w:val="20"/>
        </w:rPr>
        <w:sym w:font="Wingdings" w:char="F0E0"/>
      </w:r>
      <w:r w:rsidRPr="00F26DC8">
        <w:rPr>
          <w:rFonts w:ascii="Open Sans" w:hAnsi="Open Sans" w:cs="Open Sans"/>
          <w:color w:val="000000" w:themeColor="text1"/>
          <w:sz w:val="20"/>
          <w:szCs w:val="20"/>
        </w:rPr>
        <w:t xml:space="preserve"> low-threshold calcium spike</w:t>
      </w:r>
    </w:p>
    <w:p w14:paraId="006EC7B6" w14:textId="56FF19C6" w:rsidR="00FB089B" w:rsidRPr="00F26DC8" w:rsidRDefault="00FB089B" w:rsidP="00FB089B">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Burst firing of thalamic neurons</w:t>
      </w:r>
    </w:p>
    <w:p w14:paraId="134E326C" w14:textId="4748B353" w:rsidR="00FB089B" w:rsidRPr="00F26DC8" w:rsidRDefault="00FB089B" w:rsidP="00FB089B">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Synchronization of thalamocortical circuits </w:t>
      </w:r>
    </w:p>
    <w:p w14:paraId="637FC872" w14:textId="79E81015"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Pharmacological implications: </w:t>
      </w:r>
    </w:p>
    <w:p w14:paraId="39363AA2" w14:textId="33B899DC" w:rsidR="00FB089B" w:rsidRPr="00F26DC8" w:rsidRDefault="00FB089B" w:rsidP="00FB089B">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Medications effective in absence seizures specifically target t-type calcium channels:</w:t>
      </w:r>
    </w:p>
    <w:p w14:paraId="54948EAF" w14:textId="51425CF7" w:rsidR="00FB089B" w:rsidRPr="00F26DC8" w:rsidRDefault="00FB089B" w:rsidP="00FB089B">
      <w:pPr>
        <w:pStyle w:val="NormalWeb"/>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Ethosuximide</w:t>
      </w:r>
    </w:p>
    <w:p w14:paraId="4D925148" w14:textId="625F5C41" w:rsidR="00FB089B" w:rsidRPr="00F26DC8" w:rsidRDefault="00FB089B" w:rsidP="00FB089B">
      <w:pPr>
        <w:pStyle w:val="NormalWeb"/>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Valproic acid</w:t>
      </w:r>
    </w:p>
    <w:p w14:paraId="19341504" w14:textId="7329E973" w:rsidR="00FB089B" w:rsidRPr="00F26DC8" w:rsidRDefault="00FB089B" w:rsidP="00FB089B">
      <w:pPr>
        <w:pStyle w:val="NormalWeb"/>
        <w:numPr>
          <w:ilvl w:val="3"/>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Zonisamide</w:t>
      </w:r>
    </w:p>
    <w:p w14:paraId="0C0105A6" w14:textId="4A15E754" w:rsidR="00FB089B" w:rsidRPr="00F26DC8" w:rsidRDefault="00FB089B" w:rsidP="00FB089B">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L-type calcium channels </w:t>
      </w:r>
    </w:p>
    <w:p w14:paraId="68009763" w14:textId="1718D0C7" w:rsidR="00FB089B" w:rsidRPr="00F26DC8" w:rsidRDefault="00FB089B" w:rsidP="00FB089B">
      <w:pPr>
        <w:pStyle w:val="NormalWeb"/>
        <w:numPr>
          <w:ilvl w:val="0"/>
          <w:numId w:val="1"/>
        </w:numPr>
        <w:rPr>
          <w:rFonts w:ascii="Open Sans" w:hAnsi="Open Sans" w:cs="Open Sans"/>
          <w:color w:val="000000" w:themeColor="text1"/>
          <w:sz w:val="20"/>
          <w:szCs w:val="20"/>
        </w:rPr>
      </w:pPr>
      <w:proofErr w:type="gramStart"/>
      <w:r w:rsidRPr="00F26DC8">
        <w:rPr>
          <w:rFonts w:ascii="Open Sans" w:hAnsi="Open Sans" w:cs="Open Sans"/>
          <w:color w:val="000000" w:themeColor="text1"/>
          <w:sz w:val="20"/>
          <w:szCs w:val="20"/>
        </w:rPr>
        <w:t>High-voltage</w:t>
      </w:r>
      <w:proofErr w:type="gramEnd"/>
      <w:r w:rsidRPr="00F26DC8">
        <w:rPr>
          <w:rFonts w:ascii="Open Sans" w:hAnsi="Open Sans" w:cs="Open Sans"/>
          <w:color w:val="000000" w:themeColor="text1"/>
          <w:sz w:val="20"/>
          <w:szCs w:val="20"/>
        </w:rPr>
        <w:t xml:space="preserve"> activated</w:t>
      </w:r>
    </w:p>
    <w:p w14:paraId="6E65CCBA" w14:textId="471E060B"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Located in neuronal cell bodies and dendrites, cardiac and smooth muscle</w:t>
      </w:r>
    </w:p>
    <w:p w14:paraId="13F4FDC4" w14:textId="66201ADF"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Produce sustained (long-lasting) calcium currents </w:t>
      </w:r>
    </w:p>
    <w:p w14:paraId="24631960" w14:textId="06971FAC"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Physiologic role:</w:t>
      </w:r>
    </w:p>
    <w:p w14:paraId="0DC5D9E1" w14:textId="3EE929F6"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Gene transcription </w:t>
      </w:r>
    </w:p>
    <w:p w14:paraId="7ABEA4C7" w14:textId="267B112A"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Synaptic plasticity and long-term potentiation</w:t>
      </w:r>
    </w:p>
    <w:p w14:paraId="052FAE9E" w14:textId="722A199B"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Dendritic excitability </w:t>
      </w:r>
    </w:p>
    <w:p w14:paraId="34D5B871" w14:textId="0B322522"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Role in seizure </w:t>
      </w:r>
      <w:proofErr w:type="spellStart"/>
      <w:r w:rsidRPr="00F26DC8">
        <w:rPr>
          <w:rFonts w:ascii="Open Sans" w:hAnsi="Open Sans" w:cs="Open Sans"/>
          <w:color w:val="000000" w:themeColor="text1"/>
          <w:sz w:val="20"/>
          <w:szCs w:val="20"/>
        </w:rPr>
        <w:t>patho</w:t>
      </w:r>
      <w:proofErr w:type="spellEnd"/>
      <w:r w:rsidRPr="00F26DC8">
        <w:rPr>
          <w:rFonts w:ascii="Open Sans" w:hAnsi="Open Sans" w:cs="Open Sans"/>
          <w:color w:val="000000" w:themeColor="text1"/>
          <w:sz w:val="20"/>
          <w:szCs w:val="20"/>
        </w:rPr>
        <w:t>:</w:t>
      </w:r>
    </w:p>
    <w:p w14:paraId="7EF6E860" w14:textId="78F04D43"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Do not generate seizure rhythms </w:t>
      </w:r>
    </w:p>
    <w:p w14:paraId="2E9E7BF3" w14:textId="2CB5C707"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Do not produce spike and wave oscillations</w:t>
      </w:r>
    </w:p>
    <w:p w14:paraId="4397B4D0" w14:textId="66F83031"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Amplify neuronal depolarization</w:t>
      </w:r>
    </w:p>
    <w:p w14:paraId="56B84F1C" w14:textId="7488F0B4"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Promote excitotoxicity during prolonged seizures</w:t>
      </w:r>
    </w:p>
    <w:p w14:paraId="0E50F50B" w14:textId="48D9C40B"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Contribute to status epilepticus related neuronal injury </w:t>
      </w:r>
    </w:p>
    <w:p w14:paraId="4A647123" w14:textId="73FC8E84" w:rsidR="00FB089B" w:rsidRPr="00F26DC8" w:rsidRDefault="00FB089B" w:rsidP="00FB089B">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L-type channels are more involved in seizure severity and downstream damage than seizure initiation </w:t>
      </w:r>
    </w:p>
    <w:p w14:paraId="485D5DDA" w14:textId="468813A1" w:rsidR="00FB089B" w:rsidRPr="00F26DC8" w:rsidRDefault="00FB089B" w:rsidP="00FB089B">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N-type Calcium Channels</w:t>
      </w:r>
    </w:p>
    <w:p w14:paraId="79905907" w14:textId="2AF4CA13" w:rsidR="00FB089B" w:rsidRPr="00F26DC8" w:rsidRDefault="00FB089B" w:rsidP="00FB089B">
      <w:pPr>
        <w:pStyle w:val="NormalWeb"/>
        <w:numPr>
          <w:ilvl w:val="0"/>
          <w:numId w:val="1"/>
        </w:numPr>
        <w:rPr>
          <w:rFonts w:ascii="Open Sans" w:hAnsi="Open Sans" w:cs="Open Sans"/>
          <w:color w:val="000000" w:themeColor="text1"/>
          <w:sz w:val="20"/>
          <w:szCs w:val="20"/>
        </w:rPr>
      </w:pPr>
      <w:proofErr w:type="gramStart"/>
      <w:r w:rsidRPr="00F26DC8">
        <w:rPr>
          <w:rFonts w:ascii="Open Sans" w:hAnsi="Open Sans" w:cs="Open Sans"/>
          <w:color w:val="000000" w:themeColor="text1"/>
          <w:sz w:val="20"/>
          <w:szCs w:val="20"/>
        </w:rPr>
        <w:t>High-voltage</w:t>
      </w:r>
      <w:proofErr w:type="gramEnd"/>
      <w:r w:rsidRPr="00F26DC8">
        <w:rPr>
          <w:rFonts w:ascii="Open Sans" w:hAnsi="Open Sans" w:cs="Open Sans"/>
          <w:color w:val="000000" w:themeColor="text1"/>
          <w:sz w:val="20"/>
          <w:szCs w:val="20"/>
        </w:rPr>
        <w:t xml:space="preserve"> activated</w:t>
      </w:r>
    </w:p>
    <w:p w14:paraId="6CD457BF" w14:textId="50EE2B82"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Located at presynaptic nerve terminals</w:t>
      </w:r>
    </w:p>
    <w:p w14:paraId="3833A176" w14:textId="7D04252B"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Directly control neurotransmitter release</w:t>
      </w:r>
    </w:p>
    <w:p w14:paraId="289FB2DD" w14:textId="21F2466D"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Physiologic role:</w:t>
      </w:r>
    </w:p>
    <w:p w14:paraId="03D2FA54" w14:textId="27C6E6E9"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Trigger release </w:t>
      </w:r>
      <w:proofErr w:type="gramStart"/>
      <w:r w:rsidRPr="00F26DC8">
        <w:rPr>
          <w:rFonts w:ascii="Open Sans" w:hAnsi="Open Sans" w:cs="Open Sans"/>
          <w:color w:val="000000" w:themeColor="text1"/>
          <w:sz w:val="20"/>
          <w:szCs w:val="20"/>
        </w:rPr>
        <w:t>of:</w:t>
      </w:r>
      <w:proofErr w:type="gramEnd"/>
      <w:r w:rsidRPr="00F26DC8">
        <w:rPr>
          <w:rFonts w:ascii="Open Sans" w:hAnsi="Open Sans" w:cs="Open Sans"/>
          <w:color w:val="000000" w:themeColor="text1"/>
          <w:sz w:val="20"/>
          <w:szCs w:val="20"/>
        </w:rPr>
        <w:t xml:space="preserve"> glutamate, GABA, other transmitters</w:t>
      </w:r>
    </w:p>
    <w:p w14:paraId="3C00B975" w14:textId="79554D16"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Role in seizure </w:t>
      </w:r>
      <w:proofErr w:type="spellStart"/>
      <w:r w:rsidRPr="00F26DC8">
        <w:rPr>
          <w:rFonts w:ascii="Open Sans" w:hAnsi="Open Sans" w:cs="Open Sans"/>
          <w:color w:val="000000" w:themeColor="text1"/>
          <w:sz w:val="20"/>
          <w:szCs w:val="20"/>
        </w:rPr>
        <w:t>patho</w:t>
      </w:r>
      <w:proofErr w:type="spellEnd"/>
      <w:r w:rsidRPr="00F26DC8">
        <w:rPr>
          <w:rFonts w:ascii="Open Sans" w:hAnsi="Open Sans" w:cs="Open Sans"/>
          <w:color w:val="000000" w:themeColor="text1"/>
          <w:sz w:val="20"/>
          <w:szCs w:val="20"/>
        </w:rPr>
        <w:t>:</w:t>
      </w:r>
    </w:p>
    <w:p w14:paraId="0AC7302D" w14:textId="6F627579"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Increase excitatory neurotransmitter release</w:t>
      </w:r>
    </w:p>
    <w:p w14:paraId="01264FCA" w14:textId="44056FAF"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Facilitating seizure propagation across networks</w:t>
      </w:r>
    </w:p>
    <w:p w14:paraId="7FA2D5D5" w14:textId="50248893"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Enhancing synaptic synchronization during ictal activity</w:t>
      </w:r>
    </w:p>
    <w:p w14:paraId="02301656" w14:textId="0045811F"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They are modulators, not initiators, of seizures</w:t>
      </w:r>
    </w:p>
    <w:p w14:paraId="432A8B3E" w14:textId="7DA7C09B"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Clinical relevance:</w:t>
      </w:r>
    </w:p>
    <w:p w14:paraId="19866353" w14:textId="7DF1E03E"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Some anti-seizure drugs indirectly inhibit N-type channels</w:t>
      </w:r>
    </w:p>
    <w:p w14:paraId="565B552E" w14:textId="05D16E95" w:rsidR="00FB089B" w:rsidRPr="00F26DC8" w:rsidRDefault="00FB089B" w:rsidP="00FB089B">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Gabapentin</w:t>
      </w:r>
    </w:p>
    <w:p w14:paraId="1BC3C4E5" w14:textId="6EBAE35F" w:rsidR="00FB089B" w:rsidRPr="00F26DC8" w:rsidRDefault="00FB089B" w:rsidP="00FB089B">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Pregabalin </w:t>
      </w:r>
    </w:p>
    <w:p w14:paraId="45CCAAB7" w14:textId="0A975B8C"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Useful in focal seizures, not absence seizures </w:t>
      </w:r>
    </w:p>
    <w:p w14:paraId="45E58BC2" w14:textId="07B68D8F"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Role of </w:t>
      </w:r>
      <w:r w:rsidR="00A8149F" w:rsidRPr="00F26DC8">
        <w:rPr>
          <w:rFonts w:ascii="Open Sans" w:hAnsi="Open Sans" w:cs="Open Sans"/>
          <w:color w:val="000000" w:themeColor="text1"/>
          <w:sz w:val="20"/>
          <w:szCs w:val="20"/>
        </w:rPr>
        <w:t>G</w:t>
      </w:r>
      <w:r w:rsidRPr="00F26DC8">
        <w:rPr>
          <w:rFonts w:ascii="Open Sans" w:hAnsi="Open Sans" w:cs="Open Sans"/>
          <w:color w:val="000000" w:themeColor="text1"/>
          <w:sz w:val="20"/>
          <w:szCs w:val="20"/>
        </w:rPr>
        <w:t xml:space="preserve">lial </w:t>
      </w:r>
      <w:r w:rsidR="00A8149F" w:rsidRPr="00F26DC8">
        <w:rPr>
          <w:rFonts w:ascii="Open Sans" w:hAnsi="Open Sans" w:cs="Open Sans"/>
          <w:color w:val="000000" w:themeColor="text1"/>
          <w:sz w:val="20"/>
          <w:szCs w:val="20"/>
        </w:rPr>
        <w:t>C</w:t>
      </w:r>
      <w:r w:rsidRPr="00F26DC8">
        <w:rPr>
          <w:rFonts w:ascii="Open Sans" w:hAnsi="Open Sans" w:cs="Open Sans"/>
          <w:color w:val="000000" w:themeColor="text1"/>
          <w:sz w:val="20"/>
          <w:szCs w:val="20"/>
        </w:rPr>
        <w:t>ells</w:t>
      </w:r>
      <w:r w:rsidRPr="00F26DC8">
        <w:rPr>
          <w:rFonts w:ascii="Open Sans" w:hAnsi="Open Sans" w:cs="Open Sans"/>
          <w:color w:val="000000" w:themeColor="text1"/>
          <w:sz w:val="20"/>
          <w:szCs w:val="20"/>
        </w:rPr>
        <w:br/>
        <w:t>Glial cells contribute to seizure generation and propagation</w:t>
      </w:r>
      <w:r w:rsidR="00A8149F" w:rsidRPr="00F26DC8">
        <w:rPr>
          <w:rFonts w:ascii="Open Sans" w:hAnsi="Open Sans" w:cs="Open Sans"/>
          <w:color w:val="000000" w:themeColor="text1"/>
          <w:sz w:val="20"/>
          <w:szCs w:val="20"/>
        </w:rPr>
        <w:t xml:space="preserve"> by regulating the neuronal microenvironment. </w:t>
      </w:r>
      <w:r w:rsidRPr="00F26DC8">
        <w:rPr>
          <w:rFonts w:ascii="Open Sans" w:hAnsi="Open Sans" w:cs="Open Sans"/>
          <w:color w:val="000000" w:themeColor="text1"/>
          <w:sz w:val="20"/>
          <w:szCs w:val="20"/>
        </w:rPr>
        <w:br/>
      </w:r>
      <w:r w:rsidR="001903F4" w:rsidRPr="00F26DC8">
        <w:rPr>
          <w:rFonts w:ascii="Open Sans" w:hAnsi="Open Sans" w:cs="Open Sans"/>
          <w:color w:val="000000" w:themeColor="text1"/>
          <w:sz w:val="20"/>
          <w:szCs w:val="20"/>
        </w:rPr>
        <w:t xml:space="preserve">- </w:t>
      </w:r>
      <w:r w:rsidRPr="00F26DC8">
        <w:rPr>
          <w:rFonts w:ascii="Open Sans" w:hAnsi="Open Sans" w:cs="Open Sans"/>
          <w:color w:val="000000" w:themeColor="text1"/>
          <w:sz w:val="20"/>
          <w:szCs w:val="20"/>
        </w:rPr>
        <w:t>Astrocytes normally clear glutamate and regulate ions</w:t>
      </w:r>
      <w:r w:rsidR="00A8149F" w:rsidRPr="00F26DC8">
        <w:rPr>
          <w:rFonts w:ascii="Open Sans" w:hAnsi="Open Sans" w:cs="Open Sans"/>
          <w:color w:val="000000" w:themeColor="text1"/>
          <w:sz w:val="20"/>
          <w:szCs w:val="20"/>
        </w:rPr>
        <w:t xml:space="preserve"> and maintain excitatory and inhibitory balance through glutamate uptake and ionic homeostasis, particularly potassium buffering. </w:t>
      </w:r>
      <w:r w:rsidRPr="00F26DC8">
        <w:rPr>
          <w:rFonts w:ascii="Open Sans" w:hAnsi="Open Sans" w:cs="Open Sans"/>
          <w:color w:val="000000" w:themeColor="text1"/>
          <w:sz w:val="20"/>
          <w:szCs w:val="20"/>
        </w:rPr>
        <w:t xml:space="preserve"> Dysfunction leads to excess glutamate and ion imbalance, promoting depolarization and hyperexcitability.</w:t>
      </w:r>
      <w:r w:rsidR="00A8149F" w:rsidRPr="00F26DC8">
        <w:rPr>
          <w:rFonts w:ascii="Open Sans" w:hAnsi="Open Sans" w:cs="Open Sans"/>
          <w:color w:val="000000" w:themeColor="text1"/>
          <w:sz w:val="20"/>
          <w:szCs w:val="20"/>
        </w:rPr>
        <w:t xml:space="preserve"> Astrocytes also modulate synaptic transmission and blood-brain barrier integrity, dysfunction in these processes can further facilitate seizure spread and prolong epileptiform activity. </w:t>
      </w:r>
      <w:r w:rsidRPr="00F26DC8">
        <w:rPr>
          <w:rFonts w:ascii="Open Sans" w:hAnsi="Open Sans" w:cs="Open Sans"/>
          <w:color w:val="000000" w:themeColor="text1"/>
          <w:sz w:val="20"/>
          <w:szCs w:val="20"/>
        </w:rPr>
        <w:br/>
      </w:r>
      <w:r w:rsidR="001903F4" w:rsidRPr="00F26DC8">
        <w:rPr>
          <w:rFonts w:ascii="Open Sans" w:hAnsi="Open Sans" w:cs="Open Sans"/>
          <w:color w:val="000000" w:themeColor="text1"/>
          <w:sz w:val="20"/>
          <w:szCs w:val="20"/>
        </w:rPr>
        <w:t xml:space="preserve">- </w:t>
      </w:r>
      <w:r w:rsidRPr="00F26DC8">
        <w:rPr>
          <w:rFonts w:ascii="Open Sans" w:hAnsi="Open Sans" w:cs="Open Sans"/>
          <w:color w:val="000000" w:themeColor="text1"/>
          <w:sz w:val="20"/>
          <w:szCs w:val="20"/>
        </w:rPr>
        <w:t>Oligodendrocytes influence timing and excitability</w:t>
      </w:r>
      <w:r w:rsidR="00A8149F" w:rsidRPr="00F26DC8">
        <w:rPr>
          <w:rFonts w:ascii="Open Sans" w:hAnsi="Open Sans" w:cs="Open Sans"/>
          <w:color w:val="000000" w:themeColor="text1"/>
          <w:sz w:val="20"/>
          <w:szCs w:val="20"/>
        </w:rPr>
        <w:t xml:space="preserve"> by maintaining myelin integrity and regulating conduction velocity</w:t>
      </w:r>
      <w:r w:rsidRPr="00F26DC8">
        <w:rPr>
          <w:rFonts w:ascii="Open Sans" w:hAnsi="Open Sans" w:cs="Open Sans"/>
          <w:color w:val="000000" w:themeColor="text1"/>
          <w:sz w:val="20"/>
          <w:szCs w:val="20"/>
        </w:rPr>
        <w:t>; dysfunction can worsen synchronization and excitability.</w:t>
      </w:r>
      <w:r w:rsidR="00A8149F" w:rsidRPr="00F26DC8">
        <w:rPr>
          <w:rFonts w:ascii="Open Sans" w:hAnsi="Open Sans" w:cs="Open Sans"/>
          <w:color w:val="000000" w:themeColor="text1"/>
          <w:sz w:val="20"/>
          <w:szCs w:val="20"/>
        </w:rPr>
        <w:t xml:space="preserve"> This promotes hypersynchronous firing and lowering seizure thresholds. </w:t>
      </w:r>
    </w:p>
    <w:p w14:paraId="122F70F0" w14:textId="5EE93759"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Medication overview for generalized tonic seizures (as presented)</w:t>
      </w:r>
      <w:r w:rsidRPr="00F26DC8">
        <w:rPr>
          <w:rFonts w:ascii="Open Sans" w:hAnsi="Open Sans" w:cs="Open Sans"/>
          <w:color w:val="000000" w:themeColor="text1"/>
          <w:sz w:val="20"/>
          <w:szCs w:val="20"/>
        </w:rPr>
        <w:br/>
        <w:t>Valproic acid/divalproex is described as commonly first-line for tonic seizures.</w:t>
      </w:r>
      <w:r w:rsidRPr="00F26DC8">
        <w:rPr>
          <w:rFonts w:ascii="Open Sans" w:hAnsi="Open Sans" w:cs="Open Sans"/>
          <w:color w:val="000000" w:themeColor="text1"/>
          <w:sz w:val="20"/>
          <w:szCs w:val="20"/>
        </w:rPr>
        <w:br/>
        <w:t>Lamotrigine is described as an alternative if valproate is not tolerated.</w:t>
      </w:r>
      <w:r w:rsidRPr="00F26DC8">
        <w:rPr>
          <w:rFonts w:ascii="Open Sans" w:hAnsi="Open Sans" w:cs="Open Sans"/>
          <w:color w:val="000000" w:themeColor="text1"/>
          <w:sz w:val="20"/>
          <w:szCs w:val="20"/>
        </w:rPr>
        <w:br/>
        <w:t>Levetiracetam</w:t>
      </w:r>
      <w:r w:rsidR="001903F4" w:rsidRPr="00F26DC8">
        <w:rPr>
          <w:rFonts w:ascii="Open Sans" w:hAnsi="Open Sans" w:cs="Open Sans"/>
          <w:color w:val="000000" w:themeColor="text1"/>
          <w:sz w:val="20"/>
          <w:szCs w:val="20"/>
        </w:rPr>
        <w:t>/Keppra</w:t>
      </w:r>
      <w:r w:rsidRPr="00F26DC8">
        <w:rPr>
          <w:rFonts w:ascii="Open Sans" w:hAnsi="Open Sans" w:cs="Open Sans"/>
          <w:color w:val="000000" w:themeColor="text1"/>
          <w:sz w:val="20"/>
          <w:szCs w:val="20"/>
        </w:rPr>
        <w:t xml:space="preserve"> is described as a broad-spectrum option.</w:t>
      </w:r>
      <w:r w:rsidRPr="00F26DC8">
        <w:rPr>
          <w:rFonts w:ascii="Open Sans" w:hAnsi="Open Sans" w:cs="Open Sans"/>
          <w:color w:val="000000" w:themeColor="text1"/>
          <w:sz w:val="20"/>
          <w:szCs w:val="20"/>
        </w:rPr>
        <w:br/>
        <w:t>Topiramate is mentioned for specific syndromes such as Lennox-</w:t>
      </w:r>
      <w:proofErr w:type="spellStart"/>
      <w:r w:rsidRPr="00F26DC8">
        <w:rPr>
          <w:rFonts w:ascii="Open Sans" w:hAnsi="Open Sans" w:cs="Open Sans"/>
          <w:color w:val="000000" w:themeColor="text1"/>
          <w:sz w:val="20"/>
          <w:szCs w:val="20"/>
        </w:rPr>
        <w:t>Gastaut</w:t>
      </w:r>
      <w:proofErr w:type="spellEnd"/>
      <w:r w:rsidRPr="00F26DC8">
        <w:rPr>
          <w:rFonts w:ascii="Open Sans" w:hAnsi="Open Sans" w:cs="Open Sans"/>
          <w:color w:val="000000" w:themeColor="text1"/>
          <w:sz w:val="20"/>
          <w:szCs w:val="20"/>
        </w:rPr>
        <w:t>.</w:t>
      </w:r>
      <w:r w:rsidRPr="00F26DC8">
        <w:rPr>
          <w:rFonts w:ascii="Open Sans" w:hAnsi="Open Sans" w:cs="Open Sans"/>
          <w:color w:val="000000" w:themeColor="text1"/>
          <w:sz w:val="20"/>
          <w:szCs w:val="20"/>
        </w:rPr>
        <w:br/>
        <w:t>Benzodiazepines may be used as adjuncts</w:t>
      </w:r>
      <w:r w:rsidR="001903F4" w:rsidRPr="00F26DC8">
        <w:rPr>
          <w:rFonts w:ascii="Open Sans" w:hAnsi="Open Sans" w:cs="Open Sans"/>
          <w:color w:val="000000" w:themeColor="text1"/>
          <w:sz w:val="20"/>
          <w:szCs w:val="20"/>
        </w:rPr>
        <w:t xml:space="preserve"> (clobazam) </w:t>
      </w:r>
    </w:p>
    <w:p w14:paraId="410C6A66"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Valproic acid: key mechanisms</w:t>
      </w:r>
      <w:r w:rsidRPr="00F26DC8">
        <w:rPr>
          <w:rFonts w:ascii="Open Sans" w:hAnsi="Open Sans" w:cs="Open Sans"/>
          <w:color w:val="000000" w:themeColor="text1"/>
          <w:sz w:val="20"/>
          <w:szCs w:val="20"/>
        </w:rPr>
        <w:br/>
        <w:t>Increases GABA availability by enhancing glutamic acid decarboxylase (GAD) and inhibiting GABA transaminase (GABA-T).</w:t>
      </w:r>
      <w:r w:rsidRPr="00F26DC8">
        <w:rPr>
          <w:rFonts w:ascii="Open Sans" w:hAnsi="Open Sans" w:cs="Open Sans"/>
          <w:color w:val="000000" w:themeColor="text1"/>
          <w:sz w:val="20"/>
          <w:szCs w:val="20"/>
        </w:rPr>
        <w:br/>
        <w:t>Blocks voltage-gated sodium channels, reducing depolarization and repetitive firing.</w:t>
      </w:r>
      <w:r w:rsidRPr="00F26DC8">
        <w:rPr>
          <w:rFonts w:ascii="Open Sans" w:hAnsi="Open Sans" w:cs="Open Sans"/>
          <w:color w:val="000000" w:themeColor="text1"/>
          <w:sz w:val="20"/>
          <w:szCs w:val="20"/>
        </w:rPr>
        <w:br/>
        <w:t>Inhibits T-type calcium channels, reducing rhythmic firing.</w:t>
      </w:r>
      <w:r w:rsidRPr="00F26DC8">
        <w:rPr>
          <w:rFonts w:ascii="Open Sans" w:hAnsi="Open Sans" w:cs="Open Sans"/>
          <w:color w:val="000000" w:themeColor="text1"/>
          <w:sz w:val="20"/>
          <w:szCs w:val="20"/>
        </w:rPr>
        <w:br/>
        <w:t>Inhibits histone deacetylase, altering gene expression in a way that reduces neuronal excitability (high-level concept).</w:t>
      </w:r>
    </w:p>
    <w:p w14:paraId="145AA246"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Valproic acid: key safety concerns (as presented)</w:t>
      </w:r>
      <w:r w:rsidRPr="00F26DC8">
        <w:rPr>
          <w:rFonts w:ascii="Open Sans" w:hAnsi="Open Sans" w:cs="Open Sans"/>
          <w:color w:val="000000" w:themeColor="text1"/>
          <w:sz w:val="20"/>
          <w:szCs w:val="20"/>
        </w:rPr>
        <w:br/>
        <w:t>Potential adverse effects include allergic reactions, hepatotoxicity, and severe skin reactions such as toxic epidermal necrolysis (related conceptually to Stevens-Johnson syndrome).</w:t>
      </w:r>
    </w:p>
    <w:p w14:paraId="6FAED316" w14:textId="37B80128" w:rsidR="00FB089B" w:rsidRPr="00F26DC8" w:rsidRDefault="00FB089B"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Toxic Epidermal Necrolysis: rare, life-threatening dermatologic emergency characterized by widespread apoptosis of keratinocytes, leading to extensive skin and mucous membrane detachment. </w:t>
      </w:r>
    </w:p>
    <w:p w14:paraId="13D79395" w14:textId="3C2546F2"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Sloughing more than 30% of body surface area</w:t>
      </w:r>
    </w:p>
    <w:p w14:paraId="3C9AAFCC" w14:textId="4358F94C"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Type IV (delayed) hypersensitivity reaction </w:t>
      </w:r>
    </w:p>
    <w:p w14:paraId="66373A17" w14:textId="634A625D"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Drug-specific cytotoxic CD8 T cells release: </w:t>
      </w:r>
    </w:p>
    <w:p w14:paraId="6B852226" w14:textId="332CEC54"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Granulysin</w:t>
      </w:r>
    </w:p>
    <w:p w14:paraId="226E9F4A" w14:textId="31B7677B" w:rsidR="00FB089B" w:rsidRPr="00F26DC8" w:rsidRDefault="00FB089B" w:rsidP="00FB089B">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Perforin, granzyme B</w:t>
      </w:r>
    </w:p>
    <w:p w14:paraId="5EB28178" w14:textId="51950D7A"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Results in massive keratinocyte apoptosis</w:t>
      </w:r>
    </w:p>
    <w:p w14:paraId="5F596DB6" w14:textId="0CFC7AC1" w:rsidR="00FB089B" w:rsidRPr="00F26DC8" w:rsidRDefault="00FB089B"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Leads to full-thickness epidermal necrosis with a positive Nikolsky sign </w:t>
      </w:r>
    </w:p>
    <w:p w14:paraId="55AEF6FF" w14:textId="6FC479F5" w:rsidR="00DB6088" w:rsidRPr="00F26DC8" w:rsidRDefault="00DB6088" w:rsidP="00FB089B">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Common causative drugs:</w:t>
      </w:r>
    </w:p>
    <w:p w14:paraId="7128B2F8" w14:textId="0D3F03F7" w:rsidR="00DB6088" w:rsidRPr="00F26DC8" w:rsidRDefault="00DB6088" w:rsidP="00DB6088">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Most cases occur 1-3 weeks after drug initiation:</w:t>
      </w:r>
    </w:p>
    <w:p w14:paraId="347B9207" w14:textId="046C2B09" w:rsidR="00DB6088" w:rsidRPr="00F26DC8" w:rsidRDefault="00DB6088" w:rsidP="00DB6088">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Antiepileptics: lamotrigine, carbamazepine, phenytoin, valproic acid</w:t>
      </w:r>
    </w:p>
    <w:p w14:paraId="72BFD87C" w14:textId="6EE0CE3F" w:rsidR="00DB6088" w:rsidRPr="00F26DC8" w:rsidRDefault="00DB6088" w:rsidP="00DB6088">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Antibiotics: sulfonamides, penicillin, cephalosporins</w:t>
      </w:r>
    </w:p>
    <w:p w14:paraId="33C802D5" w14:textId="07E1D114" w:rsidR="00DB6088" w:rsidRPr="00F26DC8" w:rsidRDefault="00DB6088" w:rsidP="00DB6088">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Allopurinol</w:t>
      </w:r>
    </w:p>
    <w:p w14:paraId="1D265CEF" w14:textId="676C47F3" w:rsidR="00DB6088" w:rsidRPr="00F26DC8" w:rsidRDefault="00DB6088" w:rsidP="00DB6088">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NSAIDs</w:t>
      </w:r>
    </w:p>
    <w:p w14:paraId="6D6BD64E" w14:textId="3B60C2BC" w:rsidR="00DB6088" w:rsidRPr="00F26DC8" w:rsidRDefault="00DB6088" w:rsidP="00DB6088">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Risk is increased </w:t>
      </w:r>
      <w:proofErr w:type="gramStart"/>
      <w:r w:rsidRPr="00F26DC8">
        <w:rPr>
          <w:rFonts w:ascii="Open Sans" w:hAnsi="Open Sans" w:cs="Open Sans"/>
          <w:color w:val="000000" w:themeColor="text1"/>
          <w:sz w:val="20"/>
          <w:szCs w:val="20"/>
        </w:rPr>
        <w:t>with:</w:t>
      </w:r>
      <w:proofErr w:type="gramEnd"/>
      <w:r w:rsidRPr="00F26DC8">
        <w:rPr>
          <w:rFonts w:ascii="Open Sans" w:hAnsi="Open Sans" w:cs="Open Sans"/>
          <w:color w:val="000000" w:themeColor="text1"/>
          <w:sz w:val="20"/>
          <w:szCs w:val="20"/>
        </w:rPr>
        <w:t xml:space="preserve"> rapid dose escalation, concomitant valproate with lamotrigine, certain HLA genotypes. </w:t>
      </w:r>
    </w:p>
    <w:p w14:paraId="5E03B9E2" w14:textId="0A92F0E4" w:rsidR="00DB6088" w:rsidRPr="00F26DC8" w:rsidRDefault="00DB6088" w:rsidP="00DB608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Clinical features:</w:t>
      </w:r>
    </w:p>
    <w:p w14:paraId="4679B0D7" w14:textId="3898DB65" w:rsidR="00DB6088" w:rsidRPr="00F26DC8" w:rsidRDefault="00DB6088" w:rsidP="00DB6088">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Skin: prodrome: fever, malaise, sore throat</w:t>
      </w:r>
    </w:p>
    <w:p w14:paraId="4969BD75" w14:textId="6DD411E0" w:rsidR="00DB6088" w:rsidRPr="00F26DC8" w:rsidRDefault="00DB6088" w:rsidP="00DB6088">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Rapid onset </w:t>
      </w:r>
      <w:proofErr w:type="gramStart"/>
      <w:r w:rsidRPr="00F26DC8">
        <w:rPr>
          <w:rFonts w:ascii="Open Sans" w:hAnsi="Open Sans" w:cs="Open Sans"/>
          <w:color w:val="000000" w:themeColor="text1"/>
          <w:sz w:val="20"/>
          <w:szCs w:val="20"/>
        </w:rPr>
        <w:t>of:</w:t>
      </w:r>
      <w:proofErr w:type="gramEnd"/>
      <w:r w:rsidRPr="00F26DC8">
        <w:rPr>
          <w:rFonts w:ascii="Open Sans" w:hAnsi="Open Sans" w:cs="Open Sans"/>
          <w:color w:val="000000" w:themeColor="text1"/>
          <w:sz w:val="20"/>
          <w:szCs w:val="20"/>
        </w:rPr>
        <w:t xml:space="preserve"> diffuse erythema, flaccid bullae, sheet-like skin detachment, skin is extremely painful </w:t>
      </w:r>
    </w:p>
    <w:p w14:paraId="5D8E3D5C" w14:textId="43759848" w:rsidR="00DB6088" w:rsidRPr="00F26DC8" w:rsidRDefault="00DB6088" w:rsidP="00DB6088">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Mucosal involvement: </w:t>
      </w:r>
    </w:p>
    <w:p w14:paraId="2812AA0E" w14:textId="55239984" w:rsidR="00DB6088" w:rsidRPr="00F26DC8" w:rsidRDefault="00DB6088" w:rsidP="00DB6088">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Oral: erosions, dysphagia</w:t>
      </w:r>
    </w:p>
    <w:p w14:paraId="194EF354" w14:textId="5CBF32BF" w:rsidR="00DB6088" w:rsidRPr="00F26DC8" w:rsidRDefault="00DB6088" w:rsidP="00DB6088">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Ocular (conjunctivitis </w:t>
      </w:r>
      <w:r w:rsidRPr="00F26DC8">
        <w:rPr>
          <w:rFonts w:ascii="Open Sans" w:hAnsi="Open Sans" w:cs="Open Sans"/>
          <w:color w:val="000000" w:themeColor="text1"/>
          <w:sz w:val="20"/>
          <w:szCs w:val="20"/>
        </w:rPr>
        <w:sym w:font="Wingdings" w:char="F0E0"/>
      </w:r>
      <w:r w:rsidRPr="00F26DC8">
        <w:rPr>
          <w:rFonts w:ascii="Open Sans" w:hAnsi="Open Sans" w:cs="Open Sans"/>
          <w:color w:val="000000" w:themeColor="text1"/>
          <w:sz w:val="20"/>
          <w:szCs w:val="20"/>
        </w:rPr>
        <w:t xml:space="preserve"> risk of blindness)</w:t>
      </w:r>
    </w:p>
    <w:p w14:paraId="6B44014C" w14:textId="159B944A" w:rsidR="00DB6088" w:rsidRPr="00F26DC8" w:rsidRDefault="00DB6088" w:rsidP="00DB6088">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Genital and urogenital</w:t>
      </w:r>
    </w:p>
    <w:p w14:paraId="3AF527C8" w14:textId="1E3321E3" w:rsidR="00DB6088" w:rsidRPr="00F26DC8" w:rsidRDefault="00DB6088" w:rsidP="00DB6088">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Respiratory epithelium </w:t>
      </w:r>
    </w:p>
    <w:p w14:paraId="0133D7F0" w14:textId="2C0A9532" w:rsidR="00DB6088" w:rsidRPr="00F26DC8" w:rsidRDefault="00DB6088" w:rsidP="00DB6088">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Complications: sepsis, severe fluid and electrolyte loss, AKI, respiratory failure, permanent ocular and mucosal scarring </w:t>
      </w:r>
    </w:p>
    <w:p w14:paraId="01EE59C9" w14:textId="69CE84E8" w:rsidR="00DB6088" w:rsidRPr="00F26DC8" w:rsidRDefault="00DB6088" w:rsidP="00DB608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Management: </w:t>
      </w:r>
    </w:p>
    <w:p w14:paraId="17E94D35" w14:textId="60DC4506" w:rsidR="00DB6088" w:rsidRPr="00F26DC8" w:rsidRDefault="00DB6088" w:rsidP="00DB6088">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Immediate discontinuation of offending drug</w:t>
      </w:r>
    </w:p>
    <w:p w14:paraId="22B59457" w14:textId="2575E1D1" w:rsidR="00DB6088" w:rsidRPr="00F26DC8" w:rsidRDefault="00DB6088" w:rsidP="00DB6088">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ICU or burn unit admission</w:t>
      </w:r>
    </w:p>
    <w:p w14:paraId="56D2896D" w14:textId="6A7B3298" w:rsidR="00DB6088" w:rsidRPr="00F26DC8" w:rsidRDefault="00DB6088" w:rsidP="00DB6088">
      <w:pPr>
        <w:pStyle w:val="NormalWeb"/>
        <w:numPr>
          <w:ilvl w:val="1"/>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Supportive care such as fluids, temperature control, wound care, nutritional support </w:t>
      </w:r>
    </w:p>
    <w:p w14:paraId="212E2639" w14:textId="03436755" w:rsidR="00DB6088" w:rsidRPr="00F26DC8" w:rsidRDefault="00DB6088" w:rsidP="00DB6088">
      <w:pPr>
        <w:pStyle w:val="NormalWeb"/>
        <w:numPr>
          <w:ilvl w:val="2"/>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Adjunctive therapies: IVIG, cyclosporine, avoid routine systemic steroids </w:t>
      </w:r>
    </w:p>
    <w:p w14:paraId="7C9E313E" w14:textId="544987BF" w:rsidR="00DB608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Lamotrigine: key mechanisms and safety concerns</w:t>
      </w:r>
      <w:r w:rsidRPr="00F26DC8">
        <w:rPr>
          <w:rFonts w:ascii="Open Sans" w:hAnsi="Open Sans" w:cs="Open Sans"/>
          <w:color w:val="000000" w:themeColor="text1"/>
          <w:sz w:val="20"/>
          <w:szCs w:val="20"/>
        </w:rPr>
        <w:br/>
        <w:t>Blocks voltage-gated sodium channels.</w:t>
      </w:r>
      <w:r w:rsidRPr="00F26DC8">
        <w:rPr>
          <w:rFonts w:ascii="Open Sans" w:hAnsi="Open Sans" w:cs="Open Sans"/>
          <w:color w:val="000000" w:themeColor="text1"/>
          <w:sz w:val="20"/>
          <w:szCs w:val="20"/>
        </w:rPr>
        <w:br/>
        <w:t>Reduces glutamate release.</w:t>
      </w:r>
      <w:r w:rsidRPr="00F26DC8">
        <w:rPr>
          <w:rFonts w:ascii="Open Sans" w:hAnsi="Open Sans" w:cs="Open Sans"/>
          <w:color w:val="000000" w:themeColor="text1"/>
          <w:sz w:val="20"/>
          <w:szCs w:val="20"/>
        </w:rPr>
        <w:br/>
        <w:t>Weak inhibition of T-type calcium channels.</w:t>
      </w:r>
      <w:r w:rsidRPr="00F26DC8">
        <w:rPr>
          <w:rFonts w:ascii="Open Sans" w:hAnsi="Open Sans" w:cs="Open Sans"/>
          <w:color w:val="000000" w:themeColor="text1"/>
          <w:sz w:val="20"/>
          <w:szCs w:val="20"/>
        </w:rPr>
        <w:br/>
        <w:t>Safety issues mentioned include severe skin reactions (including toxic epidermal necrolysis), rare aseptic meningitis, allergic reactions, and possible increased suicidal ideation.</w:t>
      </w:r>
      <w:r w:rsidR="00DB6088" w:rsidRPr="00F26DC8">
        <w:rPr>
          <w:rFonts w:ascii="Open Sans" w:hAnsi="Open Sans" w:cs="Open Sans"/>
          <w:color w:val="000000" w:themeColor="text1"/>
          <w:sz w:val="20"/>
          <w:szCs w:val="20"/>
        </w:rPr>
        <w:t xml:space="preserve"> </w:t>
      </w:r>
      <w:r w:rsidRPr="00F26DC8">
        <w:rPr>
          <w:rFonts w:ascii="Open Sans" w:hAnsi="Open Sans" w:cs="Open Sans"/>
          <w:color w:val="000000" w:themeColor="text1"/>
          <w:sz w:val="20"/>
          <w:szCs w:val="20"/>
        </w:rPr>
        <w:br/>
        <w:t>Binds synaptic vesicle protein SV2A, reducing glutamate release.</w:t>
      </w:r>
      <w:r w:rsidRPr="00F26DC8">
        <w:rPr>
          <w:rFonts w:ascii="Open Sans" w:hAnsi="Open Sans" w:cs="Open Sans"/>
          <w:color w:val="000000" w:themeColor="text1"/>
          <w:sz w:val="20"/>
          <w:szCs w:val="20"/>
        </w:rPr>
        <w:br/>
        <w:t>Inhibits N-type calcium channels, reducing neurotransmitter release at presynaptic terminals and suppressing burst firing.</w:t>
      </w:r>
      <w:r w:rsidRPr="00F26DC8">
        <w:rPr>
          <w:rFonts w:ascii="Open Sans" w:hAnsi="Open Sans" w:cs="Open Sans"/>
          <w:color w:val="000000" w:themeColor="text1"/>
          <w:sz w:val="20"/>
          <w:szCs w:val="20"/>
        </w:rPr>
        <w:br/>
        <w:t>Adverse effects noted include mood changes (especially in children), suicidal ideation, and coordination issues.</w:t>
      </w:r>
    </w:p>
    <w:p w14:paraId="3E1564FA" w14:textId="09EF8DA4"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Clonic seizures: cortical focus (as presented)</w:t>
      </w:r>
      <w:r w:rsidRPr="00F26DC8">
        <w:rPr>
          <w:rFonts w:ascii="Open Sans" w:hAnsi="Open Sans" w:cs="Open Sans"/>
          <w:color w:val="000000" w:themeColor="text1"/>
          <w:sz w:val="20"/>
          <w:szCs w:val="20"/>
        </w:rPr>
        <w:br/>
        <w:t>Clonic seizures are described as having a more cortical origin with imbalance between excitation and inhibition.</w:t>
      </w:r>
      <w:r w:rsidRPr="00F26DC8">
        <w:rPr>
          <w:rFonts w:ascii="Open Sans" w:hAnsi="Open Sans" w:cs="Open Sans"/>
          <w:color w:val="000000" w:themeColor="text1"/>
          <w:sz w:val="20"/>
          <w:szCs w:val="20"/>
        </w:rPr>
        <w:br/>
        <w:t>Two key neuron types emphasized:</w:t>
      </w:r>
      <w:r w:rsidRPr="00F26DC8">
        <w:rPr>
          <w:rFonts w:ascii="Open Sans" w:hAnsi="Open Sans" w:cs="Open Sans"/>
          <w:color w:val="000000" w:themeColor="text1"/>
          <w:sz w:val="20"/>
          <w:szCs w:val="20"/>
        </w:rPr>
        <w:br/>
        <w:t>GABAergic interneurons (inhibitory, local cortical modulation).</w:t>
      </w:r>
      <w:r w:rsidR="00DB6088" w:rsidRPr="00F26DC8">
        <w:rPr>
          <w:rFonts w:ascii="Open Sans" w:hAnsi="Open Sans" w:cs="Open Sans"/>
          <w:color w:val="000000" w:themeColor="text1"/>
          <w:sz w:val="20"/>
          <w:szCs w:val="20"/>
        </w:rPr>
        <w:t xml:space="preserve"> </w:t>
      </w:r>
      <w:r w:rsidR="00DB6088" w:rsidRPr="00F26DC8">
        <w:rPr>
          <w:rFonts w:ascii="Open Sans" w:hAnsi="Open Sans" w:cs="Open Sans"/>
          <w:color w:val="000000" w:themeColor="text1"/>
          <w:sz w:val="20"/>
          <w:szCs w:val="20"/>
        </w:rPr>
        <w:sym w:font="Wingdings" w:char="F0E0"/>
      </w:r>
      <w:r w:rsidR="00DB6088" w:rsidRPr="00F26DC8">
        <w:rPr>
          <w:rFonts w:ascii="Open Sans" w:hAnsi="Open Sans" w:cs="Open Sans"/>
          <w:color w:val="000000" w:themeColor="text1"/>
          <w:sz w:val="20"/>
          <w:szCs w:val="20"/>
        </w:rPr>
        <w:t xml:space="preserve"> in cerebral cortex</w:t>
      </w:r>
      <w:r w:rsidRPr="00F26DC8">
        <w:rPr>
          <w:rFonts w:ascii="Open Sans" w:hAnsi="Open Sans" w:cs="Open Sans"/>
          <w:color w:val="000000" w:themeColor="text1"/>
          <w:sz w:val="20"/>
          <w:szCs w:val="20"/>
        </w:rPr>
        <w:br/>
        <w:t>Glutamatergic pyramidal neurons (excitatory, widespread connectivity).</w:t>
      </w:r>
      <w:r w:rsidR="00DB6088" w:rsidRPr="00F26DC8">
        <w:rPr>
          <w:rFonts w:ascii="Open Sans" w:hAnsi="Open Sans" w:cs="Open Sans"/>
          <w:color w:val="000000" w:themeColor="text1"/>
          <w:sz w:val="20"/>
          <w:szCs w:val="20"/>
        </w:rPr>
        <w:t xml:space="preserve"> </w:t>
      </w:r>
      <w:r w:rsidR="00DB6088" w:rsidRPr="00F26DC8">
        <w:rPr>
          <w:rFonts w:ascii="Open Sans" w:hAnsi="Open Sans" w:cs="Open Sans"/>
          <w:color w:val="000000" w:themeColor="text1"/>
          <w:sz w:val="20"/>
          <w:szCs w:val="20"/>
        </w:rPr>
        <w:sym w:font="Wingdings" w:char="F0E0"/>
      </w:r>
      <w:r w:rsidR="00DB6088" w:rsidRPr="00F26DC8">
        <w:rPr>
          <w:rFonts w:ascii="Open Sans" w:hAnsi="Open Sans" w:cs="Open Sans"/>
          <w:color w:val="000000" w:themeColor="text1"/>
          <w:sz w:val="20"/>
          <w:szCs w:val="20"/>
        </w:rPr>
        <w:t xml:space="preserve"> mostly frontal cortex</w:t>
      </w:r>
      <w:r w:rsidRPr="00F26DC8">
        <w:rPr>
          <w:rFonts w:ascii="Open Sans" w:hAnsi="Open Sans" w:cs="Open Sans"/>
          <w:color w:val="000000" w:themeColor="text1"/>
          <w:sz w:val="20"/>
          <w:szCs w:val="20"/>
        </w:rPr>
        <w:br/>
        <w:t>Disruption in their balance contributes to rhythmic motor activity.</w:t>
      </w:r>
    </w:p>
    <w:p w14:paraId="55CF9EBD"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Phenytoin (Dilantin) for focal clonic seizures (as presented)</w:t>
      </w:r>
      <w:r w:rsidRPr="00F26DC8">
        <w:rPr>
          <w:rFonts w:ascii="Open Sans" w:hAnsi="Open Sans" w:cs="Open Sans"/>
          <w:color w:val="000000" w:themeColor="text1"/>
          <w:sz w:val="20"/>
          <w:szCs w:val="20"/>
        </w:rPr>
        <w:br/>
        <w:t>Mechanism: blocks voltage-gated sodium channels.</w:t>
      </w:r>
      <w:r w:rsidRPr="00F26DC8">
        <w:rPr>
          <w:rFonts w:ascii="Open Sans" w:hAnsi="Open Sans" w:cs="Open Sans"/>
          <w:color w:val="000000" w:themeColor="text1"/>
          <w:sz w:val="20"/>
          <w:szCs w:val="20"/>
        </w:rPr>
        <w:br/>
      </w:r>
      <w:r w:rsidRPr="00F26DC8">
        <w:rPr>
          <w:rFonts w:ascii="Open Sans" w:hAnsi="Open Sans" w:cs="Open Sans"/>
          <w:color w:val="000000" w:themeColor="text1"/>
          <w:sz w:val="20"/>
          <w:szCs w:val="20"/>
        </w:rPr>
        <w:lastRenderedPageBreak/>
        <w:t>Adverse effects mentioned: hepatotoxicity, blood dyscrasias (anemia, leukopenia, thrombocytopenia), gingival hyperplasia with long-term use, and severe skin reactions including toxic epidermal necrolysis.</w:t>
      </w:r>
    </w:p>
    <w:p w14:paraId="1909A349" w14:textId="30F8BC31"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Generalized non-motor seizures: absence seizures</w:t>
      </w:r>
      <w:r w:rsidRPr="00F26DC8">
        <w:rPr>
          <w:rFonts w:ascii="Open Sans" w:hAnsi="Open Sans" w:cs="Open Sans"/>
          <w:color w:val="000000" w:themeColor="text1"/>
          <w:sz w:val="20"/>
          <w:szCs w:val="20"/>
        </w:rPr>
        <w:br/>
        <w:t>Clinical features</w:t>
      </w:r>
      <w:r w:rsidRPr="00F26DC8">
        <w:rPr>
          <w:rFonts w:ascii="Open Sans" w:hAnsi="Open Sans" w:cs="Open Sans"/>
          <w:color w:val="000000" w:themeColor="text1"/>
          <w:sz w:val="20"/>
          <w:szCs w:val="20"/>
        </w:rPr>
        <w:br/>
        <w:t>Abrupt, brief impairment of consciousness.</w:t>
      </w:r>
      <w:r w:rsidRPr="00F26DC8">
        <w:rPr>
          <w:rFonts w:ascii="Open Sans" w:hAnsi="Open Sans" w:cs="Open Sans"/>
          <w:color w:val="000000" w:themeColor="text1"/>
          <w:sz w:val="20"/>
          <w:szCs w:val="20"/>
        </w:rPr>
        <w:br/>
        <w:t>Usually seconds to minutes with minimal change in muscle tone.</w:t>
      </w:r>
      <w:r w:rsidRPr="00F26DC8">
        <w:rPr>
          <w:rFonts w:ascii="Open Sans" w:hAnsi="Open Sans" w:cs="Open Sans"/>
          <w:color w:val="000000" w:themeColor="text1"/>
          <w:sz w:val="20"/>
          <w:szCs w:val="20"/>
        </w:rPr>
        <w:br/>
        <w:t>More common in children and adolescents; noted as more common in females than males.</w:t>
      </w:r>
      <w:r w:rsidRPr="00F26DC8">
        <w:rPr>
          <w:rFonts w:ascii="Open Sans" w:hAnsi="Open Sans" w:cs="Open Sans"/>
          <w:color w:val="000000" w:themeColor="text1"/>
          <w:sz w:val="20"/>
          <w:szCs w:val="20"/>
        </w:rPr>
        <w:br/>
        <w:t>Often misinterpreted as inattentiveness or ADHD.</w:t>
      </w:r>
      <w:r w:rsidRPr="00F26DC8">
        <w:rPr>
          <w:rFonts w:ascii="Open Sans" w:hAnsi="Open Sans" w:cs="Open Sans"/>
          <w:color w:val="000000" w:themeColor="text1"/>
          <w:sz w:val="20"/>
          <w:szCs w:val="20"/>
        </w:rPr>
        <w:br/>
        <w:t>Can occur many times per day.</w:t>
      </w:r>
      <w:r w:rsidR="00DB6088" w:rsidRPr="00F26DC8">
        <w:rPr>
          <w:rFonts w:ascii="Open Sans" w:hAnsi="Open Sans" w:cs="Open Sans"/>
          <w:color w:val="000000" w:themeColor="text1"/>
          <w:sz w:val="20"/>
          <w:szCs w:val="20"/>
        </w:rPr>
        <w:t xml:space="preserve"> </w:t>
      </w:r>
      <w:proofErr w:type="gramStart"/>
      <w:r w:rsidR="00DB6088" w:rsidRPr="00F26DC8">
        <w:rPr>
          <w:rFonts w:ascii="Open Sans" w:hAnsi="Open Sans" w:cs="Open Sans"/>
          <w:color w:val="000000" w:themeColor="text1"/>
          <w:sz w:val="20"/>
          <w:szCs w:val="20"/>
        </w:rPr>
        <w:t>Typically</w:t>
      </w:r>
      <w:proofErr w:type="gramEnd"/>
      <w:r w:rsidR="00DB6088" w:rsidRPr="00F26DC8">
        <w:rPr>
          <w:rFonts w:ascii="Open Sans" w:hAnsi="Open Sans" w:cs="Open Sans"/>
          <w:color w:val="000000" w:themeColor="text1"/>
          <w:sz w:val="20"/>
          <w:szCs w:val="20"/>
        </w:rPr>
        <w:t xml:space="preserve"> outgrown. </w:t>
      </w:r>
      <w:r w:rsidRPr="00F26DC8">
        <w:rPr>
          <w:rFonts w:ascii="Open Sans" w:hAnsi="Open Sans" w:cs="Open Sans"/>
          <w:color w:val="000000" w:themeColor="text1"/>
          <w:sz w:val="20"/>
          <w:szCs w:val="20"/>
        </w:rPr>
        <w:br/>
      </w:r>
      <w:proofErr w:type="gramStart"/>
      <w:r w:rsidRPr="00F26DC8">
        <w:rPr>
          <w:rFonts w:ascii="Open Sans" w:hAnsi="Open Sans" w:cs="Open Sans"/>
          <w:color w:val="000000" w:themeColor="text1"/>
          <w:sz w:val="20"/>
          <w:szCs w:val="20"/>
        </w:rPr>
        <w:t>Typically</w:t>
      </w:r>
      <w:proofErr w:type="gramEnd"/>
      <w:r w:rsidRPr="00F26DC8">
        <w:rPr>
          <w:rFonts w:ascii="Open Sans" w:hAnsi="Open Sans" w:cs="Open Sans"/>
          <w:color w:val="000000" w:themeColor="text1"/>
          <w:sz w:val="20"/>
          <w:szCs w:val="20"/>
        </w:rPr>
        <w:t xml:space="preserve"> no postictal confusion or lethargy (distinct from many motor seizures).</w:t>
      </w:r>
    </w:p>
    <w:p w14:paraId="21C9ED34" w14:textId="7A9288A9"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Absence </w:t>
      </w:r>
      <w:r w:rsidR="00DB6088" w:rsidRPr="00F26DC8">
        <w:rPr>
          <w:rFonts w:ascii="Open Sans" w:hAnsi="Open Sans" w:cs="Open Sans"/>
          <w:color w:val="000000" w:themeColor="text1"/>
          <w:sz w:val="20"/>
          <w:szCs w:val="20"/>
        </w:rPr>
        <w:t>Se</w:t>
      </w:r>
      <w:r w:rsidRPr="00F26DC8">
        <w:rPr>
          <w:rFonts w:ascii="Open Sans" w:hAnsi="Open Sans" w:cs="Open Sans"/>
          <w:color w:val="000000" w:themeColor="text1"/>
          <w:sz w:val="20"/>
          <w:szCs w:val="20"/>
        </w:rPr>
        <w:t xml:space="preserve">izure </w:t>
      </w:r>
      <w:r w:rsidR="00DB6088" w:rsidRPr="00F26DC8">
        <w:rPr>
          <w:rFonts w:ascii="Open Sans" w:hAnsi="Open Sans" w:cs="Open Sans"/>
          <w:color w:val="000000" w:themeColor="text1"/>
          <w:sz w:val="20"/>
          <w:szCs w:val="20"/>
        </w:rPr>
        <w:t>P</w:t>
      </w:r>
      <w:r w:rsidRPr="00F26DC8">
        <w:rPr>
          <w:rFonts w:ascii="Open Sans" w:hAnsi="Open Sans" w:cs="Open Sans"/>
          <w:color w:val="000000" w:themeColor="text1"/>
          <w:sz w:val="20"/>
          <w:szCs w:val="20"/>
        </w:rPr>
        <w:t xml:space="preserve">hysiology </w:t>
      </w:r>
      <w:r w:rsidRPr="00F26DC8">
        <w:rPr>
          <w:rFonts w:ascii="Open Sans" w:hAnsi="Open Sans" w:cs="Open Sans"/>
          <w:color w:val="000000" w:themeColor="text1"/>
          <w:sz w:val="20"/>
          <w:szCs w:val="20"/>
        </w:rPr>
        <w:br/>
        <w:t>Involves thalamocortical network dysregulation.</w:t>
      </w:r>
      <w:r w:rsidRPr="00F26DC8">
        <w:rPr>
          <w:rFonts w:ascii="Open Sans" w:hAnsi="Open Sans" w:cs="Open Sans"/>
          <w:color w:val="000000" w:themeColor="text1"/>
          <w:sz w:val="20"/>
          <w:szCs w:val="20"/>
        </w:rPr>
        <w:br/>
        <w:t>Suggested origin in somatosensory cortex with spread through thalamocortical connections.</w:t>
      </w:r>
      <w:r w:rsidRPr="00F26DC8">
        <w:rPr>
          <w:rFonts w:ascii="Open Sans" w:hAnsi="Open Sans" w:cs="Open Sans"/>
          <w:color w:val="000000" w:themeColor="text1"/>
          <w:sz w:val="20"/>
          <w:szCs w:val="20"/>
        </w:rPr>
        <w:br/>
        <w:t>Associated with mutations involving GABA receptors, altering inhibitory control.</w:t>
      </w:r>
      <w:r w:rsidRPr="00F26DC8">
        <w:rPr>
          <w:rFonts w:ascii="Open Sans" w:hAnsi="Open Sans" w:cs="Open Sans"/>
          <w:color w:val="000000" w:themeColor="text1"/>
          <w:sz w:val="20"/>
          <w:szCs w:val="20"/>
        </w:rPr>
        <w:br/>
        <w:t>T-type calcium channel activity supports characteristic spike-and-wave patterns.</w:t>
      </w:r>
    </w:p>
    <w:p w14:paraId="5A9DBAE2" w14:textId="77777777" w:rsidR="006C0748" w:rsidRPr="00F26DC8" w:rsidRDefault="006C0748" w:rsidP="006C0748">
      <w:pPr>
        <w:pStyle w:val="NormalWeb"/>
        <w:rPr>
          <w:rFonts w:ascii="Open Sans" w:hAnsi="Open Sans" w:cs="Open Sans"/>
          <w:color w:val="000000" w:themeColor="text1"/>
          <w:sz w:val="20"/>
          <w:szCs w:val="20"/>
        </w:rPr>
      </w:pPr>
      <w:proofErr w:type="spellStart"/>
      <w:r w:rsidRPr="00F26DC8">
        <w:rPr>
          <w:rFonts w:ascii="Open Sans" w:hAnsi="Open Sans" w:cs="Open Sans"/>
          <w:color w:val="000000" w:themeColor="text1"/>
          <w:sz w:val="20"/>
          <w:szCs w:val="20"/>
        </w:rPr>
        <w:t>Ethosuxamide</w:t>
      </w:r>
      <w:proofErr w:type="spellEnd"/>
      <w:r w:rsidRPr="00F26DC8">
        <w:rPr>
          <w:rFonts w:ascii="Open Sans" w:hAnsi="Open Sans" w:cs="Open Sans"/>
          <w:color w:val="000000" w:themeColor="text1"/>
          <w:sz w:val="20"/>
          <w:szCs w:val="20"/>
        </w:rPr>
        <w:t xml:space="preserve"> for absence seizures</w:t>
      </w:r>
      <w:r w:rsidRPr="00F26DC8">
        <w:rPr>
          <w:rFonts w:ascii="Open Sans" w:hAnsi="Open Sans" w:cs="Open Sans"/>
          <w:color w:val="000000" w:themeColor="text1"/>
          <w:sz w:val="20"/>
          <w:szCs w:val="20"/>
        </w:rPr>
        <w:br/>
      </w:r>
      <w:proofErr w:type="gramStart"/>
      <w:r w:rsidRPr="00F26DC8">
        <w:rPr>
          <w:rFonts w:ascii="Open Sans" w:hAnsi="Open Sans" w:cs="Open Sans"/>
          <w:color w:val="000000" w:themeColor="text1"/>
          <w:sz w:val="20"/>
          <w:szCs w:val="20"/>
        </w:rPr>
        <w:t>Mechanism:</w:t>
      </w:r>
      <w:proofErr w:type="gramEnd"/>
      <w:r w:rsidRPr="00F26DC8">
        <w:rPr>
          <w:rFonts w:ascii="Open Sans" w:hAnsi="Open Sans" w:cs="Open Sans"/>
          <w:color w:val="000000" w:themeColor="text1"/>
          <w:sz w:val="20"/>
          <w:szCs w:val="20"/>
        </w:rPr>
        <w:t xml:space="preserve"> inhibits T-type calcium channels in thalamic neurons, reducing oscillatory burst firing.</w:t>
      </w:r>
      <w:r w:rsidRPr="00F26DC8">
        <w:rPr>
          <w:rFonts w:ascii="Open Sans" w:hAnsi="Open Sans" w:cs="Open Sans"/>
          <w:color w:val="000000" w:themeColor="text1"/>
          <w:sz w:val="20"/>
          <w:szCs w:val="20"/>
        </w:rPr>
        <w:br/>
        <w:t>Use: presented as specific to absence seizures.</w:t>
      </w:r>
      <w:r w:rsidRPr="00F26DC8">
        <w:rPr>
          <w:rFonts w:ascii="Open Sans" w:hAnsi="Open Sans" w:cs="Open Sans"/>
          <w:color w:val="000000" w:themeColor="text1"/>
          <w:sz w:val="20"/>
          <w:szCs w:val="20"/>
        </w:rPr>
        <w:br/>
        <w:t>Adverse effects mentioned: nausea/vomiting, headache, drowsiness, mood changes; rarer leukopenia, aplastic anemia, lupus-like syndrome; severe skin reactions including Stevens-Johnson syndrome.</w:t>
      </w:r>
    </w:p>
    <w:p w14:paraId="368B3D9C" w14:textId="77777777" w:rsidR="00DB608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Febrile </w:t>
      </w:r>
      <w:r w:rsidR="00DB6088" w:rsidRPr="00F26DC8">
        <w:rPr>
          <w:rFonts w:ascii="Open Sans" w:hAnsi="Open Sans" w:cs="Open Sans"/>
          <w:color w:val="000000" w:themeColor="text1"/>
          <w:sz w:val="20"/>
          <w:szCs w:val="20"/>
        </w:rPr>
        <w:t>S</w:t>
      </w:r>
      <w:r w:rsidRPr="00F26DC8">
        <w:rPr>
          <w:rFonts w:ascii="Open Sans" w:hAnsi="Open Sans" w:cs="Open Sans"/>
          <w:color w:val="000000" w:themeColor="text1"/>
          <w:sz w:val="20"/>
          <w:szCs w:val="20"/>
        </w:rPr>
        <w:t>eizures</w:t>
      </w:r>
      <w:r w:rsidRPr="00F26DC8">
        <w:rPr>
          <w:rFonts w:ascii="Open Sans" w:hAnsi="Open Sans" w:cs="Open Sans"/>
          <w:color w:val="000000" w:themeColor="text1"/>
          <w:sz w:val="20"/>
          <w:szCs w:val="20"/>
        </w:rPr>
        <w:br/>
        <w:t>Epidemiology and triggers</w:t>
      </w:r>
      <w:r w:rsidRPr="00F26DC8">
        <w:rPr>
          <w:rFonts w:ascii="Open Sans" w:hAnsi="Open Sans" w:cs="Open Sans"/>
          <w:color w:val="000000" w:themeColor="text1"/>
          <w:sz w:val="20"/>
          <w:szCs w:val="20"/>
        </w:rPr>
        <w:br/>
        <w:t xml:space="preserve">Typically occur in children aged 6 months to 5 years, with peak incidence noted around </w:t>
      </w:r>
      <w:r w:rsidR="00DB6088" w:rsidRPr="00F26DC8">
        <w:rPr>
          <w:rFonts w:ascii="Open Sans" w:hAnsi="Open Sans" w:cs="Open Sans"/>
          <w:color w:val="000000" w:themeColor="text1"/>
          <w:sz w:val="20"/>
          <w:szCs w:val="20"/>
        </w:rPr>
        <w:t>6</w:t>
      </w:r>
      <w:r w:rsidRPr="00F26DC8">
        <w:rPr>
          <w:rFonts w:ascii="Open Sans" w:hAnsi="Open Sans" w:cs="Open Sans"/>
          <w:color w:val="000000" w:themeColor="text1"/>
          <w:sz w:val="20"/>
          <w:szCs w:val="20"/>
        </w:rPr>
        <w:t xml:space="preserve"> months.</w:t>
      </w:r>
      <w:r w:rsidRPr="00F26DC8">
        <w:rPr>
          <w:rFonts w:ascii="Open Sans" w:hAnsi="Open Sans" w:cs="Open Sans"/>
          <w:color w:val="000000" w:themeColor="text1"/>
          <w:sz w:val="20"/>
          <w:szCs w:val="20"/>
        </w:rPr>
        <w:br/>
        <w:t>Triggered by fever above 38°C, often in otherwise healthy children.</w:t>
      </w:r>
    </w:p>
    <w:p w14:paraId="47D2DBDA" w14:textId="1473B8F5" w:rsidR="006C0748" w:rsidRPr="00F26DC8" w:rsidRDefault="00DB608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Most are benign and self-limiting </w:t>
      </w:r>
      <w:r w:rsidR="006C0748" w:rsidRPr="00F26DC8">
        <w:rPr>
          <w:rFonts w:ascii="Open Sans" w:hAnsi="Open Sans" w:cs="Open Sans"/>
          <w:color w:val="000000" w:themeColor="text1"/>
          <w:sz w:val="20"/>
          <w:szCs w:val="20"/>
        </w:rPr>
        <w:br/>
        <w:t>Early childhood neurodevelopment increases susceptibility: myelination changes, increasing brain volume, and increased synaptogenesis.</w:t>
      </w:r>
    </w:p>
    <w:p w14:paraId="7F49209E" w14:textId="615BF5FA"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Risk </w:t>
      </w:r>
      <w:r w:rsidR="00DB6088" w:rsidRPr="00F26DC8">
        <w:rPr>
          <w:rFonts w:ascii="Open Sans" w:hAnsi="Open Sans" w:cs="Open Sans"/>
          <w:color w:val="000000" w:themeColor="text1"/>
          <w:sz w:val="20"/>
          <w:szCs w:val="20"/>
        </w:rPr>
        <w:t>F</w:t>
      </w:r>
      <w:r w:rsidRPr="00F26DC8">
        <w:rPr>
          <w:rFonts w:ascii="Open Sans" w:hAnsi="Open Sans" w:cs="Open Sans"/>
          <w:color w:val="000000" w:themeColor="text1"/>
          <w:sz w:val="20"/>
          <w:szCs w:val="20"/>
        </w:rPr>
        <w:t>actors</w:t>
      </w:r>
      <w:r w:rsidR="00DB6088" w:rsidRPr="00F26DC8">
        <w:rPr>
          <w:rFonts w:ascii="Open Sans" w:hAnsi="Open Sans" w:cs="Open Sans"/>
          <w:color w:val="000000" w:themeColor="text1"/>
          <w:sz w:val="20"/>
          <w:szCs w:val="20"/>
        </w:rPr>
        <w:t xml:space="preserve">: </w:t>
      </w:r>
      <w:r w:rsidRPr="00F26DC8">
        <w:rPr>
          <w:rFonts w:ascii="Open Sans" w:hAnsi="Open Sans" w:cs="Open Sans"/>
          <w:color w:val="000000" w:themeColor="text1"/>
          <w:sz w:val="20"/>
          <w:szCs w:val="20"/>
        </w:rPr>
        <w:br/>
        <w:t>Prematurity and NICU admission (especially very preterm birth).</w:t>
      </w:r>
      <w:r w:rsidRPr="00F26DC8">
        <w:rPr>
          <w:rFonts w:ascii="Open Sans" w:hAnsi="Open Sans" w:cs="Open Sans"/>
          <w:color w:val="000000" w:themeColor="text1"/>
          <w:sz w:val="20"/>
          <w:szCs w:val="20"/>
        </w:rPr>
        <w:br/>
        <w:t>Maternal stress during labour.</w:t>
      </w:r>
      <w:r w:rsidRPr="00F26DC8">
        <w:rPr>
          <w:rFonts w:ascii="Open Sans" w:hAnsi="Open Sans" w:cs="Open Sans"/>
          <w:color w:val="000000" w:themeColor="text1"/>
          <w:sz w:val="20"/>
          <w:szCs w:val="20"/>
        </w:rPr>
        <w:br/>
        <w:t>Daycare attendance.</w:t>
      </w:r>
      <w:r w:rsidRPr="00F26DC8">
        <w:rPr>
          <w:rFonts w:ascii="Open Sans" w:hAnsi="Open Sans" w:cs="Open Sans"/>
          <w:color w:val="000000" w:themeColor="text1"/>
          <w:sz w:val="20"/>
          <w:szCs w:val="20"/>
        </w:rPr>
        <w:br/>
        <w:t>Developmental delay.</w:t>
      </w:r>
    </w:p>
    <w:p w14:paraId="33755937"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Recurrence risk (as presented)</w:t>
      </w:r>
      <w:r w:rsidRPr="00F26DC8">
        <w:rPr>
          <w:rFonts w:ascii="Open Sans" w:hAnsi="Open Sans" w:cs="Open Sans"/>
          <w:color w:val="000000" w:themeColor="text1"/>
          <w:sz w:val="20"/>
          <w:szCs w:val="20"/>
        </w:rPr>
        <w:br/>
        <w:t>After a first febrile seizure, 33–50% may have a second.</w:t>
      </w:r>
      <w:r w:rsidRPr="00F26DC8">
        <w:rPr>
          <w:rFonts w:ascii="Open Sans" w:hAnsi="Open Sans" w:cs="Open Sans"/>
          <w:color w:val="000000" w:themeColor="text1"/>
          <w:sz w:val="20"/>
          <w:szCs w:val="20"/>
        </w:rPr>
        <w:br/>
        <w:t>About 10% may have three or more episodes.</w:t>
      </w:r>
      <w:r w:rsidRPr="00F26DC8">
        <w:rPr>
          <w:rFonts w:ascii="Open Sans" w:hAnsi="Open Sans" w:cs="Open Sans"/>
          <w:color w:val="000000" w:themeColor="text1"/>
          <w:sz w:val="20"/>
          <w:szCs w:val="20"/>
        </w:rPr>
        <w:br/>
        <w:t>Higher recurrence risk if first event occurs before 18 months, positive family history, lower temperature at the time of seizure, or seizure occurring soon after fever onset.</w:t>
      </w:r>
    </w:p>
    <w:p w14:paraId="37EC6A93" w14:textId="2D861AB1"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 xml:space="preserve">Simple vs </w:t>
      </w:r>
      <w:r w:rsidR="002229A3" w:rsidRPr="00F26DC8">
        <w:rPr>
          <w:rFonts w:ascii="Open Sans" w:hAnsi="Open Sans" w:cs="Open Sans"/>
          <w:color w:val="000000" w:themeColor="text1"/>
          <w:sz w:val="20"/>
          <w:szCs w:val="20"/>
        </w:rPr>
        <w:t>C</w:t>
      </w:r>
      <w:r w:rsidRPr="00F26DC8">
        <w:rPr>
          <w:rFonts w:ascii="Open Sans" w:hAnsi="Open Sans" w:cs="Open Sans"/>
          <w:color w:val="000000" w:themeColor="text1"/>
          <w:sz w:val="20"/>
          <w:szCs w:val="20"/>
        </w:rPr>
        <w:t xml:space="preserve">omplex </w:t>
      </w:r>
      <w:r w:rsidR="002229A3" w:rsidRPr="00F26DC8">
        <w:rPr>
          <w:rFonts w:ascii="Open Sans" w:hAnsi="Open Sans" w:cs="Open Sans"/>
          <w:color w:val="000000" w:themeColor="text1"/>
          <w:sz w:val="20"/>
          <w:szCs w:val="20"/>
        </w:rPr>
        <w:t>F</w:t>
      </w:r>
      <w:r w:rsidRPr="00F26DC8">
        <w:rPr>
          <w:rFonts w:ascii="Open Sans" w:hAnsi="Open Sans" w:cs="Open Sans"/>
          <w:color w:val="000000" w:themeColor="text1"/>
          <w:sz w:val="20"/>
          <w:szCs w:val="20"/>
        </w:rPr>
        <w:t xml:space="preserve">ebrile </w:t>
      </w:r>
      <w:r w:rsidR="002229A3" w:rsidRPr="00F26DC8">
        <w:rPr>
          <w:rFonts w:ascii="Open Sans" w:hAnsi="Open Sans" w:cs="Open Sans"/>
          <w:color w:val="000000" w:themeColor="text1"/>
          <w:sz w:val="20"/>
          <w:szCs w:val="20"/>
        </w:rPr>
        <w:t>S</w:t>
      </w:r>
      <w:r w:rsidRPr="00F26DC8">
        <w:rPr>
          <w:rFonts w:ascii="Open Sans" w:hAnsi="Open Sans" w:cs="Open Sans"/>
          <w:color w:val="000000" w:themeColor="text1"/>
          <w:sz w:val="20"/>
          <w:szCs w:val="20"/>
        </w:rPr>
        <w:t>eizures</w:t>
      </w:r>
      <w:r w:rsidRPr="00F26DC8">
        <w:rPr>
          <w:rFonts w:ascii="Open Sans" w:hAnsi="Open Sans" w:cs="Open Sans"/>
          <w:color w:val="000000" w:themeColor="text1"/>
          <w:sz w:val="20"/>
          <w:szCs w:val="20"/>
        </w:rPr>
        <w:br/>
        <w:t>Simple febrile seizure: generalized, lasts under 15 minutes, no focal neurologic signs, occurs once in 24 hours.</w:t>
      </w:r>
      <w:r w:rsidRPr="00F26DC8">
        <w:rPr>
          <w:rFonts w:ascii="Open Sans" w:hAnsi="Open Sans" w:cs="Open Sans"/>
          <w:color w:val="000000" w:themeColor="text1"/>
          <w:sz w:val="20"/>
          <w:szCs w:val="20"/>
        </w:rPr>
        <w:br/>
        <w:t>Complex febrile seizure: lasts longer than 15 minutes, may include focal signs, and may recur within 24 hours.</w:t>
      </w:r>
    </w:p>
    <w:p w14:paraId="03C149D8" w14:textId="3E033564"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Febrile </w:t>
      </w:r>
      <w:r w:rsidR="002229A3" w:rsidRPr="00F26DC8">
        <w:rPr>
          <w:rFonts w:ascii="Open Sans" w:hAnsi="Open Sans" w:cs="Open Sans"/>
          <w:color w:val="000000" w:themeColor="text1"/>
          <w:sz w:val="20"/>
          <w:szCs w:val="20"/>
        </w:rPr>
        <w:t>S</w:t>
      </w:r>
      <w:r w:rsidRPr="00F26DC8">
        <w:rPr>
          <w:rFonts w:ascii="Open Sans" w:hAnsi="Open Sans" w:cs="Open Sans"/>
          <w:color w:val="000000" w:themeColor="text1"/>
          <w:sz w:val="20"/>
          <w:szCs w:val="20"/>
        </w:rPr>
        <w:t xml:space="preserve">eizure </w:t>
      </w:r>
      <w:r w:rsidR="002229A3" w:rsidRPr="00F26DC8">
        <w:rPr>
          <w:rFonts w:ascii="Open Sans" w:hAnsi="Open Sans" w:cs="Open Sans"/>
          <w:color w:val="000000" w:themeColor="text1"/>
          <w:sz w:val="20"/>
          <w:szCs w:val="20"/>
        </w:rPr>
        <w:t>P</w:t>
      </w:r>
      <w:r w:rsidRPr="00F26DC8">
        <w:rPr>
          <w:rFonts w:ascii="Open Sans" w:hAnsi="Open Sans" w:cs="Open Sans"/>
          <w:color w:val="000000" w:themeColor="text1"/>
          <w:sz w:val="20"/>
          <w:szCs w:val="20"/>
        </w:rPr>
        <w:t xml:space="preserve">athophysiology </w:t>
      </w:r>
      <w:r w:rsidRPr="00F26DC8">
        <w:rPr>
          <w:rFonts w:ascii="Open Sans" w:hAnsi="Open Sans" w:cs="Open Sans"/>
          <w:color w:val="000000" w:themeColor="text1"/>
          <w:sz w:val="20"/>
          <w:szCs w:val="20"/>
        </w:rPr>
        <w:br/>
        <w:t>Fever and infection increase inflammatory cytokines (IL-1β, IL-6, TNF-α).</w:t>
      </w:r>
      <w:r w:rsidR="002229A3" w:rsidRPr="00F26DC8">
        <w:rPr>
          <w:rFonts w:ascii="Open Sans" w:hAnsi="Open Sans" w:cs="Open Sans"/>
          <w:color w:val="000000" w:themeColor="text1"/>
          <w:sz w:val="20"/>
          <w:szCs w:val="20"/>
        </w:rPr>
        <w:t xml:space="preserve"> </w:t>
      </w:r>
      <w:r w:rsidRPr="00F26DC8">
        <w:rPr>
          <w:rFonts w:ascii="Open Sans" w:hAnsi="Open Sans" w:cs="Open Sans"/>
          <w:color w:val="000000" w:themeColor="text1"/>
          <w:sz w:val="20"/>
          <w:szCs w:val="20"/>
        </w:rPr>
        <w:br/>
        <w:t>These cytokines increase glutamate release and reduce GABA-mediated inhibition, promoting excitability.</w:t>
      </w:r>
      <w:r w:rsidRPr="00F26DC8">
        <w:rPr>
          <w:rFonts w:ascii="Open Sans" w:hAnsi="Open Sans" w:cs="Open Sans"/>
          <w:color w:val="000000" w:themeColor="text1"/>
          <w:sz w:val="20"/>
          <w:szCs w:val="20"/>
        </w:rPr>
        <w:br/>
        <w:t>Prostaglandin E2 activity (linked to hypothalamic signaling during fever) increases neuronal firing.</w:t>
      </w:r>
    </w:p>
    <w:p w14:paraId="293A9F0A"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Febrile seizure management</w:t>
      </w:r>
      <w:r w:rsidRPr="00F26DC8">
        <w:rPr>
          <w:rFonts w:ascii="Open Sans" w:hAnsi="Open Sans" w:cs="Open Sans"/>
          <w:color w:val="000000" w:themeColor="text1"/>
          <w:sz w:val="20"/>
          <w:szCs w:val="20"/>
        </w:rPr>
        <w:br/>
        <w:t>Primary approach is ABCs: airway, breathing, circulation.</w:t>
      </w:r>
      <w:r w:rsidRPr="00F26DC8">
        <w:rPr>
          <w:rFonts w:ascii="Open Sans" w:hAnsi="Open Sans" w:cs="Open Sans"/>
          <w:color w:val="000000" w:themeColor="text1"/>
          <w:sz w:val="20"/>
          <w:szCs w:val="20"/>
        </w:rPr>
        <w:br/>
        <w:t>For typical simple febrile seizures, routine imaging and EEG are generally not recommended.</w:t>
      </w:r>
      <w:r w:rsidRPr="00F26DC8">
        <w:rPr>
          <w:rFonts w:ascii="Open Sans" w:hAnsi="Open Sans" w:cs="Open Sans"/>
          <w:color w:val="000000" w:themeColor="text1"/>
          <w:sz w:val="20"/>
          <w:szCs w:val="20"/>
        </w:rPr>
        <w:br/>
        <w:t>If a seizure lasts longer than 5 minutes, IV benzodiazepines such as lorazepam may be used.</w:t>
      </w:r>
    </w:p>
    <w:p w14:paraId="48F4059E"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Status epilepticus: initial approach and first-line therapy</w:t>
      </w:r>
      <w:r w:rsidRPr="00F26DC8">
        <w:rPr>
          <w:rFonts w:ascii="Open Sans" w:hAnsi="Open Sans" w:cs="Open Sans"/>
          <w:color w:val="000000" w:themeColor="text1"/>
          <w:sz w:val="20"/>
          <w:szCs w:val="20"/>
        </w:rPr>
        <w:br/>
        <w:t>Immediate priorities: ABCs, oxygen if needed, IV access.</w:t>
      </w:r>
      <w:r w:rsidRPr="00F26DC8">
        <w:rPr>
          <w:rFonts w:ascii="Open Sans" w:hAnsi="Open Sans" w:cs="Open Sans"/>
          <w:color w:val="000000" w:themeColor="text1"/>
          <w:sz w:val="20"/>
          <w:szCs w:val="20"/>
        </w:rPr>
        <w:br/>
        <w:t>First-line pharmacotherapy discussed: benzodiazepines such as lorazepam and midazolam.</w:t>
      </w:r>
    </w:p>
    <w:p w14:paraId="54886713"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Benzodiazepines: mechanism and key safety issues</w:t>
      </w:r>
      <w:r w:rsidRPr="00F26DC8">
        <w:rPr>
          <w:rFonts w:ascii="Open Sans" w:hAnsi="Open Sans" w:cs="Open Sans"/>
          <w:color w:val="000000" w:themeColor="text1"/>
          <w:sz w:val="20"/>
          <w:szCs w:val="20"/>
        </w:rPr>
        <w:br/>
        <w:t>Mechanism: positive allosteric modulators of the GABA-A receptor, binding at a site distinct from GABA.</w:t>
      </w:r>
      <w:r w:rsidRPr="00F26DC8">
        <w:rPr>
          <w:rFonts w:ascii="Open Sans" w:hAnsi="Open Sans" w:cs="Open Sans"/>
          <w:color w:val="000000" w:themeColor="text1"/>
          <w:sz w:val="20"/>
          <w:szCs w:val="20"/>
        </w:rPr>
        <w:br/>
      </w:r>
      <w:proofErr w:type="gramStart"/>
      <w:r w:rsidRPr="00F26DC8">
        <w:rPr>
          <w:rFonts w:ascii="Open Sans" w:hAnsi="Open Sans" w:cs="Open Sans"/>
          <w:color w:val="000000" w:themeColor="text1"/>
          <w:sz w:val="20"/>
          <w:szCs w:val="20"/>
        </w:rPr>
        <w:t>Effect:</w:t>
      </w:r>
      <w:proofErr w:type="gramEnd"/>
      <w:r w:rsidRPr="00F26DC8">
        <w:rPr>
          <w:rFonts w:ascii="Open Sans" w:hAnsi="Open Sans" w:cs="Open Sans"/>
          <w:color w:val="000000" w:themeColor="text1"/>
          <w:sz w:val="20"/>
          <w:szCs w:val="20"/>
        </w:rPr>
        <w:t xml:space="preserve"> increases chloride influx, hyperpolarizes neurons, reduces likelihood of action potentials.</w:t>
      </w:r>
      <w:r w:rsidRPr="00F26DC8">
        <w:rPr>
          <w:rFonts w:ascii="Open Sans" w:hAnsi="Open Sans" w:cs="Open Sans"/>
          <w:color w:val="000000" w:themeColor="text1"/>
          <w:sz w:val="20"/>
          <w:szCs w:val="20"/>
        </w:rPr>
        <w:br/>
        <w:t>Adverse effects noted: sedation, dizziness, muscle weakness, tolerance, and dependence.</w:t>
      </w:r>
    </w:p>
    <w:p w14:paraId="4A5EA83D" w14:textId="5D6D14CE" w:rsidR="006C0748" w:rsidRPr="00F26DC8" w:rsidRDefault="006C0748" w:rsidP="00045C62">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High-yield summary points</w:t>
      </w:r>
      <w:r w:rsidRPr="00F26DC8">
        <w:rPr>
          <w:rFonts w:ascii="Open Sans" w:hAnsi="Open Sans" w:cs="Open Sans"/>
          <w:color w:val="000000" w:themeColor="text1"/>
          <w:sz w:val="20"/>
          <w:szCs w:val="20"/>
        </w:rPr>
        <w:br/>
        <w:t>Seizures are paroxysmal neurologic events from excessive synchronous electrical activity.</w:t>
      </w:r>
      <w:r w:rsidRPr="00F26DC8">
        <w:rPr>
          <w:rFonts w:ascii="Open Sans" w:hAnsi="Open Sans" w:cs="Open Sans"/>
          <w:color w:val="000000" w:themeColor="text1"/>
          <w:sz w:val="20"/>
          <w:szCs w:val="20"/>
        </w:rPr>
        <w:br/>
        <w:t>Epilepsy involves recurrent unprovoked seizures.</w:t>
      </w:r>
      <w:r w:rsidRPr="00F26DC8">
        <w:rPr>
          <w:rFonts w:ascii="Open Sans" w:hAnsi="Open Sans" w:cs="Open Sans"/>
          <w:color w:val="000000" w:themeColor="text1"/>
          <w:sz w:val="20"/>
          <w:szCs w:val="20"/>
        </w:rPr>
        <w:br/>
        <w:t>Generalized seizures involve both hemispheres; focal seizures start in one region and can secondarily generalize.</w:t>
      </w:r>
      <w:r w:rsidRPr="00F26DC8">
        <w:rPr>
          <w:rFonts w:ascii="Open Sans" w:hAnsi="Open Sans" w:cs="Open Sans"/>
          <w:color w:val="000000" w:themeColor="text1"/>
          <w:sz w:val="20"/>
          <w:szCs w:val="20"/>
        </w:rPr>
        <w:br/>
        <w:t>Motor seizure types include tonic, clonic, tonic-clonic, myoclonic, and atonic.</w:t>
      </w:r>
      <w:r w:rsidRPr="00F26DC8">
        <w:rPr>
          <w:rFonts w:ascii="Open Sans" w:hAnsi="Open Sans" w:cs="Open Sans"/>
          <w:color w:val="000000" w:themeColor="text1"/>
          <w:sz w:val="20"/>
          <w:szCs w:val="20"/>
        </w:rPr>
        <w:br/>
        <w:t>Seizure pathophysiology centers on cortical and thalamic network hyperexcitability with imbalance between glutamate (excitatory) and GABA (inhibitory) signaling, plus a role for T-type (and N-type) calcium channels.</w:t>
      </w:r>
      <w:r w:rsidRPr="00F26DC8">
        <w:rPr>
          <w:rFonts w:ascii="Open Sans" w:hAnsi="Open Sans" w:cs="Open Sans"/>
          <w:color w:val="000000" w:themeColor="text1"/>
          <w:sz w:val="20"/>
          <w:szCs w:val="20"/>
        </w:rPr>
        <w:br/>
        <w:t>Many antiseizure drugs work by enhancing GABA effects, reducing glutamate release, blocking sodium channels, and/or inhibiting calcium channels.</w:t>
      </w:r>
      <w:r w:rsidRPr="00F26DC8">
        <w:rPr>
          <w:rFonts w:ascii="Open Sans" w:hAnsi="Open Sans" w:cs="Open Sans"/>
          <w:color w:val="000000" w:themeColor="text1"/>
          <w:sz w:val="20"/>
          <w:szCs w:val="20"/>
        </w:rPr>
        <w:br/>
        <w:t>Absence seizures involve thalamocortical oscillations and are treated with T-type calcium channel blockade (</w:t>
      </w:r>
      <w:proofErr w:type="spellStart"/>
      <w:r w:rsidRPr="00F26DC8">
        <w:rPr>
          <w:rFonts w:ascii="Open Sans" w:hAnsi="Open Sans" w:cs="Open Sans"/>
          <w:color w:val="000000" w:themeColor="text1"/>
          <w:sz w:val="20"/>
          <w:szCs w:val="20"/>
        </w:rPr>
        <w:t>ethosuxamide</w:t>
      </w:r>
      <w:proofErr w:type="spellEnd"/>
      <w:r w:rsidRPr="00F26DC8">
        <w:rPr>
          <w:rFonts w:ascii="Open Sans" w:hAnsi="Open Sans" w:cs="Open Sans"/>
          <w:color w:val="000000" w:themeColor="text1"/>
          <w:sz w:val="20"/>
          <w:szCs w:val="20"/>
        </w:rPr>
        <w:t>).</w:t>
      </w:r>
      <w:r w:rsidRPr="00F26DC8">
        <w:rPr>
          <w:rFonts w:ascii="Open Sans" w:hAnsi="Open Sans" w:cs="Open Sans"/>
          <w:color w:val="000000" w:themeColor="text1"/>
          <w:sz w:val="20"/>
          <w:szCs w:val="20"/>
        </w:rPr>
        <w:br/>
        <w:t>Febrile seizures are common in early childhood, often benign and self-limiting, with management focused on stabilization and benzodiazepines if prolonged.</w:t>
      </w:r>
      <w:r w:rsidRPr="00F26DC8">
        <w:rPr>
          <w:rFonts w:ascii="Open Sans" w:hAnsi="Open Sans" w:cs="Open Sans"/>
          <w:color w:val="000000" w:themeColor="text1"/>
          <w:sz w:val="20"/>
          <w:szCs w:val="20"/>
        </w:rPr>
        <w:br/>
        <w:t>Many antiseizure medications have clinically important adverse effects, including severe skin reactions, sedation, and organ toxicity, requiring monitoring and patient education.</w:t>
      </w:r>
    </w:p>
    <w:p w14:paraId="3CC5B849"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Study Notes: Pain (Transcript-Based)</w:t>
      </w:r>
    </w:p>
    <w:p w14:paraId="083B9360"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Session agenda and scope</w:t>
      </w:r>
      <w:r w:rsidRPr="00F26DC8">
        <w:rPr>
          <w:rFonts w:ascii="Open Sans" w:hAnsi="Open Sans" w:cs="Open Sans"/>
          <w:color w:val="000000" w:themeColor="text1"/>
          <w:sz w:val="20"/>
          <w:szCs w:val="20"/>
        </w:rPr>
        <w:br/>
        <w:t xml:space="preserve">This lecture </w:t>
      </w:r>
      <w:proofErr w:type="gramStart"/>
      <w:r w:rsidRPr="00F26DC8">
        <w:rPr>
          <w:rFonts w:ascii="Open Sans" w:hAnsi="Open Sans" w:cs="Open Sans"/>
          <w:color w:val="000000" w:themeColor="text1"/>
          <w:sz w:val="20"/>
          <w:szCs w:val="20"/>
        </w:rPr>
        <w:t>reviews</w:t>
      </w:r>
      <w:proofErr w:type="gramEnd"/>
      <w:r w:rsidRPr="00F26DC8">
        <w:rPr>
          <w:rFonts w:ascii="Open Sans" w:hAnsi="Open Sans" w:cs="Open Sans"/>
          <w:color w:val="000000" w:themeColor="text1"/>
          <w:sz w:val="20"/>
          <w:szCs w:val="20"/>
        </w:rPr>
        <w:t xml:space="preserve"> types of pain, pain pathways, the central nervous system (CNS) pain matrix, pain sensitization (why pain can persist after tissue healing), endogenous pain modulators, and the major pharmacologic tools used to treat pain.</w:t>
      </w:r>
    </w:p>
    <w:p w14:paraId="70918EF5"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Types of pain</w:t>
      </w:r>
      <w:r w:rsidRPr="00F26DC8">
        <w:rPr>
          <w:rFonts w:ascii="Open Sans" w:hAnsi="Open Sans" w:cs="Open Sans"/>
          <w:color w:val="000000" w:themeColor="text1"/>
          <w:sz w:val="20"/>
          <w:szCs w:val="20"/>
        </w:rPr>
        <w:br/>
        <w:t>Nociceptive pain</w:t>
      </w:r>
      <w:r w:rsidRPr="00F26DC8">
        <w:rPr>
          <w:rFonts w:ascii="Open Sans" w:hAnsi="Open Sans" w:cs="Open Sans"/>
          <w:color w:val="000000" w:themeColor="text1"/>
          <w:sz w:val="20"/>
          <w:szCs w:val="20"/>
        </w:rPr>
        <w:br/>
        <w:t>Arises from actual or potential tissue damage and activation of nociceptors (specialized nerve endings).</w:t>
      </w:r>
      <w:r w:rsidRPr="00F26DC8">
        <w:rPr>
          <w:rFonts w:ascii="Open Sans" w:hAnsi="Open Sans" w:cs="Open Sans"/>
          <w:color w:val="000000" w:themeColor="text1"/>
          <w:sz w:val="20"/>
          <w:szCs w:val="20"/>
        </w:rPr>
        <w:br/>
        <w:t>Triggered by harmful stimuli such as physical injury, inflammation, heat, or cold.</w:t>
      </w:r>
      <w:r w:rsidRPr="00F26DC8">
        <w:rPr>
          <w:rFonts w:ascii="Open Sans" w:hAnsi="Open Sans" w:cs="Open Sans"/>
          <w:color w:val="000000" w:themeColor="text1"/>
          <w:sz w:val="20"/>
          <w:szCs w:val="20"/>
        </w:rPr>
        <w:br/>
        <w:t>Usually localized to the site of injury and often described as sharp and well localized.</w:t>
      </w:r>
      <w:r w:rsidRPr="00F26DC8">
        <w:rPr>
          <w:rFonts w:ascii="Open Sans" w:hAnsi="Open Sans" w:cs="Open Sans"/>
          <w:color w:val="000000" w:themeColor="text1"/>
          <w:sz w:val="20"/>
          <w:szCs w:val="20"/>
        </w:rPr>
        <w:br/>
        <w:t>May be accompanied by classic inflammatory signs such as swelling and redness.</w:t>
      </w:r>
    </w:p>
    <w:p w14:paraId="1B2638FA"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Neuropathic pain</w:t>
      </w:r>
      <w:r w:rsidRPr="00F26DC8">
        <w:rPr>
          <w:rFonts w:ascii="Open Sans" w:hAnsi="Open Sans" w:cs="Open Sans"/>
          <w:color w:val="000000" w:themeColor="text1"/>
          <w:sz w:val="20"/>
          <w:szCs w:val="20"/>
        </w:rPr>
        <w:br/>
        <w:t>Arises from damage or dysfunction within the nervous system itself.</w:t>
      </w:r>
      <w:r w:rsidRPr="00F26DC8">
        <w:rPr>
          <w:rFonts w:ascii="Open Sans" w:hAnsi="Open Sans" w:cs="Open Sans"/>
          <w:color w:val="000000" w:themeColor="text1"/>
          <w:sz w:val="20"/>
          <w:szCs w:val="20"/>
        </w:rPr>
        <w:br/>
        <w:t>Common causes include diabetic neuropathy, shingles leading to postherpetic neuralgia, and post-surgical nerve injury.</w:t>
      </w:r>
      <w:r w:rsidRPr="00F26DC8">
        <w:rPr>
          <w:rFonts w:ascii="Open Sans" w:hAnsi="Open Sans" w:cs="Open Sans"/>
          <w:color w:val="000000" w:themeColor="text1"/>
          <w:sz w:val="20"/>
          <w:szCs w:val="20"/>
        </w:rPr>
        <w:br/>
        <w:t>May radiate along the course of the affected nerve.</w:t>
      </w:r>
      <w:r w:rsidRPr="00F26DC8">
        <w:rPr>
          <w:rFonts w:ascii="Open Sans" w:hAnsi="Open Sans" w:cs="Open Sans"/>
          <w:color w:val="000000" w:themeColor="text1"/>
          <w:sz w:val="20"/>
          <w:szCs w:val="20"/>
        </w:rPr>
        <w:br/>
        <w:t>Often described as shooting, burning, tingling, and may be associated with numbness or increased sensitivity to touch.</w:t>
      </w:r>
      <w:r w:rsidRPr="00F26DC8">
        <w:rPr>
          <w:rFonts w:ascii="Open Sans" w:hAnsi="Open Sans" w:cs="Open Sans"/>
          <w:color w:val="000000" w:themeColor="text1"/>
          <w:sz w:val="20"/>
          <w:szCs w:val="20"/>
        </w:rPr>
        <w:br/>
        <w:t>Often more difficult to treat than nociceptive pain.</w:t>
      </w:r>
    </w:p>
    <w:p w14:paraId="24649EEC"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Pain pathways: basic neuroanatomy</w:t>
      </w:r>
      <w:r w:rsidRPr="00F26DC8">
        <w:rPr>
          <w:rFonts w:ascii="Open Sans" w:hAnsi="Open Sans" w:cs="Open Sans"/>
          <w:color w:val="000000" w:themeColor="text1"/>
          <w:sz w:val="20"/>
          <w:szCs w:val="20"/>
        </w:rPr>
        <w:br/>
        <w:t>Pain transmission is described as a three-neuron relay (first, second, third order neurons).</w:t>
      </w:r>
      <w:r w:rsidRPr="00F26DC8">
        <w:rPr>
          <w:rFonts w:ascii="Open Sans" w:hAnsi="Open Sans" w:cs="Open Sans"/>
          <w:color w:val="000000" w:themeColor="text1"/>
          <w:sz w:val="20"/>
          <w:szCs w:val="20"/>
        </w:rPr>
        <w:br/>
        <w:t>First-order neurons originate in the periphery and carry afferent signals into the spinal cord.</w:t>
      </w:r>
      <w:r w:rsidRPr="00F26DC8">
        <w:rPr>
          <w:rFonts w:ascii="Open Sans" w:hAnsi="Open Sans" w:cs="Open Sans"/>
          <w:color w:val="000000" w:themeColor="text1"/>
          <w:sz w:val="20"/>
          <w:szCs w:val="20"/>
        </w:rPr>
        <w:br/>
        <w:t>They synapse in the dorsal horn with second-order neurons.</w:t>
      </w:r>
      <w:r w:rsidRPr="00F26DC8">
        <w:rPr>
          <w:rFonts w:ascii="Open Sans" w:hAnsi="Open Sans" w:cs="Open Sans"/>
          <w:color w:val="000000" w:themeColor="text1"/>
          <w:sz w:val="20"/>
          <w:szCs w:val="20"/>
        </w:rPr>
        <w:br/>
        <w:t>Second-order neurons ascend to relay centers such as the thalamus.</w:t>
      </w:r>
      <w:r w:rsidRPr="00F26DC8">
        <w:rPr>
          <w:rFonts w:ascii="Open Sans" w:hAnsi="Open Sans" w:cs="Open Sans"/>
          <w:color w:val="000000" w:themeColor="text1"/>
          <w:sz w:val="20"/>
          <w:szCs w:val="20"/>
        </w:rPr>
        <w:br/>
        <w:t>Third-order neurons project from the thalamus to the cerebral cortex where pain is consciously perceived.</w:t>
      </w:r>
    </w:p>
    <w:p w14:paraId="43317DE1"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Pain fiber types emphasized</w:t>
      </w:r>
      <w:r w:rsidRPr="00F26DC8">
        <w:rPr>
          <w:rFonts w:ascii="Open Sans" w:hAnsi="Open Sans" w:cs="Open Sans"/>
          <w:color w:val="000000" w:themeColor="text1"/>
          <w:sz w:val="20"/>
          <w:szCs w:val="20"/>
        </w:rPr>
        <w:br/>
        <w:t>A-delta fibers</w:t>
      </w:r>
      <w:r w:rsidRPr="00F26DC8">
        <w:rPr>
          <w:rFonts w:ascii="Open Sans" w:hAnsi="Open Sans" w:cs="Open Sans"/>
          <w:color w:val="000000" w:themeColor="text1"/>
          <w:sz w:val="20"/>
          <w:szCs w:val="20"/>
        </w:rPr>
        <w:br/>
        <w:t>Myelinated, fast-conducting fibers.</w:t>
      </w:r>
      <w:r w:rsidRPr="00F26DC8">
        <w:rPr>
          <w:rFonts w:ascii="Open Sans" w:hAnsi="Open Sans" w:cs="Open Sans"/>
          <w:color w:val="000000" w:themeColor="text1"/>
          <w:sz w:val="20"/>
          <w:szCs w:val="20"/>
        </w:rPr>
        <w:br/>
        <w:t>Support precise localization of pain.</w:t>
      </w:r>
      <w:r w:rsidRPr="00F26DC8">
        <w:rPr>
          <w:rFonts w:ascii="Open Sans" w:hAnsi="Open Sans" w:cs="Open Sans"/>
          <w:color w:val="000000" w:themeColor="text1"/>
          <w:sz w:val="20"/>
          <w:szCs w:val="20"/>
        </w:rPr>
        <w:br/>
        <w:t>Pain quality often described as sharp, prickling, or electric.</w:t>
      </w:r>
    </w:p>
    <w:p w14:paraId="5CB6F8C7"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C fibers</w:t>
      </w:r>
      <w:r w:rsidRPr="00F26DC8">
        <w:rPr>
          <w:rFonts w:ascii="Open Sans" w:hAnsi="Open Sans" w:cs="Open Sans"/>
          <w:color w:val="000000" w:themeColor="text1"/>
          <w:sz w:val="20"/>
          <w:szCs w:val="20"/>
        </w:rPr>
        <w:br/>
        <w:t>Unmyelinated, slow-conducting fibers.</w:t>
      </w:r>
      <w:r w:rsidRPr="00F26DC8">
        <w:rPr>
          <w:rFonts w:ascii="Open Sans" w:hAnsi="Open Sans" w:cs="Open Sans"/>
          <w:color w:val="000000" w:themeColor="text1"/>
          <w:sz w:val="20"/>
          <w:szCs w:val="20"/>
        </w:rPr>
        <w:br/>
        <w:t>Support more diffuse, poorly localized pain.</w:t>
      </w:r>
      <w:r w:rsidRPr="00F26DC8">
        <w:rPr>
          <w:rFonts w:ascii="Open Sans" w:hAnsi="Open Sans" w:cs="Open Sans"/>
          <w:color w:val="000000" w:themeColor="text1"/>
          <w:sz w:val="20"/>
          <w:szCs w:val="20"/>
        </w:rPr>
        <w:br/>
        <w:t>Pain quality often described as burning, aching, throbbing, and commonly contributes to chronic pain qualities.</w:t>
      </w:r>
    </w:p>
    <w:p w14:paraId="7272D48A"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Both A-delta and C fibers synapse in the dorsal horn, where ascending transmission begins via second-order neurons.</w:t>
      </w:r>
    </w:p>
    <w:p w14:paraId="3A50A1B4"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CNS pain matrix: brain and brainstem structures that shape the pain experience</w:t>
      </w:r>
      <w:r w:rsidRPr="00F26DC8">
        <w:rPr>
          <w:rFonts w:ascii="Open Sans" w:hAnsi="Open Sans" w:cs="Open Sans"/>
          <w:color w:val="000000" w:themeColor="text1"/>
          <w:sz w:val="20"/>
          <w:szCs w:val="20"/>
        </w:rPr>
        <w:br/>
        <w:t>The CNS pain matrix refers to interconnected brain and spinal cord regions that modulate pain perception, pain intensity, and emotional/cognitive responses to pain.</w:t>
      </w:r>
    </w:p>
    <w:p w14:paraId="42583BB3"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Key components described and their roles</w:t>
      </w:r>
      <w:r w:rsidRPr="00F26DC8">
        <w:rPr>
          <w:rFonts w:ascii="Open Sans" w:hAnsi="Open Sans" w:cs="Open Sans"/>
          <w:color w:val="000000" w:themeColor="text1"/>
          <w:sz w:val="20"/>
          <w:szCs w:val="20"/>
        </w:rPr>
        <w:br/>
        <w:t>Prefrontal cortex: cognitive control and appraisal of pain (attention, interpretation, coping).</w:t>
      </w:r>
      <w:r w:rsidRPr="00F26DC8">
        <w:rPr>
          <w:rFonts w:ascii="Open Sans" w:hAnsi="Open Sans" w:cs="Open Sans"/>
          <w:color w:val="000000" w:themeColor="text1"/>
          <w:sz w:val="20"/>
          <w:szCs w:val="20"/>
        </w:rPr>
        <w:br/>
        <w:t>Periaqueductal gray (PAG) in the midbrain: descending pain modulation; signals the spinal cord to reduce pain transmission.</w:t>
      </w:r>
      <w:r w:rsidRPr="00F26DC8">
        <w:rPr>
          <w:rFonts w:ascii="Open Sans" w:hAnsi="Open Sans" w:cs="Open Sans"/>
          <w:color w:val="000000" w:themeColor="text1"/>
          <w:sz w:val="20"/>
          <w:szCs w:val="20"/>
        </w:rPr>
        <w:br/>
        <w:t>Anterior cingulate cortex: integrates sensory and emotional aspects of pain; contributes to suffering and affective response.</w:t>
      </w:r>
      <w:r w:rsidRPr="00F26DC8">
        <w:rPr>
          <w:rFonts w:ascii="Open Sans" w:hAnsi="Open Sans" w:cs="Open Sans"/>
          <w:color w:val="000000" w:themeColor="text1"/>
          <w:sz w:val="20"/>
          <w:szCs w:val="20"/>
        </w:rPr>
        <w:br/>
        <w:t>Amygdala: affective and emotional components of pain (fear, threat perception).</w:t>
      </w:r>
      <w:r w:rsidRPr="00F26DC8">
        <w:rPr>
          <w:rFonts w:ascii="Open Sans" w:hAnsi="Open Sans" w:cs="Open Sans"/>
          <w:color w:val="000000" w:themeColor="text1"/>
          <w:sz w:val="20"/>
          <w:szCs w:val="20"/>
        </w:rPr>
        <w:br/>
        <w:t>Hippocampus: limbic system involvement; emotional and contextual memory contributions to pain experience.</w:t>
      </w:r>
      <w:r w:rsidRPr="00F26DC8">
        <w:rPr>
          <w:rFonts w:ascii="Open Sans" w:hAnsi="Open Sans" w:cs="Open Sans"/>
          <w:color w:val="000000" w:themeColor="text1"/>
          <w:sz w:val="20"/>
          <w:szCs w:val="20"/>
        </w:rPr>
        <w:br/>
        <w:t>Insular cortex: interoception and emotional processing of pain.</w:t>
      </w:r>
      <w:r w:rsidRPr="00F26DC8">
        <w:rPr>
          <w:rFonts w:ascii="Open Sans" w:hAnsi="Open Sans" w:cs="Open Sans"/>
          <w:color w:val="000000" w:themeColor="text1"/>
          <w:sz w:val="20"/>
          <w:szCs w:val="20"/>
        </w:rPr>
        <w:br/>
        <w:t>Locus coeruleus: arousal, vigilance, stress-related amplification of pain; releases epinephrine and norepinephrine.</w:t>
      </w:r>
    </w:p>
    <w:p w14:paraId="4DF71C8A"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Pain sensitization: why pain can persist after healing</w:t>
      </w:r>
      <w:r w:rsidRPr="00F26DC8">
        <w:rPr>
          <w:rFonts w:ascii="Open Sans" w:hAnsi="Open Sans" w:cs="Open Sans"/>
          <w:color w:val="000000" w:themeColor="text1"/>
          <w:sz w:val="20"/>
          <w:szCs w:val="20"/>
        </w:rPr>
        <w:br/>
        <w:t>Normal pattern</w:t>
      </w:r>
      <w:r w:rsidRPr="00F26DC8">
        <w:rPr>
          <w:rFonts w:ascii="Open Sans" w:hAnsi="Open Sans" w:cs="Open Sans"/>
          <w:color w:val="000000" w:themeColor="text1"/>
          <w:sz w:val="20"/>
          <w:szCs w:val="20"/>
        </w:rPr>
        <w:br/>
        <w:t>After an injury, pain typically declines as healing occurs, and pain thresholds return to pre-injury baseline.</w:t>
      </w:r>
    </w:p>
    <w:p w14:paraId="1C0EC429"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Sensitization pattern</w:t>
      </w:r>
      <w:r w:rsidRPr="00F26DC8">
        <w:rPr>
          <w:rFonts w:ascii="Open Sans" w:hAnsi="Open Sans" w:cs="Open Sans"/>
          <w:color w:val="000000" w:themeColor="text1"/>
          <w:sz w:val="20"/>
          <w:szCs w:val="20"/>
        </w:rPr>
        <w:br/>
        <w:t xml:space="preserve">In some patients, pain </w:t>
      </w:r>
      <w:proofErr w:type="gramStart"/>
      <w:r w:rsidRPr="00F26DC8">
        <w:rPr>
          <w:rFonts w:ascii="Open Sans" w:hAnsi="Open Sans" w:cs="Open Sans"/>
          <w:color w:val="000000" w:themeColor="text1"/>
          <w:sz w:val="20"/>
          <w:szCs w:val="20"/>
        </w:rPr>
        <w:t>persists</w:t>
      </w:r>
      <w:proofErr w:type="gramEnd"/>
      <w:r w:rsidRPr="00F26DC8">
        <w:rPr>
          <w:rFonts w:ascii="Open Sans" w:hAnsi="Open Sans" w:cs="Open Sans"/>
          <w:color w:val="000000" w:themeColor="text1"/>
          <w:sz w:val="20"/>
          <w:szCs w:val="20"/>
        </w:rPr>
        <w:t xml:space="preserve"> or pain sensitivity remains elevated even after peripheral healing.</w:t>
      </w:r>
      <w:r w:rsidRPr="00F26DC8">
        <w:rPr>
          <w:rFonts w:ascii="Open Sans" w:hAnsi="Open Sans" w:cs="Open Sans"/>
          <w:color w:val="000000" w:themeColor="text1"/>
          <w:sz w:val="20"/>
          <w:szCs w:val="20"/>
        </w:rPr>
        <w:br/>
        <w:t>This can lead to chronic pain states that may not correlate well with ongoing peripheral pathology.</w:t>
      </w:r>
      <w:r w:rsidRPr="00F26DC8">
        <w:rPr>
          <w:rFonts w:ascii="Open Sans" w:hAnsi="Open Sans" w:cs="Open Sans"/>
          <w:color w:val="000000" w:themeColor="text1"/>
          <w:sz w:val="20"/>
          <w:szCs w:val="20"/>
        </w:rPr>
        <w:br/>
        <w:t>Mechanisms vary between acute sensitization, chronic pain development, and different chronic pain syndromes.</w:t>
      </w:r>
    </w:p>
    <w:p w14:paraId="7D880D31"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Peripheral sensitization: mechanisms at the nociceptor terminal</w:t>
      </w:r>
      <w:r w:rsidRPr="00F26DC8">
        <w:rPr>
          <w:rFonts w:ascii="Open Sans" w:hAnsi="Open Sans" w:cs="Open Sans"/>
          <w:color w:val="000000" w:themeColor="text1"/>
          <w:sz w:val="20"/>
          <w:szCs w:val="20"/>
        </w:rPr>
        <w:br/>
        <w:t>Sensory nerve endings express multiple channels and receptors that transduce stimuli into electrical signals.</w:t>
      </w:r>
    </w:p>
    <w:p w14:paraId="676F08C2"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Key transduction channels highlighted</w:t>
      </w:r>
      <w:r w:rsidRPr="00F26DC8">
        <w:rPr>
          <w:rFonts w:ascii="Open Sans" w:hAnsi="Open Sans" w:cs="Open Sans"/>
          <w:color w:val="000000" w:themeColor="text1"/>
          <w:sz w:val="20"/>
          <w:szCs w:val="20"/>
        </w:rPr>
        <w:br/>
        <w:t>TRPV1 (transient receptor potential vanilloid 1)</w:t>
      </w:r>
      <w:r w:rsidRPr="00F26DC8">
        <w:rPr>
          <w:rFonts w:ascii="Open Sans" w:hAnsi="Open Sans" w:cs="Open Sans"/>
          <w:color w:val="000000" w:themeColor="text1"/>
          <w:sz w:val="20"/>
          <w:szCs w:val="20"/>
        </w:rPr>
        <w:br/>
        <w:t>Activated by heat and capsaicin.</w:t>
      </w:r>
      <w:r w:rsidRPr="00F26DC8">
        <w:rPr>
          <w:rFonts w:ascii="Open Sans" w:hAnsi="Open Sans" w:cs="Open Sans"/>
          <w:color w:val="000000" w:themeColor="text1"/>
          <w:sz w:val="20"/>
          <w:szCs w:val="20"/>
        </w:rPr>
        <w:br/>
        <w:t>When activated, allows influx of sodium and calcium, depolarizing the nerve terminal and increasing firing.</w:t>
      </w:r>
    </w:p>
    <w:p w14:paraId="29AFF356"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TRPM8 (transient receptor potential </w:t>
      </w:r>
      <w:proofErr w:type="spellStart"/>
      <w:r w:rsidRPr="00F26DC8">
        <w:rPr>
          <w:rFonts w:ascii="Open Sans" w:hAnsi="Open Sans" w:cs="Open Sans"/>
          <w:color w:val="000000" w:themeColor="text1"/>
          <w:sz w:val="20"/>
          <w:szCs w:val="20"/>
        </w:rPr>
        <w:t>melastatin</w:t>
      </w:r>
      <w:proofErr w:type="spellEnd"/>
      <w:r w:rsidRPr="00F26DC8">
        <w:rPr>
          <w:rFonts w:ascii="Open Sans" w:hAnsi="Open Sans" w:cs="Open Sans"/>
          <w:color w:val="000000" w:themeColor="text1"/>
          <w:sz w:val="20"/>
          <w:szCs w:val="20"/>
        </w:rPr>
        <w:t xml:space="preserve"> 8)</w:t>
      </w:r>
      <w:r w:rsidRPr="00F26DC8">
        <w:rPr>
          <w:rFonts w:ascii="Open Sans" w:hAnsi="Open Sans" w:cs="Open Sans"/>
          <w:color w:val="000000" w:themeColor="text1"/>
          <w:sz w:val="20"/>
          <w:szCs w:val="20"/>
        </w:rPr>
        <w:br/>
        <w:t>Activated by cold and menthol.</w:t>
      </w:r>
      <w:r w:rsidRPr="00F26DC8">
        <w:rPr>
          <w:rFonts w:ascii="Open Sans" w:hAnsi="Open Sans" w:cs="Open Sans"/>
          <w:color w:val="000000" w:themeColor="text1"/>
          <w:sz w:val="20"/>
          <w:szCs w:val="20"/>
        </w:rPr>
        <w:br/>
        <w:t>Also contributes to depolarization and pain signaling.</w:t>
      </w:r>
    </w:p>
    <w:p w14:paraId="5E17038E"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Inflammatory mediators amplify peripheral sensitization</w:t>
      </w:r>
      <w:r w:rsidRPr="00F26DC8">
        <w:rPr>
          <w:rFonts w:ascii="Open Sans" w:hAnsi="Open Sans" w:cs="Open Sans"/>
          <w:color w:val="000000" w:themeColor="text1"/>
          <w:sz w:val="20"/>
          <w:szCs w:val="20"/>
        </w:rPr>
        <w:br/>
        <w:t>Bradykinin receptor activation can enhance TRPV1 channel activity, increasing calcium influx and excitability.</w:t>
      </w:r>
      <w:r w:rsidRPr="00F26DC8">
        <w:rPr>
          <w:rFonts w:ascii="Open Sans" w:hAnsi="Open Sans" w:cs="Open Sans"/>
          <w:color w:val="000000" w:themeColor="text1"/>
          <w:sz w:val="20"/>
          <w:szCs w:val="20"/>
        </w:rPr>
        <w:br/>
        <w:t>Prostaglandins (example discussed: prostaglandin E) can increase depolarization partly through effects that enhance sodium entry via voltage-gated sodium channels.</w:t>
      </w:r>
      <w:r w:rsidRPr="00F26DC8">
        <w:rPr>
          <w:rFonts w:ascii="Open Sans" w:hAnsi="Open Sans" w:cs="Open Sans"/>
          <w:color w:val="000000" w:themeColor="text1"/>
          <w:sz w:val="20"/>
          <w:szCs w:val="20"/>
        </w:rPr>
        <w:br/>
      </w:r>
      <w:r w:rsidRPr="00F26DC8">
        <w:rPr>
          <w:rFonts w:ascii="Open Sans" w:hAnsi="Open Sans" w:cs="Open Sans"/>
          <w:color w:val="000000" w:themeColor="text1"/>
          <w:sz w:val="20"/>
          <w:szCs w:val="20"/>
        </w:rPr>
        <w:lastRenderedPageBreak/>
        <w:t>Other mediators referenced as contributors to sensitization include histamine, TNF-alpha, interleukins, and serotonin receptors.</w:t>
      </w:r>
    </w:p>
    <w:p w14:paraId="33F04C35"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Neurogenic inflammation from sensory nerve terminals</w:t>
      </w:r>
      <w:r w:rsidRPr="00F26DC8">
        <w:rPr>
          <w:rFonts w:ascii="Open Sans" w:hAnsi="Open Sans" w:cs="Open Sans"/>
          <w:color w:val="000000" w:themeColor="text1"/>
          <w:sz w:val="20"/>
          <w:szCs w:val="20"/>
        </w:rPr>
        <w:br/>
        <w:t>Sensory terminals can release neuropeptides such as substance P and CGRP (calcitonin gene-related peptide).</w:t>
      </w:r>
      <w:r w:rsidRPr="00F26DC8">
        <w:rPr>
          <w:rFonts w:ascii="Open Sans" w:hAnsi="Open Sans" w:cs="Open Sans"/>
          <w:color w:val="000000" w:themeColor="text1"/>
          <w:sz w:val="20"/>
          <w:szCs w:val="20"/>
        </w:rPr>
        <w:br/>
        <w:t>These promote vasodilation and increased vascular permeability, leading to plasma protein leakage into tissues; water follows, producing swelling and redness that further supports inflammatory pain signaling.</w:t>
      </w:r>
    </w:p>
    <w:p w14:paraId="24A85D21"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Central sensitization: mechanisms in the spinal cord dorsal horn and CNS</w:t>
      </w:r>
      <w:r w:rsidRPr="00F26DC8">
        <w:rPr>
          <w:rFonts w:ascii="Open Sans" w:hAnsi="Open Sans" w:cs="Open Sans"/>
          <w:color w:val="000000" w:themeColor="text1"/>
          <w:sz w:val="20"/>
          <w:szCs w:val="20"/>
        </w:rPr>
        <w:br/>
        <w:t>Central sensitization is increased responsiveness of neurons in the spinal cord and brain to input, leading to amplified pain perception.</w:t>
      </w:r>
    </w:p>
    <w:p w14:paraId="6A098697"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Synaptic-level model presented</w:t>
      </w:r>
      <w:r w:rsidRPr="00F26DC8">
        <w:rPr>
          <w:rFonts w:ascii="Open Sans" w:hAnsi="Open Sans" w:cs="Open Sans"/>
          <w:color w:val="000000" w:themeColor="text1"/>
          <w:sz w:val="20"/>
          <w:szCs w:val="20"/>
        </w:rPr>
        <w:br/>
        <w:t>Presynaptic first-order terminal releases neurotransmitters when voltage-gated calcium channels open and calcium enters.</w:t>
      </w:r>
      <w:r w:rsidRPr="00F26DC8">
        <w:rPr>
          <w:rFonts w:ascii="Open Sans" w:hAnsi="Open Sans" w:cs="Open Sans"/>
          <w:color w:val="000000" w:themeColor="text1"/>
          <w:sz w:val="20"/>
          <w:szCs w:val="20"/>
        </w:rPr>
        <w:br/>
        <w:t>Key neurotransmitters emphasized: glutamate and substance P.</w:t>
      </w:r>
    </w:p>
    <w:p w14:paraId="0A7D3343"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Postsynaptic receptors emphasized</w:t>
      </w:r>
      <w:r w:rsidRPr="00F26DC8">
        <w:rPr>
          <w:rFonts w:ascii="Open Sans" w:hAnsi="Open Sans" w:cs="Open Sans"/>
          <w:color w:val="000000" w:themeColor="text1"/>
          <w:sz w:val="20"/>
          <w:szCs w:val="20"/>
        </w:rPr>
        <w:br/>
        <w:t>NMDA receptor binds glutamate and allows calcium influx.</w:t>
      </w:r>
      <w:r w:rsidRPr="00F26DC8">
        <w:rPr>
          <w:rFonts w:ascii="Open Sans" w:hAnsi="Open Sans" w:cs="Open Sans"/>
          <w:color w:val="000000" w:themeColor="text1"/>
          <w:sz w:val="20"/>
          <w:szCs w:val="20"/>
        </w:rPr>
        <w:br/>
        <w:t>NK1 receptor binds substance P and triggers signaling cascades that increase postsynaptic calcium.</w:t>
      </w:r>
    </w:p>
    <w:p w14:paraId="0024541B"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Why calcium matters centrally</w:t>
      </w:r>
      <w:r w:rsidRPr="00F26DC8">
        <w:rPr>
          <w:rFonts w:ascii="Open Sans" w:hAnsi="Open Sans" w:cs="Open Sans"/>
          <w:color w:val="000000" w:themeColor="text1"/>
          <w:sz w:val="20"/>
          <w:szCs w:val="20"/>
        </w:rPr>
        <w:br/>
        <w:t>Calcium increases neuronal excitability and supports propagation of pain signals.</w:t>
      </w:r>
      <w:r w:rsidRPr="00F26DC8">
        <w:rPr>
          <w:rFonts w:ascii="Open Sans" w:hAnsi="Open Sans" w:cs="Open Sans"/>
          <w:color w:val="000000" w:themeColor="text1"/>
          <w:sz w:val="20"/>
          <w:szCs w:val="20"/>
        </w:rPr>
        <w:br/>
        <w:t>Calcium also functions as a second messenger that can alter gene expression, leading to longer-term changes that amplify pain transmission (plasticity).</w:t>
      </w:r>
    </w:p>
    <w:p w14:paraId="0CBB3D38"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Role of glial cells in central sensitization</w:t>
      </w:r>
      <w:r w:rsidRPr="00F26DC8">
        <w:rPr>
          <w:rFonts w:ascii="Open Sans" w:hAnsi="Open Sans" w:cs="Open Sans"/>
          <w:color w:val="000000" w:themeColor="text1"/>
          <w:sz w:val="20"/>
          <w:szCs w:val="20"/>
        </w:rPr>
        <w:br/>
        <w:t>Astrocytes and other glial cells release mediators that heighten pain signaling, including prostaglandins, nitric oxide, interleukin-1 beta, interleukin-6, brain-derived neurotrophic factor (BDNF), and TNF-alpha.</w:t>
      </w:r>
      <w:r w:rsidRPr="00F26DC8">
        <w:rPr>
          <w:rFonts w:ascii="Open Sans" w:hAnsi="Open Sans" w:cs="Open Sans"/>
          <w:color w:val="000000" w:themeColor="text1"/>
          <w:sz w:val="20"/>
          <w:szCs w:val="20"/>
        </w:rPr>
        <w:br/>
        <w:t>These mediators collectively contribute to a pro-sensitization environment often referred to as “pain soup,” linking inflammation and persistent pain amplification.</w:t>
      </w:r>
    </w:p>
    <w:p w14:paraId="062843AC"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Endogenous pain modulators: endogenous opioids</w:t>
      </w:r>
      <w:r w:rsidRPr="00F26DC8">
        <w:rPr>
          <w:rFonts w:ascii="Open Sans" w:hAnsi="Open Sans" w:cs="Open Sans"/>
          <w:color w:val="000000" w:themeColor="text1"/>
          <w:sz w:val="20"/>
          <w:szCs w:val="20"/>
        </w:rPr>
        <w:br/>
        <w:t>Endogenous opioid peptides include</w:t>
      </w:r>
      <w:r w:rsidRPr="00F26DC8">
        <w:rPr>
          <w:rFonts w:ascii="Open Sans" w:hAnsi="Open Sans" w:cs="Open Sans"/>
          <w:color w:val="000000" w:themeColor="text1"/>
          <w:sz w:val="20"/>
          <w:szCs w:val="20"/>
        </w:rPr>
        <w:br/>
        <w:t>Beta-endorphins (origin described as hypothalamus/pituitary).</w:t>
      </w:r>
      <w:r w:rsidRPr="00F26DC8">
        <w:rPr>
          <w:rFonts w:ascii="Open Sans" w:hAnsi="Open Sans" w:cs="Open Sans"/>
          <w:color w:val="000000" w:themeColor="text1"/>
          <w:sz w:val="20"/>
          <w:szCs w:val="20"/>
        </w:rPr>
        <w:br/>
        <w:t>Enkephalins (produced by neurons in brain and spinal cord).</w:t>
      </w:r>
      <w:r w:rsidRPr="00F26DC8">
        <w:rPr>
          <w:rFonts w:ascii="Open Sans" w:hAnsi="Open Sans" w:cs="Open Sans"/>
          <w:color w:val="000000" w:themeColor="text1"/>
          <w:sz w:val="20"/>
          <w:szCs w:val="20"/>
        </w:rPr>
        <w:br/>
        <w:t>Dynorphins (associated with posterior pituitary in the transcript; emphasized as potent).</w:t>
      </w:r>
      <w:r w:rsidRPr="00F26DC8">
        <w:rPr>
          <w:rFonts w:ascii="Open Sans" w:hAnsi="Open Sans" w:cs="Open Sans"/>
          <w:color w:val="000000" w:themeColor="text1"/>
          <w:sz w:val="20"/>
          <w:szCs w:val="20"/>
        </w:rPr>
        <w:br/>
        <w:t>These bind opioid receptors to suppress pain transmission.</w:t>
      </w:r>
    </w:p>
    <w:p w14:paraId="51B8D36C"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Opioid receptor mechanisms (cellular effects)</w:t>
      </w:r>
      <w:r w:rsidRPr="00F26DC8">
        <w:rPr>
          <w:rFonts w:ascii="Open Sans" w:hAnsi="Open Sans" w:cs="Open Sans"/>
          <w:color w:val="000000" w:themeColor="text1"/>
          <w:sz w:val="20"/>
          <w:szCs w:val="20"/>
        </w:rPr>
        <w:br/>
        <w:t>Opioid receptors are G-protein coupled receptors.</w:t>
      </w:r>
    </w:p>
    <w:p w14:paraId="3A93BECA"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Presynaptic effects</w:t>
      </w:r>
      <w:r w:rsidRPr="00F26DC8">
        <w:rPr>
          <w:rFonts w:ascii="Open Sans" w:hAnsi="Open Sans" w:cs="Open Sans"/>
          <w:color w:val="000000" w:themeColor="text1"/>
          <w:sz w:val="20"/>
          <w:szCs w:val="20"/>
        </w:rPr>
        <w:br/>
        <w:t>Activation reduces opening of voltage-gated calcium channels.</w:t>
      </w:r>
      <w:r w:rsidRPr="00F26DC8">
        <w:rPr>
          <w:rFonts w:ascii="Open Sans" w:hAnsi="Open Sans" w:cs="Open Sans"/>
          <w:color w:val="000000" w:themeColor="text1"/>
          <w:sz w:val="20"/>
          <w:szCs w:val="20"/>
        </w:rPr>
        <w:br/>
      </w:r>
      <w:r w:rsidRPr="00F26DC8">
        <w:rPr>
          <w:rFonts w:ascii="Open Sans" w:hAnsi="Open Sans" w:cs="Open Sans"/>
          <w:color w:val="000000" w:themeColor="text1"/>
          <w:sz w:val="20"/>
          <w:szCs w:val="20"/>
        </w:rPr>
        <w:lastRenderedPageBreak/>
        <w:t>Less calcium influx reduces synaptic vesicle fusion and neurotransmitter release, lowering pain transmission.</w:t>
      </w:r>
    </w:p>
    <w:p w14:paraId="510B1530"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Postsynaptic effects</w:t>
      </w:r>
      <w:r w:rsidRPr="00F26DC8">
        <w:rPr>
          <w:rFonts w:ascii="Open Sans" w:hAnsi="Open Sans" w:cs="Open Sans"/>
          <w:color w:val="000000" w:themeColor="text1"/>
          <w:sz w:val="20"/>
          <w:szCs w:val="20"/>
        </w:rPr>
        <w:br/>
        <w:t>Activation opens potassium channels (potassium efflux) and influences chloride movement, producing hyperpolarization.</w:t>
      </w:r>
      <w:r w:rsidRPr="00F26DC8">
        <w:rPr>
          <w:rFonts w:ascii="Open Sans" w:hAnsi="Open Sans" w:cs="Open Sans"/>
          <w:color w:val="000000" w:themeColor="text1"/>
          <w:sz w:val="20"/>
          <w:szCs w:val="20"/>
        </w:rPr>
        <w:br/>
        <w:t>Hyperpolarization makes neurons less likely to fire, reducing pain signal propagation.</w:t>
      </w:r>
    </w:p>
    <w:p w14:paraId="3138A90E"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Opioid receptor types and clinical implications (as presented)</w:t>
      </w:r>
      <w:r w:rsidRPr="00F26DC8">
        <w:rPr>
          <w:rFonts w:ascii="Open Sans" w:hAnsi="Open Sans" w:cs="Open Sans"/>
          <w:color w:val="000000" w:themeColor="text1"/>
          <w:sz w:val="20"/>
          <w:szCs w:val="20"/>
        </w:rPr>
        <w:br/>
        <w:t>Mu receptors</w:t>
      </w:r>
      <w:r w:rsidRPr="00F26DC8">
        <w:rPr>
          <w:rFonts w:ascii="Open Sans" w:hAnsi="Open Sans" w:cs="Open Sans"/>
          <w:color w:val="000000" w:themeColor="text1"/>
          <w:sz w:val="20"/>
          <w:szCs w:val="20"/>
        </w:rPr>
        <w:br/>
        <w:t>Primary receptor for many opioid analgesics; high affinity for morphine.</w:t>
      </w:r>
      <w:r w:rsidRPr="00F26DC8">
        <w:rPr>
          <w:rFonts w:ascii="Open Sans" w:hAnsi="Open Sans" w:cs="Open Sans"/>
          <w:color w:val="000000" w:themeColor="text1"/>
          <w:sz w:val="20"/>
          <w:szCs w:val="20"/>
        </w:rPr>
        <w:br/>
        <w:t>Linked to analgesia but also major adverse effects including addiction risk and respiratory depression.</w:t>
      </w:r>
      <w:r w:rsidRPr="00F26DC8">
        <w:rPr>
          <w:rFonts w:ascii="Open Sans" w:hAnsi="Open Sans" w:cs="Open Sans"/>
          <w:color w:val="000000" w:themeColor="text1"/>
          <w:sz w:val="20"/>
          <w:szCs w:val="20"/>
        </w:rPr>
        <w:br/>
        <w:t>Mu receptor subtypes described: mu1 associated more with analgesia; mu2 associated more with side effects such as sedation and vomiting.</w:t>
      </w:r>
    </w:p>
    <w:p w14:paraId="65BA5706"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Delta receptors</w:t>
      </w:r>
      <w:r w:rsidRPr="00F26DC8">
        <w:rPr>
          <w:rFonts w:ascii="Open Sans" w:hAnsi="Open Sans" w:cs="Open Sans"/>
          <w:color w:val="000000" w:themeColor="text1"/>
          <w:sz w:val="20"/>
          <w:szCs w:val="20"/>
        </w:rPr>
        <w:br/>
        <w:t>Involved in pain relief, noted possible anti-addictive effects.</w:t>
      </w:r>
      <w:r w:rsidRPr="00F26DC8">
        <w:rPr>
          <w:rFonts w:ascii="Open Sans" w:hAnsi="Open Sans" w:cs="Open Sans"/>
          <w:color w:val="000000" w:themeColor="text1"/>
          <w:sz w:val="20"/>
          <w:szCs w:val="20"/>
        </w:rPr>
        <w:br/>
        <w:t>Noted in transcript as having minimal measurable affinity for morphine and affinity for enkephalins.</w:t>
      </w:r>
    </w:p>
    <w:p w14:paraId="38A97252"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Kappa receptors</w:t>
      </w:r>
      <w:r w:rsidRPr="00F26DC8">
        <w:rPr>
          <w:rFonts w:ascii="Open Sans" w:hAnsi="Open Sans" w:cs="Open Sans"/>
          <w:color w:val="000000" w:themeColor="text1"/>
          <w:sz w:val="20"/>
          <w:szCs w:val="20"/>
        </w:rPr>
        <w:br/>
        <w:t>Contribute to analgesia and sedation; moderate affinity for morphine.</w:t>
      </w:r>
      <w:r w:rsidRPr="00F26DC8">
        <w:rPr>
          <w:rFonts w:ascii="Open Sans" w:hAnsi="Open Sans" w:cs="Open Sans"/>
          <w:color w:val="000000" w:themeColor="text1"/>
          <w:sz w:val="20"/>
          <w:szCs w:val="20"/>
        </w:rPr>
        <w:br/>
        <w:t>Associated with less respiratory depression compared with mu receptors, and different dysphoric effects.</w:t>
      </w:r>
    </w:p>
    <w:p w14:paraId="57939844"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Pain treatment toolbox: major categories and mechanisms</w:t>
      </w:r>
    </w:p>
    <w:p w14:paraId="544558CC"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Opioids (exogenous)</w:t>
      </w:r>
      <w:r w:rsidRPr="00F26DC8">
        <w:rPr>
          <w:rFonts w:ascii="Open Sans" w:hAnsi="Open Sans" w:cs="Open Sans"/>
          <w:color w:val="000000" w:themeColor="text1"/>
          <w:sz w:val="20"/>
          <w:szCs w:val="20"/>
        </w:rPr>
        <w:br/>
        <w:t>Broad chemical groupings mentioned</w:t>
      </w:r>
      <w:r w:rsidRPr="00F26DC8">
        <w:rPr>
          <w:rFonts w:ascii="Open Sans" w:hAnsi="Open Sans" w:cs="Open Sans"/>
          <w:color w:val="000000" w:themeColor="text1"/>
          <w:sz w:val="20"/>
          <w:szCs w:val="20"/>
        </w:rPr>
        <w:br/>
        <w:t>Phenanthrenes: morphine, codeine, hydromorphone (examples).</w:t>
      </w:r>
      <w:r w:rsidRPr="00F26DC8">
        <w:rPr>
          <w:rFonts w:ascii="Open Sans" w:hAnsi="Open Sans" w:cs="Open Sans"/>
          <w:color w:val="000000" w:themeColor="text1"/>
          <w:sz w:val="20"/>
          <w:szCs w:val="20"/>
        </w:rPr>
        <w:br/>
        <w:t>Benzomorphans: pentazocine (mentioned as rarely used now).</w:t>
      </w:r>
      <w:r w:rsidRPr="00F26DC8">
        <w:rPr>
          <w:rFonts w:ascii="Open Sans" w:hAnsi="Open Sans" w:cs="Open Sans"/>
          <w:color w:val="000000" w:themeColor="text1"/>
          <w:sz w:val="20"/>
          <w:szCs w:val="20"/>
        </w:rPr>
        <w:br/>
        <w:t>Phenylpiperidines: fentanyl and tramadol (as presented).</w:t>
      </w:r>
      <w:r w:rsidRPr="00F26DC8">
        <w:rPr>
          <w:rFonts w:ascii="Open Sans" w:hAnsi="Open Sans" w:cs="Open Sans"/>
          <w:color w:val="000000" w:themeColor="text1"/>
          <w:sz w:val="20"/>
          <w:szCs w:val="20"/>
        </w:rPr>
        <w:br/>
      </w:r>
      <w:proofErr w:type="spellStart"/>
      <w:r w:rsidRPr="00F26DC8">
        <w:rPr>
          <w:rFonts w:ascii="Open Sans" w:hAnsi="Open Sans" w:cs="Open Sans"/>
          <w:color w:val="000000" w:themeColor="text1"/>
          <w:sz w:val="20"/>
          <w:szCs w:val="20"/>
        </w:rPr>
        <w:t>Diphenylheptanes</w:t>
      </w:r>
      <w:proofErr w:type="spellEnd"/>
      <w:r w:rsidRPr="00F26DC8">
        <w:rPr>
          <w:rFonts w:ascii="Open Sans" w:hAnsi="Open Sans" w:cs="Open Sans"/>
          <w:color w:val="000000" w:themeColor="text1"/>
          <w:sz w:val="20"/>
          <w:szCs w:val="20"/>
        </w:rPr>
        <w:t>: methadone.</w:t>
      </w:r>
    </w:p>
    <w:p w14:paraId="036C59C3"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Key concepts in opioid pharmacodynamics</w:t>
      </w:r>
      <w:r w:rsidRPr="00F26DC8">
        <w:rPr>
          <w:rFonts w:ascii="Open Sans" w:hAnsi="Open Sans" w:cs="Open Sans"/>
          <w:color w:val="000000" w:themeColor="text1"/>
          <w:sz w:val="20"/>
          <w:szCs w:val="20"/>
        </w:rPr>
        <w:br/>
        <w:t>Different opioids have different receptor affinities and degrees of agonism (strong vs weak agonists).</w:t>
      </w:r>
      <w:r w:rsidRPr="00F26DC8">
        <w:rPr>
          <w:rFonts w:ascii="Open Sans" w:hAnsi="Open Sans" w:cs="Open Sans"/>
          <w:color w:val="000000" w:themeColor="text1"/>
          <w:sz w:val="20"/>
          <w:szCs w:val="20"/>
        </w:rPr>
        <w:br/>
        <w:t>Buprenorphine is highlighted as a partial mu agonist (binds but does not fully activate), with additional receptor actions (weak delta antagonism and kappa agonism as presented).</w:t>
      </w:r>
      <w:r w:rsidRPr="00F26DC8">
        <w:rPr>
          <w:rFonts w:ascii="Open Sans" w:hAnsi="Open Sans" w:cs="Open Sans"/>
          <w:color w:val="000000" w:themeColor="text1"/>
          <w:sz w:val="20"/>
          <w:szCs w:val="20"/>
        </w:rPr>
        <w:br/>
        <w:t>Naloxone and naltrexone are antagonists at mu receptors (used for reversal and treatment contexts).</w:t>
      </w:r>
    </w:p>
    <w:p w14:paraId="6EBC4489"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Tramadol: key clinical points</w:t>
      </w:r>
      <w:r w:rsidRPr="00F26DC8">
        <w:rPr>
          <w:rFonts w:ascii="Open Sans" w:hAnsi="Open Sans" w:cs="Open Sans"/>
          <w:color w:val="000000" w:themeColor="text1"/>
          <w:sz w:val="20"/>
          <w:szCs w:val="20"/>
        </w:rPr>
        <w:br/>
        <w:t>Used for mild to moderate pain.</w:t>
      </w:r>
      <w:r w:rsidRPr="00F26DC8">
        <w:rPr>
          <w:rFonts w:ascii="Open Sans" w:hAnsi="Open Sans" w:cs="Open Sans"/>
          <w:color w:val="000000" w:themeColor="text1"/>
          <w:sz w:val="20"/>
          <w:szCs w:val="20"/>
        </w:rPr>
        <w:br/>
        <w:t>Acts as a mu-opioid receptor agonist in the brain.</w:t>
      </w:r>
      <w:r w:rsidRPr="00F26DC8">
        <w:rPr>
          <w:rFonts w:ascii="Open Sans" w:hAnsi="Open Sans" w:cs="Open Sans"/>
          <w:color w:val="000000" w:themeColor="text1"/>
          <w:sz w:val="20"/>
          <w:szCs w:val="20"/>
        </w:rPr>
        <w:br/>
        <w:t>Also inhibits reuptake of serotonin and norepinephrine (SNRI-like effect), increasing availability for postsynaptic signaling.</w:t>
      </w:r>
      <w:r w:rsidRPr="00F26DC8">
        <w:rPr>
          <w:rFonts w:ascii="Open Sans" w:hAnsi="Open Sans" w:cs="Open Sans"/>
          <w:color w:val="000000" w:themeColor="text1"/>
          <w:sz w:val="20"/>
          <w:szCs w:val="20"/>
        </w:rPr>
        <w:br/>
        <w:t>Metabolized via CYP2D6 to an active metabolite that is more potent than the parent drug.</w:t>
      </w:r>
      <w:r w:rsidRPr="00F26DC8">
        <w:rPr>
          <w:rFonts w:ascii="Open Sans" w:hAnsi="Open Sans" w:cs="Open Sans"/>
          <w:color w:val="000000" w:themeColor="text1"/>
          <w:sz w:val="20"/>
          <w:szCs w:val="20"/>
        </w:rPr>
        <w:br/>
      </w:r>
      <w:r w:rsidRPr="00F26DC8">
        <w:rPr>
          <w:rFonts w:ascii="Open Sans" w:hAnsi="Open Sans" w:cs="Open Sans"/>
          <w:color w:val="000000" w:themeColor="text1"/>
          <w:sz w:val="20"/>
          <w:szCs w:val="20"/>
        </w:rPr>
        <w:lastRenderedPageBreak/>
        <w:t>Clinical pearl presented: naloxone may not fully reverse tramadol’s effects due to non-opioid mechanisms.</w:t>
      </w:r>
    </w:p>
    <w:p w14:paraId="479E2C89"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Opiates vs opioids (terminology)</w:t>
      </w:r>
      <w:r w:rsidRPr="00F26DC8">
        <w:rPr>
          <w:rFonts w:ascii="Open Sans" w:hAnsi="Open Sans" w:cs="Open Sans"/>
          <w:color w:val="000000" w:themeColor="text1"/>
          <w:sz w:val="20"/>
          <w:szCs w:val="20"/>
        </w:rPr>
        <w:br/>
        <w:t>Opiates refers to naturally derived poppy plant extracts (opium, morphine, codeine, heroin).</w:t>
      </w:r>
      <w:r w:rsidRPr="00F26DC8">
        <w:rPr>
          <w:rFonts w:ascii="Open Sans" w:hAnsi="Open Sans" w:cs="Open Sans"/>
          <w:color w:val="000000" w:themeColor="text1"/>
          <w:sz w:val="20"/>
          <w:szCs w:val="20"/>
        </w:rPr>
        <w:br/>
        <w:t>Opioids refers to synthetic or semi-synthetic morphine-like agents (hydrocodone, oxycodone, hydromorphone, methadone, and others).</w:t>
      </w:r>
    </w:p>
    <w:p w14:paraId="1A1F6BD9"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Opioid use disorder: treatment options discussed</w:t>
      </w:r>
      <w:r w:rsidRPr="00F26DC8">
        <w:rPr>
          <w:rFonts w:ascii="Open Sans" w:hAnsi="Open Sans" w:cs="Open Sans"/>
          <w:color w:val="000000" w:themeColor="text1"/>
          <w:sz w:val="20"/>
          <w:szCs w:val="20"/>
        </w:rPr>
        <w:br/>
        <w:t>Canadian treatment options referenced include</w:t>
      </w:r>
      <w:r w:rsidRPr="00F26DC8">
        <w:rPr>
          <w:rFonts w:ascii="Open Sans" w:hAnsi="Open Sans" w:cs="Open Sans"/>
          <w:color w:val="000000" w:themeColor="text1"/>
          <w:sz w:val="20"/>
          <w:szCs w:val="20"/>
        </w:rPr>
        <w:br/>
        <w:t>Methadone (mu agonist).</w:t>
      </w:r>
      <w:r w:rsidRPr="00F26DC8">
        <w:rPr>
          <w:rFonts w:ascii="Open Sans" w:hAnsi="Open Sans" w:cs="Open Sans"/>
          <w:color w:val="000000" w:themeColor="text1"/>
          <w:sz w:val="20"/>
          <w:szCs w:val="20"/>
        </w:rPr>
        <w:br/>
        <w:t>Buprenorphine/naloxone combination (partial agonist plus antagonist).</w:t>
      </w:r>
      <w:r w:rsidRPr="00F26DC8">
        <w:rPr>
          <w:rFonts w:ascii="Open Sans" w:hAnsi="Open Sans" w:cs="Open Sans"/>
          <w:color w:val="000000" w:themeColor="text1"/>
          <w:sz w:val="20"/>
          <w:szCs w:val="20"/>
        </w:rPr>
        <w:br/>
        <w:t>Buprenorphine/naloxone often favored for safety profile and flexible dosing; methadone also widely used.</w:t>
      </w:r>
      <w:r w:rsidRPr="00F26DC8">
        <w:rPr>
          <w:rFonts w:ascii="Open Sans" w:hAnsi="Open Sans" w:cs="Open Sans"/>
          <w:color w:val="000000" w:themeColor="text1"/>
          <w:sz w:val="20"/>
          <w:szCs w:val="20"/>
        </w:rPr>
        <w:br/>
        <w:t>The transcript references newer data suggesting lower treatment discontinuation with methadone compared with buprenorphine/naloxone and similar mortality risk while receiving either treatment.</w:t>
      </w:r>
    </w:p>
    <w:p w14:paraId="427922C6"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Non-opioids: NSAIDs and acetaminophen</w:t>
      </w:r>
      <w:r w:rsidRPr="00F26DC8">
        <w:rPr>
          <w:rFonts w:ascii="Open Sans" w:hAnsi="Open Sans" w:cs="Open Sans"/>
          <w:color w:val="000000" w:themeColor="text1"/>
          <w:sz w:val="20"/>
          <w:szCs w:val="20"/>
        </w:rPr>
        <w:br/>
        <w:t>NSAIDs</w:t>
      </w:r>
      <w:r w:rsidRPr="00F26DC8">
        <w:rPr>
          <w:rFonts w:ascii="Open Sans" w:hAnsi="Open Sans" w:cs="Open Sans"/>
          <w:color w:val="000000" w:themeColor="text1"/>
          <w:sz w:val="20"/>
          <w:szCs w:val="20"/>
        </w:rPr>
        <w:br/>
        <w:t>Examples: ibuprofen, naproxen, indomethacin, aspirin.</w:t>
      </w:r>
      <w:r w:rsidRPr="00F26DC8">
        <w:rPr>
          <w:rFonts w:ascii="Open Sans" w:hAnsi="Open Sans" w:cs="Open Sans"/>
          <w:color w:val="000000" w:themeColor="text1"/>
          <w:sz w:val="20"/>
          <w:szCs w:val="20"/>
        </w:rPr>
        <w:br/>
        <w:t xml:space="preserve">Mechanism: inhibit cyclooxygenase enzymes (COX-1 and COX-2) with varying selectivity, reducing </w:t>
      </w:r>
      <w:proofErr w:type="spellStart"/>
      <w:r w:rsidRPr="00F26DC8">
        <w:rPr>
          <w:rFonts w:ascii="Open Sans" w:hAnsi="Open Sans" w:cs="Open Sans"/>
          <w:color w:val="000000" w:themeColor="text1"/>
          <w:sz w:val="20"/>
          <w:szCs w:val="20"/>
        </w:rPr>
        <w:t>prostanoid</w:t>
      </w:r>
      <w:proofErr w:type="spellEnd"/>
      <w:r w:rsidRPr="00F26DC8">
        <w:rPr>
          <w:rFonts w:ascii="Open Sans" w:hAnsi="Open Sans" w:cs="Open Sans"/>
          <w:color w:val="000000" w:themeColor="text1"/>
          <w:sz w:val="20"/>
          <w:szCs w:val="20"/>
        </w:rPr>
        <w:t xml:space="preserve"> synthesis (prostaglandins, </w:t>
      </w:r>
      <w:proofErr w:type="spellStart"/>
      <w:r w:rsidRPr="00F26DC8">
        <w:rPr>
          <w:rFonts w:ascii="Open Sans" w:hAnsi="Open Sans" w:cs="Open Sans"/>
          <w:color w:val="000000" w:themeColor="text1"/>
          <w:sz w:val="20"/>
          <w:szCs w:val="20"/>
        </w:rPr>
        <w:t>thromboxanes</w:t>
      </w:r>
      <w:proofErr w:type="spellEnd"/>
      <w:r w:rsidRPr="00F26DC8">
        <w:rPr>
          <w:rFonts w:ascii="Open Sans" w:hAnsi="Open Sans" w:cs="Open Sans"/>
          <w:color w:val="000000" w:themeColor="text1"/>
          <w:sz w:val="20"/>
          <w:szCs w:val="20"/>
        </w:rPr>
        <w:t xml:space="preserve">, </w:t>
      </w:r>
      <w:proofErr w:type="spellStart"/>
      <w:r w:rsidRPr="00F26DC8">
        <w:rPr>
          <w:rFonts w:ascii="Open Sans" w:hAnsi="Open Sans" w:cs="Open Sans"/>
          <w:color w:val="000000" w:themeColor="text1"/>
          <w:sz w:val="20"/>
          <w:szCs w:val="20"/>
        </w:rPr>
        <w:t>prostacyclins</w:t>
      </w:r>
      <w:proofErr w:type="spellEnd"/>
      <w:r w:rsidRPr="00F26DC8">
        <w:rPr>
          <w:rFonts w:ascii="Open Sans" w:hAnsi="Open Sans" w:cs="Open Sans"/>
          <w:color w:val="000000" w:themeColor="text1"/>
          <w:sz w:val="20"/>
          <w:szCs w:val="20"/>
        </w:rPr>
        <w:t>) involved in pain and inflammation.</w:t>
      </w:r>
    </w:p>
    <w:p w14:paraId="3C37CF96"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Arachidonic acid pathway described</w:t>
      </w:r>
      <w:r w:rsidRPr="00F26DC8">
        <w:rPr>
          <w:rFonts w:ascii="Open Sans" w:hAnsi="Open Sans" w:cs="Open Sans"/>
          <w:color w:val="000000" w:themeColor="text1"/>
          <w:sz w:val="20"/>
          <w:szCs w:val="20"/>
        </w:rPr>
        <w:br/>
        <w:t>Phospholipase A2 releases arachidonic acid from membrane lipids.</w:t>
      </w:r>
      <w:r w:rsidRPr="00F26DC8">
        <w:rPr>
          <w:rFonts w:ascii="Open Sans" w:hAnsi="Open Sans" w:cs="Open Sans"/>
          <w:color w:val="000000" w:themeColor="text1"/>
          <w:sz w:val="20"/>
          <w:szCs w:val="20"/>
        </w:rPr>
        <w:br/>
        <w:t xml:space="preserve">COX-1/COX-2 convert arachidonic acid into prostaglandin intermediates, which then form multiple </w:t>
      </w:r>
      <w:proofErr w:type="spellStart"/>
      <w:r w:rsidRPr="00F26DC8">
        <w:rPr>
          <w:rFonts w:ascii="Open Sans" w:hAnsi="Open Sans" w:cs="Open Sans"/>
          <w:color w:val="000000" w:themeColor="text1"/>
          <w:sz w:val="20"/>
          <w:szCs w:val="20"/>
        </w:rPr>
        <w:t>prostanoids</w:t>
      </w:r>
      <w:proofErr w:type="spellEnd"/>
      <w:r w:rsidRPr="00F26DC8">
        <w:rPr>
          <w:rFonts w:ascii="Open Sans" w:hAnsi="Open Sans" w:cs="Open Sans"/>
          <w:color w:val="000000" w:themeColor="text1"/>
          <w:sz w:val="20"/>
          <w:szCs w:val="20"/>
        </w:rPr>
        <w:t>.</w:t>
      </w:r>
    </w:p>
    <w:p w14:paraId="4423762C"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Corticosteroids (included in pathway discussion)</w:t>
      </w:r>
      <w:r w:rsidRPr="00F26DC8">
        <w:rPr>
          <w:rFonts w:ascii="Open Sans" w:hAnsi="Open Sans" w:cs="Open Sans"/>
          <w:color w:val="000000" w:themeColor="text1"/>
          <w:sz w:val="20"/>
          <w:szCs w:val="20"/>
        </w:rPr>
        <w:br/>
        <w:t>Potent inhibitors of phospholipase A2, reducing upstream production of arachidonic acid derivatives, contributing to anti-inflammatory and pain-mitigating effects.</w:t>
      </w:r>
    </w:p>
    <w:p w14:paraId="1F79572B"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COX-2 selective NSAIDs</w:t>
      </w:r>
      <w:r w:rsidRPr="00F26DC8">
        <w:rPr>
          <w:rFonts w:ascii="Open Sans" w:hAnsi="Open Sans" w:cs="Open Sans"/>
          <w:color w:val="000000" w:themeColor="text1"/>
          <w:sz w:val="20"/>
          <w:szCs w:val="20"/>
        </w:rPr>
        <w:br/>
        <w:t>Celecoxib is referenced as a COX-2 selective example.</w:t>
      </w:r>
    </w:p>
    <w:p w14:paraId="0D11D6A7"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Acetaminophen</w:t>
      </w:r>
      <w:r w:rsidRPr="00F26DC8">
        <w:rPr>
          <w:rFonts w:ascii="Open Sans" w:hAnsi="Open Sans" w:cs="Open Sans"/>
          <w:color w:val="000000" w:themeColor="text1"/>
          <w:sz w:val="20"/>
          <w:szCs w:val="20"/>
        </w:rPr>
        <w:br/>
        <w:t>Not an NSAID.</w:t>
      </w:r>
      <w:r w:rsidRPr="00F26DC8">
        <w:rPr>
          <w:rFonts w:ascii="Open Sans" w:hAnsi="Open Sans" w:cs="Open Sans"/>
          <w:color w:val="000000" w:themeColor="text1"/>
          <w:sz w:val="20"/>
          <w:szCs w:val="20"/>
        </w:rPr>
        <w:br/>
        <w:t>Mechanism described as not fully understood.</w:t>
      </w:r>
      <w:r w:rsidRPr="00F26DC8">
        <w:rPr>
          <w:rFonts w:ascii="Open Sans" w:hAnsi="Open Sans" w:cs="Open Sans"/>
          <w:color w:val="000000" w:themeColor="text1"/>
          <w:sz w:val="20"/>
          <w:szCs w:val="20"/>
        </w:rPr>
        <w:br/>
        <w:t>Proposed mechanisms mentioned include peroxidase inhibition, inhibition of anandamide reuptake, and possible central COX-3 inhibition (with uncertainty noted).</w:t>
      </w:r>
    </w:p>
    <w:p w14:paraId="006489D5"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Adjuvant analgesics</w:t>
      </w:r>
      <w:r w:rsidRPr="00F26DC8">
        <w:rPr>
          <w:rFonts w:ascii="Open Sans" w:hAnsi="Open Sans" w:cs="Open Sans"/>
          <w:color w:val="000000" w:themeColor="text1"/>
          <w:sz w:val="20"/>
          <w:szCs w:val="20"/>
        </w:rPr>
        <w:br/>
        <w:t>Adjuvants are not designed primarily as pain medications but can reduce pain in specific contexts, especially neuropathic pain.</w:t>
      </w:r>
      <w:r w:rsidRPr="00F26DC8">
        <w:rPr>
          <w:rFonts w:ascii="Open Sans" w:hAnsi="Open Sans" w:cs="Open Sans"/>
          <w:color w:val="000000" w:themeColor="text1"/>
          <w:sz w:val="20"/>
          <w:szCs w:val="20"/>
        </w:rPr>
        <w:br/>
        <w:t>Classes mentioned include antidepressants, anticonvulsants, and muscle relaxants.</w:t>
      </w:r>
    </w:p>
    <w:p w14:paraId="2C085698"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Gabapentin (example adjuvant)</w:t>
      </w:r>
      <w:r w:rsidRPr="00F26DC8">
        <w:rPr>
          <w:rFonts w:ascii="Open Sans" w:hAnsi="Open Sans" w:cs="Open Sans"/>
          <w:color w:val="000000" w:themeColor="text1"/>
          <w:sz w:val="20"/>
          <w:szCs w:val="20"/>
        </w:rPr>
        <w:br/>
        <w:t>Binds voltage-gated calcium channels to reduce calcium influx in nerve terminals.</w:t>
      </w:r>
      <w:r w:rsidRPr="00F26DC8">
        <w:rPr>
          <w:rFonts w:ascii="Open Sans" w:hAnsi="Open Sans" w:cs="Open Sans"/>
          <w:color w:val="000000" w:themeColor="text1"/>
          <w:sz w:val="20"/>
          <w:szCs w:val="20"/>
        </w:rPr>
        <w:br/>
        <w:t>Less calcium reduces neurotransmitter release.</w:t>
      </w:r>
      <w:r w:rsidRPr="00F26DC8">
        <w:rPr>
          <w:rFonts w:ascii="Open Sans" w:hAnsi="Open Sans" w:cs="Open Sans"/>
          <w:color w:val="000000" w:themeColor="text1"/>
          <w:sz w:val="20"/>
          <w:szCs w:val="20"/>
        </w:rPr>
        <w:br/>
        <w:t>Used for neuropathic pain conditions such as postherpetic neuralgia and painful diabetic neuropathy.</w:t>
      </w:r>
    </w:p>
    <w:p w14:paraId="56EED11F"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Local anesthetics</w:t>
      </w:r>
      <w:r w:rsidRPr="00F26DC8">
        <w:rPr>
          <w:rFonts w:ascii="Open Sans" w:hAnsi="Open Sans" w:cs="Open Sans"/>
          <w:color w:val="000000" w:themeColor="text1"/>
          <w:sz w:val="20"/>
          <w:szCs w:val="20"/>
        </w:rPr>
        <w:br/>
        <w:t>Two categories: amides and esters.</w:t>
      </w:r>
      <w:r w:rsidRPr="00F26DC8">
        <w:rPr>
          <w:rFonts w:ascii="Open Sans" w:hAnsi="Open Sans" w:cs="Open Sans"/>
          <w:color w:val="000000" w:themeColor="text1"/>
          <w:sz w:val="20"/>
          <w:szCs w:val="20"/>
        </w:rPr>
        <w:br/>
        <w:t>Amide examples: lidocaine, bupivacaine, prilocaine (examples in transcript).</w:t>
      </w:r>
      <w:r w:rsidRPr="00F26DC8">
        <w:rPr>
          <w:rFonts w:ascii="Open Sans" w:hAnsi="Open Sans" w:cs="Open Sans"/>
          <w:color w:val="000000" w:themeColor="text1"/>
          <w:sz w:val="20"/>
          <w:szCs w:val="20"/>
        </w:rPr>
        <w:br/>
        <w:t>Ester examples: cocaine, procaine, and others (examples in transcript).</w:t>
      </w:r>
      <w:r w:rsidRPr="00F26DC8">
        <w:rPr>
          <w:rFonts w:ascii="Open Sans" w:hAnsi="Open Sans" w:cs="Open Sans"/>
          <w:color w:val="000000" w:themeColor="text1"/>
          <w:sz w:val="20"/>
          <w:szCs w:val="20"/>
        </w:rPr>
        <w:br/>
        <w:t>Core mechanism: block voltage-gated sodium channels, preventing action potential propagation and thereby blocking nerve conduction.</w:t>
      </w:r>
    </w:p>
    <w:p w14:paraId="22D97A90"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Key take-home points</w:t>
      </w:r>
      <w:r w:rsidRPr="00F26DC8">
        <w:rPr>
          <w:rFonts w:ascii="Open Sans" w:hAnsi="Open Sans" w:cs="Open Sans"/>
          <w:color w:val="000000" w:themeColor="text1"/>
          <w:sz w:val="20"/>
          <w:szCs w:val="20"/>
        </w:rPr>
        <w:br/>
        <w:t>Pain is broadly categorized as nociceptive (tissue damage/inflammation) or neuropathic (nervous system dysfunction).</w:t>
      </w:r>
      <w:r w:rsidRPr="00F26DC8">
        <w:rPr>
          <w:rFonts w:ascii="Open Sans" w:hAnsi="Open Sans" w:cs="Open Sans"/>
          <w:color w:val="000000" w:themeColor="text1"/>
          <w:sz w:val="20"/>
          <w:szCs w:val="20"/>
        </w:rPr>
        <w:br/>
        <w:t>Pain signals travel via first, second, and third order neurons, with A-delta and C fibers contributing distinct pain qualities.</w:t>
      </w:r>
      <w:r w:rsidRPr="00F26DC8">
        <w:rPr>
          <w:rFonts w:ascii="Open Sans" w:hAnsi="Open Sans" w:cs="Open Sans"/>
          <w:color w:val="000000" w:themeColor="text1"/>
          <w:sz w:val="20"/>
          <w:szCs w:val="20"/>
        </w:rPr>
        <w:br/>
        <w:t>Pain perception is shaped by a CNS pain matrix integrating cognitive, emotional, and descending modulatory systems.</w:t>
      </w:r>
      <w:r w:rsidRPr="00F26DC8">
        <w:rPr>
          <w:rFonts w:ascii="Open Sans" w:hAnsi="Open Sans" w:cs="Open Sans"/>
          <w:color w:val="000000" w:themeColor="text1"/>
          <w:sz w:val="20"/>
          <w:szCs w:val="20"/>
        </w:rPr>
        <w:br/>
        <w:t>Pain sensitization can arise peripherally (nociceptor channel and mediator effects) and centrally (NMDA/NK1 signaling, calcium-driven plasticity, glial inflammatory mediators).</w:t>
      </w:r>
      <w:r w:rsidRPr="00F26DC8">
        <w:rPr>
          <w:rFonts w:ascii="Open Sans" w:hAnsi="Open Sans" w:cs="Open Sans"/>
          <w:color w:val="000000" w:themeColor="text1"/>
          <w:sz w:val="20"/>
          <w:szCs w:val="20"/>
        </w:rPr>
        <w:br/>
        <w:t>Major pharmacologic tools include opioids, non-opioids (NSAIDs, acetaminophen), adjuvant agents for neuropathic pain, and local anesthetics that block sodium channels.</w:t>
      </w:r>
    </w:p>
    <w:p w14:paraId="4AB3200B"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Study Notes: Anatomy and Physiology of the Nervous System (Transcript-Based)</w:t>
      </w:r>
    </w:p>
    <w:p w14:paraId="54E1253B"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Session agenda and purpose</w:t>
      </w:r>
      <w:r w:rsidRPr="00F26DC8">
        <w:rPr>
          <w:rFonts w:ascii="Open Sans" w:hAnsi="Open Sans" w:cs="Open Sans"/>
          <w:color w:val="000000" w:themeColor="text1"/>
          <w:sz w:val="20"/>
          <w:szCs w:val="20"/>
        </w:rPr>
        <w:br/>
        <w:t>This lecture reviews the organization of the nervous system (central and peripheral), then moves to a cellular-level view of how neurons generate action potentials and communicate at synapses. The goal is to connect foundational physiology to neuropharmacology and neuropathology.</w:t>
      </w:r>
    </w:p>
    <w:p w14:paraId="5C5E1D1A"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Organization of the nervous system</w:t>
      </w:r>
      <w:r w:rsidRPr="00F26DC8">
        <w:rPr>
          <w:rFonts w:ascii="Open Sans" w:hAnsi="Open Sans" w:cs="Open Sans"/>
          <w:color w:val="000000" w:themeColor="text1"/>
          <w:sz w:val="20"/>
          <w:szCs w:val="20"/>
        </w:rPr>
        <w:br/>
        <w:t>Central nervous system (CNS)</w:t>
      </w:r>
      <w:r w:rsidRPr="00F26DC8">
        <w:rPr>
          <w:rFonts w:ascii="Open Sans" w:hAnsi="Open Sans" w:cs="Open Sans"/>
          <w:color w:val="000000" w:themeColor="text1"/>
          <w:sz w:val="20"/>
          <w:szCs w:val="20"/>
        </w:rPr>
        <w:br/>
        <w:t>Includes the brain and spinal cord. It is the core processing and integration center for sensory input, motor output, and autonomic regulation.</w:t>
      </w:r>
    </w:p>
    <w:p w14:paraId="218F5207"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Peripheral nervous system (PNS)</w:t>
      </w:r>
      <w:r w:rsidRPr="00F26DC8">
        <w:rPr>
          <w:rFonts w:ascii="Open Sans" w:hAnsi="Open Sans" w:cs="Open Sans"/>
          <w:color w:val="000000" w:themeColor="text1"/>
          <w:sz w:val="20"/>
          <w:szCs w:val="20"/>
        </w:rPr>
        <w:br/>
        <w:t>Includes nerves and ganglia outside the CNS. It conveys signals to and from the CNS and includes somatic (sensory/motor) and autonomic divisions.</w:t>
      </w:r>
    </w:p>
    <w:p w14:paraId="124A9962"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Key directional terms</w:t>
      </w:r>
      <w:r w:rsidRPr="00F26DC8">
        <w:rPr>
          <w:rFonts w:ascii="Open Sans" w:hAnsi="Open Sans" w:cs="Open Sans"/>
          <w:color w:val="000000" w:themeColor="text1"/>
          <w:sz w:val="20"/>
          <w:szCs w:val="20"/>
        </w:rPr>
        <w:br/>
        <w:t>Afferent signals travel toward the CNS (sensory input).</w:t>
      </w:r>
      <w:r w:rsidRPr="00F26DC8">
        <w:rPr>
          <w:rFonts w:ascii="Open Sans" w:hAnsi="Open Sans" w:cs="Open Sans"/>
          <w:color w:val="000000" w:themeColor="text1"/>
          <w:sz w:val="20"/>
          <w:szCs w:val="20"/>
        </w:rPr>
        <w:br/>
        <w:t>Efferent signals travel away from the CNS (motor output).</w:t>
      </w:r>
      <w:r w:rsidRPr="00F26DC8">
        <w:rPr>
          <w:rFonts w:ascii="Open Sans" w:hAnsi="Open Sans" w:cs="Open Sans"/>
          <w:color w:val="000000" w:themeColor="text1"/>
          <w:sz w:val="20"/>
          <w:szCs w:val="20"/>
        </w:rPr>
        <w:br/>
        <w:t>Mnemonic used: E for exit (efferent).</w:t>
      </w:r>
    </w:p>
    <w:p w14:paraId="52EAF8FA"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Somatic sensory pathway (afferent)</w:t>
      </w:r>
      <w:r w:rsidRPr="00F26DC8">
        <w:rPr>
          <w:rFonts w:ascii="Open Sans" w:hAnsi="Open Sans" w:cs="Open Sans"/>
          <w:color w:val="000000" w:themeColor="text1"/>
          <w:sz w:val="20"/>
          <w:szCs w:val="20"/>
        </w:rPr>
        <w:br/>
        <w:t>First-order sensory neurons carry signals from receptors in the body to the spinal cord.</w:t>
      </w:r>
      <w:r w:rsidRPr="00F26DC8">
        <w:rPr>
          <w:rFonts w:ascii="Open Sans" w:hAnsi="Open Sans" w:cs="Open Sans"/>
          <w:color w:val="000000" w:themeColor="text1"/>
          <w:sz w:val="20"/>
          <w:szCs w:val="20"/>
        </w:rPr>
        <w:br/>
        <w:t>At the spinal cord level, sensory information ascends via second-order neurons.</w:t>
      </w:r>
      <w:r w:rsidRPr="00F26DC8">
        <w:rPr>
          <w:rFonts w:ascii="Open Sans" w:hAnsi="Open Sans" w:cs="Open Sans"/>
          <w:color w:val="000000" w:themeColor="text1"/>
          <w:sz w:val="20"/>
          <w:szCs w:val="20"/>
        </w:rPr>
        <w:br/>
        <w:t>Third-order neurons relay from structures such as the thalamus to the sensory cortex.</w:t>
      </w:r>
    </w:p>
    <w:p w14:paraId="1B5E6763"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Somatic motor pathway (efferent)</w:t>
      </w:r>
      <w:r w:rsidRPr="00F26DC8">
        <w:rPr>
          <w:rFonts w:ascii="Open Sans" w:hAnsi="Open Sans" w:cs="Open Sans"/>
          <w:color w:val="000000" w:themeColor="text1"/>
          <w:sz w:val="20"/>
          <w:szCs w:val="20"/>
        </w:rPr>
        <w:br/>
        <w:t>Motor output is described as a two-neuron system.</w:t>
      </w:r>
      <w:r w:rsidRPr="00F26DC8">
        <w:rPr>
          <w:rFonts w:ascii="Open Sans" w:hAnsi="Open Sans" w:cs="Open Sans"/>
          <w:color w:val="000000" w:themeColor="text1"/>
          <w:sz w:val="20"/>
          <w:szCs w:val="20"/>
        </w:rPr>
        <w:br/>
        <w:t>Upper motor neurons originate in the brain and send signals down toward the spinal cord.</w:t>
      </w:r>
      <w:r w:rsidRPr="00F26DC8">
        <w:rPr>
          <w:rFonts w:ascii="Open Sans" w:hAnsi="Open Sans" w:cs="Open Sans"/>
          <w:color w:val="000000" w:themeColor="text1"/>
          <w:sz w:val="20"/>
          <w:szCs w:val="20"/>
        </w:rPr>
        <w:br/>
        <w:t>Lower motor neurons transmit signals from the spinal cord to skeletal muscle (the effector).</w:t>
      </w:r>
    </w:p>
    <w:p w14:paraId="0FB10F45"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Autonomic nervous system (ANS) </w:t>
      </w:r>
      <w:proofErr w:type="gramStart"/>
      <w:r w:rsidRPr="00F26DC8">
        <w:rPr>
          <w:rFonts w:ascii="Open Sans" w:hAnsi="Open Sans" w:cs="Open Sans"/>
          <w:color w:val="000000" w:themeColor="text1"/>
          <w:sz w:val="20"/>
          <w:szCs w:val="20"/>
        </w:rPr>
        <w:t>overview</w:t>
      </w:r>
      <w:proofErr w:type="gramEnd"/>
      <w:r w:rsidRPr="00F26DC8">
        <w:rPr>
          <w:rFonts w:ascii="Open Sans" w:hAnsi="Open Sans" w:cs="Open Sans"/>
          <w:color w:val="000000" w:themeColor="text1"/>
          <w:sz w:val="20"/>
          <w:szCs w:val="20"/>
        </w:rPr>
        <w:br/>
        <w:t>The ANS regulates functions that are largely automatic (e.g., heart rate, digestion, secretion).</w:t>
      </w:r>
      <w:r w:rsidRPr="00F26DC8">
        <w:rPr>
          <w:rFonts w:ascii="Open Sans" w:hAnsi="Open Sans" w:cs="Open Sans"/>
          <w:color w:val="000000" w:themeColor="text1"/>
          <w:sz w:val="20"/>
          <w:szCs w:val="20"/>
        </w:rPr>
        <w:br/>
        <w:t>Two main branches are emphasized: parasympathetic and sympathetic.</w:t>
      </w:r>
      <w:r w:rsidRPr="00F26DC8">
        <w:rPr>
          <w:rFonts w:ascii="Open Sans" w:hAnsi="Open Sans" w:cs="Open Sans"/>
          <w:color w:val="000000" w:themeColor="text1"/>
          <w:sz w:val="20"/>
          <w:szCs w:val="20"/>
        </w:rPr>
        <w:br/>
        <w:t>Both typically use a two-neuron chain: preganglionic neuron synapsing with a postganglionic neuron in a ganglion.</w:t>
      </w:r>
    </w:p>
    <w:p w14:paraId="16A3766D"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Parasympathetic nervous system</w:t>
      </w:r>
      <w:r w:rsidRPr="00F26DC8">
        <w:rPr>
          <w:rFonts w:ascii="Open Sans" w:hAnsi="Open Sans" w:cs="Open Sans"/>
          <w:color w:val="000000" w:themeColor="text1"/>
          <w:sz w:val="20"/>
          <w:szCs w:val="20"/>
        </w:rPr>
        <w:br/>
        <w:t>General function</w:t>
      </w:r>
      <w:r w:rsidRPr="00F26DC8">
        <w:rPr>
          <w:rFonts w:ascii="Open Sans" w:hAnsi="Open Sans" w:cs="Open Sans"/>
          <w:color w:val="000000" w:themeColor="text1"/>
          <w:sz w:val="20"/>
          <w:szCs w:val="20"/>
        </w:rPr>
        <w:br/>
        <w:t xml:space="preserve">Promotes “rest and digest” </w:t>
      </w:r>
      <w:proofErr w:type="gramStart"/>
      <w:r w:rsidRPr="00F26DC8">
        <w:rPr>
          <w:rFonts w:ascii="Open Sans" w:hAnsi="Open Sans" w:cs="Open Sans"/>
          <w:color w:val="000000" w:themeColor="text1"/>
          <w:sz w:val="20"/>
          <w:szCs w:val="20"/>
        </w:rPr>
        <w:t>physiology:</w:t>
      </w:r>
      <w:proofErr w:type="gramEnd"/>
      <w:r w:rsidRPr="00F26DC8">
        <w:rPr>
          <w:rFonts w:ascii="Open Sans" w:hAnsi="Open Sans" w:cs="Open Sans"/>
          <w:color w:val="000000" w:themeColor="text1"/>
          <w:sz w:val="20"/>
          <w:szCs w:val="20"/>
        </w:rPr>
        <w:t xml:space="preserve"> increases digestion and secretion, decreases heart rate.</w:t>
      </w:r>
    </w:p>
    <w:p w14:paraId="1802FB75"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Circuit organization</w:t>
      </w:r>
      <w:r w:rsidRPr="00F26DC8">
        <w:rPr>
          <w:rFonts w:ascii="Open Sans" w:hAnsi="Open Sans" w:cs="Open Sans"/>
          <w:color w:val="000000" w:themeColor="text1"/>
          <w:sz w:val="20"/>
          <w:szCs w:val="20"/>
        </w:rPr>
        <w:br/>
        <w:t>Preganglionic neuron exits the CNS and synapses in a terminal ganglion near the target organ.</w:t>
      </w:r>
      <w:r w:rsidRPr="00F26DC8">
        <w:rPr>
          <w:rFonts w:ascii="Open Sans" w:hAnsi="Open Sans" w:cs="Open Sans"/>
          <w:color w:val="000000" w:themeColor="text1"/>
          <w:sz w:val="20"/>
          <w:szCs w:val="20"/>
        </w:rPr>
        <w:br/>
        <w:t>Postganglionic neuron then innervates the organ.</w:t>
      </w:r>
      <w:r w:rsidRPr="00F26DC8">
        <w:rPr>
          <w:rFonts w:ascii="Open Sans" w:hAnsi="Open Sans" w:cs="Open Sans"/>
          <w:color w:val="000000" w:themeColor="text1"/>
          <w:sz w:val="20"/>
          <w:szCs w:val="20"/>
        </w:rPr>
        <w:br/>
        <w:t>Parasympathetic outflow is described as originating from the top and bottom of the spinal cord (craniosacral distribution concept).</w:t>
      </w:r>
    </w:p>
    <w:p w14:paraId="45757266"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Neurotransmitters as stated in the transcript</w:t>
      </w:r>
      <w:r w:rsidRPr="00F26DC8">
        <w:rPr>
          <w:rFonts w:ascii="Open Sans" w:hAnsi="Open Sans" w:cs="Open Sans"/>
          <w:color w:val="000000" w:themeColor="text1"/>
          <w:sz w:val="20"/>
          <w:szCs w:val="20"/>
        </w:rPr>
        <w:br/>
        <w:t>The transcript notes acetylcholine released at the postganglionic terminal in the parasympathetic system.</w:t>
      </w:r>
      <w:r w:rsidRPr="00F26DC8">
        <w:rPr>
          <w:rFonts w:ascii="Open Sans" w:hAnsi="Open Sans" w:cs="Open Sans"/>
          <w:color w:val="000000" w:themeColor="text1"/>
          <w:sz w:val="20"/>
          <w:szCs w:val="20"/>
        </w:rPr>
        <w:br/>
        <w:t>It also states norepinephrine at one point for ganglionic transmission; in typical physiology the preganglionic transmitter is acetylcholine at autonomic ganglia, but the notes here reflect what was said in the transcript.</w:t>
      </w:r>
    </w:p>
    <w:p w14:paraId="45B2840D"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Sympathetic nervous system</w:t>
      </w:r>
      <w:r w:rsidRPr="00F26DC8">
        <w:rPr>
          <w:rFonts w:ascii="Open Sans" w:hAnsi="Open Sans" w:cs="Open Sans"/>
          <w:color w:val="000000" w:themeColor="text1"/>
          <w:sz w:val="20"/>
          <w:szCs w:val="20"/>
        </w:rPr>
        <w:br/>
        <w:t>General function</w:t>
      </w:r>
      <w:r w:rsidRPr="00F26DC8">
        <w:rPr>
          <w:rFonts w:ascii="Open Sans" w:hAnsi="Open Sans" w:cs="Open Sans"/>
          <w:color w:val="000000" w:themeColor="text1"/>
          <w:sz w:val="20"/>
          <w:szCs w:val="20"/>
        </w:rPr>
        <w:br/>
        <w:t xml:space="preserve">Mediates “fight or flight” </w:t>
      </w:r>
      <w:proofErr w:type="gramStart"/>
      <w:r w:rsidRPr="00F26DC8">
        <w:rPr>
          <w:rFonts w:ascii="Open Sans" w:hAnsi="Open Sans" w:cs="Open Sans"/>
          <w:color w:val="000000" w:themeColor="text1"/>
          <w:sz w:val="20"/>
          <w:szCs w:val="20"/>
        </w:rPr>
        <w:t>physiology:</w:t>
      </w:r>
      <w:proofErr w:type="gramEnd"/>
      <w:r w:rsidRPr="00F26DC8">
        <w:rPr>
          <w:rFonts w:ascii="Open Sans" w:hAnsi="Open Sans" w:cs="Open Sans"/>
          <w:color w:val="000000" w:themeColor="text1"/>
          <w:sz w:val="20"/>
          <w:szCs w:val="20"/>
        </w:rPr>
        <w:t xml:space="preserve"> prepares the body for activity.</w:t>
      </w:r>
    </w:p>
    <w:p w14:paraId="6C80CE1F"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Circuit organization</w:t>
      </w:r>
      <w:r w:rsidRPr="00F26DC8">
        <w:rPr>
          <w:rFonts w:ascii="Open Sans" w:hAnsi="Open Sans" w:cs="Open Sans"/>
          <w:color w:val="000000" w:themeColor="text1"/>
          <w:sz w:val="20"/>
          <w:szCs w:val="20"/>
        </w:rPr>
        <w:br/>
        <w:t>Preganglionic neuron is typically shorter.</w:t>
      </w:r>
      <w:r w:rsidRPr="00F26DC8">
        <w:rPr>
          <w:rFonts w:ascii="Open Sans" w:hAnsi="Open Sans" w:cs="Open Sans"/>
          <w:color w:val="000000" w:themeColor="text1"/>
          <w:sz w:val="20"/>
          <w:szCs w:val="20"/>
        </w:rPr>
        <w:br/>
        <w:t>Synapses near the spinal cord in the sympathetic chain ganglia (discrete nodules visible on dissection).</w:t>
      </w:r>
      <w:r w:rsidRPr="00F26DC8">
        <w:rPr>
          <w:rFonts w:ascii="Open Sans" w:hAnsi="Open Sans" w:cs="Open Sans"/>
          <w:color w:val="000000" w:themeColor="text1"/>
          <w:sz w:val="20"/>
          <w:szCs w:val="20"/>
        </w:rPr>
        <w:br/>
        <w:t>Postganglionic neuron is typically longer and projects to the target organ.</w:t>
      </w:r>
      <w:r w:rsidRPr="00F26DC8">
        <w:rPr>
          <w:rFonts w:ascii="Open Sans" w:hAnsi="Open Sans" w:cs="Open Sans"/>
          <w:color w:val="000000" w:themeColor="text1"/>
          <w:sz w:val="20"/>
          <w:szCs w:val="20"/>
        </w:rPr>
        <w:br/>
        <w:t>Sympathetic outflow is described as arising from the mid-spinal cord (thoracolumbar distribution concept).</w:t>
      </w:r>
    </w:p>
    <w:p w14:paraId="24706E94"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Neurotransmitters as stated in the transcript</w:t>
      </w:r>
      <w:r w:rsidRPr="00F26DC8">
        <w:rPr>
          <w:rFonts w:ascii="Open Sans" w:hAnsi="Open Sans" w:cs="Open Sans"/>
          <w:color w:val="000000" w:themeColor="text1"/>
          <w:sz w:val="20"/>
          <w:szCs w:val="20"/>
        </w:rPr>
        <w:br/>
        <w:t>The transcript emphasizes norepinephrine as the primary neurotransmitter released by sympathetic postganglionic neurons at target tissues.</w:t>
      </w:r>
    </w:p>
    <w:p w14:paraId="084EEC3A"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Adrenal medulla as part of sympathetic response</w:t>
      </w:r>
      <w:r w:rsidRPr="00F26DC8">
        <w:rPr>
          <w:rFonts w:ascii="Open Sans" w:hAnsi="Open Sans" w:cs="Open Sans"/>
          <w:color w:val="000000" w:themeColor="text1"/>
          <w:sz w:val="20"/>
          <w:szCs w:val="20"/>
        </w:rPr>
        <w:br/>
        <w:t>The adrenal medulla is described as functioning like a sympathetic structure.</w:t>
      </w:r>
      <w:r w:rsidRPr="00F26DC8">
        <w:rPr>
          <w:rFonts w:ascii="Open Sans" w:hAnsi="Open Sans" w:cs="Open Sans"/>
          <w:color w:val="000000" w:themeColor="text1"/>
          <w:sz w:val="20"/>
          <w:szCs w:val="20"/>
        </w:rPr>
        <w:br/>
        <w:t>Preganglionic sympathetic fibers innervate the adrenal medulla.</w:t>
      </w:r>
      <w:r w:rsidRPr="00F26DC8">
        <w:rPr>
          <w:rFonts w:ascii="Open Sans" w:hAnsi="Open Sans" w:cs="Open Sans"/>
          <w:color w:val="000000" w:themeColor="text1"/>
          <w:sz w:val="20"/>
          <w:szCs w:val="20"/>
        </w:rPr>
        <w:br/>
        <w:t>The adrenal medulla releases epinephrine and norepinephrine systemically, amplifying sympathetic effects.</w:t>
      </w:r>
    </w:p>
    <w:p w14:paraId="56C912FC"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Motor system: upper vs lower motor neuron circuits</w:t>
      </w:r>
      <w:r w:rsidRPr="00F26DC8">
        <w:rPr>
          <w:rFonts w:ascii="Open Sans" w:hAnsi="Open Sans" w:cs="Open Sans"/>
          <w:color w:val="000000" w:themeColor="text1"/>
          <w:sz w:val="20"/>
          <w:szCs w:val="20"/>
        </w:rPr>
        <w:br/>
        <w:t>Upper motor neuron tracts</w:t>
      </w:r>
      <w:r w:rsidRPr="00F26DC8">
        <w:rPr>
          <w:rFonts w:ascii="Open Sans" w:hAnsi="Open Sans" w:cs="Open Sans"/>
          <w:color w:val="000000" w:themeColor="text1"/>
          <w:sz w:val="20"/>
          <w:szCs w:val="20"/>
        </w:rPr>
        <w:br/>
        <w:t>Pyramidal tracts are associated with voluntary movement and originate in the motor cortex.</w:t>
      </w:r>
      <w:r w:rsidRPr="00F26DC8">
        <w:rPr>
          <w:rFonts w:ascii="Open Sans" w:hAnsi="Open Sans" w:cs="Open Sans"/>
          <w:color w:val="000000" w:themeColor="text1"/>
          <w:sz w:val="20"/>
          <w:szCs w:val="20"/>
        </w:rPr>
        <w:br/>
        <w:t>Extrapyramidal tracts originate largely in the brainstem and regulate muscle tone and involuntary movement patterns.</w:t>
      </w:r>
    </w:p>
    <w:p w14:paraId="7AEA23F0"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Clinical relevance: upper vs lower motor neuron disease examples</w:t>
      </w:r>
      <w:r w:rsidRPr="00F26DC8">
        <w:rPr>
          <w:rFonts w:ascii="Open Sans" w:hAnsi="Open Sans" w:cs="Open Sans"/>
          <w:color w:val="000000" w:themeColor="text1"/>
          <w:sz w:val="20"/>
          <w:szCs w:val="20"/>
        </w:rPr>
        <w:br/>
        <w:t>Disorders affecting both upper and lower motor neurons: amyotrophic lateral sclerosis (ALS).</w:t>
      </w:r>
      <w:r w:rsidRPr="00F26DC8">
        <w:rPr>
          <w:rFonts w:ascii="Open Sans" w:hAnsi="Open Sans" w:cs="Open Sans"/>
          <w:color w:val="000000" w:themeColor="text1"/>
          <w:sz w:val="20"/>
          <w:szCs w:val="20"/>
        </w:rPr>
        <w:br/>
        <w:t>Disorders emphasized as lower motor neuron predominant: spinal muscular atrophy, progressive bulbar palsy.</w:t>
      </w:r>
      <w:r w:rsidRPr="00F26DC8">
        <w:rPr>
          <w:rFonts w:ascii="Open Sans" w:hAnsi="Open Sans" w:cs="Open Sans"/>
          <w:color w:val="000000" w:themeColor="text1"/>
          <w:sz w:val="20"/>
          <w:szCs w:val="20"/>
        </w:rPr>
        <w:br/>
        <w:t>Disorders emphasized as upper motor neuron: multiple sclerosis, cerebral palsy.</w:t>
      </w:r>
    </w:p>
    <w:p w14:paraId="03719897"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Functional brain mapping and major regions to review</w:t>
      </w:r>
      <w:r w:rsidRPr="00F26DC8">
        <w:rPr>
          <w:rFonts w:ascii="Open Sans" w:hAnsi="Open Sans" w:cs="Open Sans"/>
          <w:color w:val="000000" w:themeColor="text1"/>
          <w:sz w:val="20"/>
          <w:szCs w:val="20"/>
        </w:rPr>
        <w:br/>
        <w:t>The lecture encourages review of cortical functional mapping, referencing the work of Wilder Penfield.</w:t>
      </w:r>
      <w:r w:rsidRPr="00F26DC8">
        <w:rPr>
          <w:rFonts w:ascii="Open Sans" w:hAnsi="Open Sans" w:cs="Open Sans"/>
          <w:color w:val="000000" w:themeColor="text1"/>
          <w:sz w:val="20"/>
          <w:szCs w:val="20"/>
        </w:rPr>
        <w:br/>
        <w:t>Precentral gyrus is associated with motor function.</w:t>
      </w:r>
      <w:r w:rsidRPr="00F26DC8">
        <w:rPr>
          <w:rFonts w:ascii="Open Sans" w:hAnsi="Open Sans" w:cs="Open Sans"/>
          <w:color w:val="000000" w:themeColor="text1"/>
          <w:sz w:val="20"/>
          <w:szCs w:val="20"/>
        </w:rPr>
        <w:br/>
        <w:t>Postcentral gyrus is associated with somatosensory input.</w:t>
      </w:r>
      <w:r w:rsidRPr="00F26DC8">
        <w:rPr>
          <w:rFonts w:ascii="Open Sans" w:hAnsi="Open Sans" w:cs="Open Sans"/>
          <w:color w:val="000000" w:themeColor="text1"/>
          <w:sz w:val="20"/>
          <w:szCs w:val="20"/>
        </w:rPr>
        <w:br/>
        <w:t>Broca’s area is associated with speech production.</w:t>
      </w:r>
      <w:r w:rsidRPr="00F26DC8">
        <w:rPr>
          <w:rFonts w:ascii="Open Sans" w:hAnsi="Open Sans" w:cs="Open Sans"/>
          <w:color w:val="000000" w:themeColor="text1"/>
          <w:sz w:val="20"/>
          <w:szCs w:val="20"/>
        </w:rPr>
        <w:br/>
        <w:t>Occipital lobe is associated with visual processing.</w:t>
      </w:r>
      <w:r w:rsidRPr="00F26DC8">
        <w:rPr>
          <w:rFonts w:ascii="Open Sans" w:hAnsi="Open Sans" w:cs="Open Sans"/>
          <w:color w:val="000000" w:themeColor="text1"/>
          <w:sz w:val="20"/>
          <w:szCs w:val="20"/>
        </w:rPr>
        <w:br/>
        <w:t>Brainstem (midbrain, pons, medulla) regulates many autonomic functions and vital functions such as breathing and heart rate control.</w:t>
      </w:r>
      <w:r w:rsidRPr="00F26DC8">
        <w:rPr>
          <w:rFonts w:ascii="Open Sans" w:hAnsi="Open Sans" w:cs="Open Sans"/>
          <w:color w:val="000000" w:themeColor="text1"/>
          <w:sz w:val="20"/>
          <w:szCs w:val="20"/>
        </w:rPr>
        <w:br/>
        <w:t>Cerebellum is emphasized as important for motor coordination and control.</w:t>
      </w:r>
    </w:p>
    <w:p w14:paraId="37F789A2"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Cells of the nervous system: neurons and neuroglia</w:t>
      </w:r>
      <w:r w:rsidRPr="00F26DC8">
        <w:rPr>
          <w:rFonts w:ascii="Open Sans" w:hAnsi="Open Sans" w:cs="Open Sans"/>
          <w:color w:val="000000" w:themeColor="text1"/>
          <w:sz w:val="20"/>
          <w:szCs w:val="20"/>
        </w:rPr>
        <w:br/>
        <w:t>Two main cellular categories</w:t>
      </w:r>
      <w:r w:rsidRPr="00F26DC8">
        <w:rPr>
          <w:rFonts w:ascii="Open Sans" w:hAnsi="Open Sans" w:cs="Open Sans"/>
          <w:color w:val="000000" w:themeColor="text1"/>
          <w:sz w:val="20"/>
          <w:szCs w:val="20"/>
        </w:rPr>
        <w:br/>
        <w:t>Neurons: excitable cells specialized for signaling.</w:t>
      </w:r>
      <w:r w:rsidRPr="00F26DC8">
        <w:rPr>
          <w:rFonts w:ascii="Open Sans" w:hAnsi="Open Sans" w:cs="Open Sans"/>
          <w:color w:val="000000" w:themeColor="text1"/>
          <w:sz w:val="20"/>
          <w:szCs w:val="20"/>
        </w:rPr>
        <w:br/>
        <w:t>Neuroglia: support and regulatory cells that profoundly influence neuronal function.</w:t>
      </w:r>
    </w:p>
    <w:p w14:paraId="2E67EF35"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Neuron shapes and common locations</w:t>
      </w:r>
      <w:r w:rsidRPr="00F26DC8">
        <w:rPr>
          <w:rFonts w:ascii="Open Sans" w:hAnsi="Open Sans" w:cs="Open Sans"/>
          <w:color w:val="000000" w:themeColor="text1"/>
          <w:sz w:val="20"/>
          <w:szCs w:val="20"/>
        </w:rPr>
        <w:br/>
        <w:t>Bipolar neurons</w:t>
      </w:r>
      <w:r w:rsidRPr="00F26DC8">
        <w:rPr>
          <w:rFonts w:ascii="Open Sans" w:hAnsi="Open Sans" w:cs="Open Sans"/>
          <w:color w:val="000000" w:themeColor="text1"/>
          <w:sz w:val="20"/>
          <w:szCs w:val="20"/>
        </w:rPr>
        <w:br/>
        <w:t>Have two main processes.</w:t>
      </w:r>
      <w:r w:rsidRPr="00F26DC8">
        <w:rPr>
          <w:rFonts w:ascii="Open Sans" w:hAnsi="Open Sans" w:cs="Open Sans"/>
          <w:color w:val="000000" w:themeColor="text1"/>
          <w:sz w:val="20"/>
          <w:szCs w:val="20"/>
        </w:rPr>
        <w:br/>
        <w:t>Noted as common in the retina and involved in visual processing.</w:t>
      </w:r>
    </w:p>
    <w:p w14:paraId="6450988C"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Pseudo-unipolar neurons</w:t>
      </w:r>
      <w:r w:rsidRPr="00F26DC8">
        <w:rPr>
          <w:rFonts w:ascii="Open Sans" w:hAnsi="Open Sans" w:cs="Open Sans"/>
          <w:color w:val="000000" w:themeColor="text1"/>
          <w:sz w:val="20"/>
          <w:szCs w:val="20"/>
        </w:rPr>
        <w:br/>
        <w:t>Associated with first-order sensory neurons.</w:t>
      </w:r>
      <w:r w:rsidRPr="00F26DC8">
        <w:rPr>
          <w:rFonts w:ascii="Open Sans" w:hAnsi="Open Sans" w:cs="Open Sans"/>
          <w:color w:val="000000" w:themeColor="text1"/>
          <w:sz w:val="20"/>
          <w:szCs w:val="20"/>
        </w:rPr>
        <w:br/>
        <w:t>Cell bodies located in dorsal root ganglia.</w:t>
      </w:r>
    </w:p>
    <w:p w14:paraId="02F919F7"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Multipolar neurons</w:t>
      </w:r>
      <w:r w:rsidRPr="00F26DC8">
        <w:rPr>
          <w:rFonts w:ascii="Open Sans" w:hAnsi="Open Sans" w:cs="Open Sans"/>
          <w:color w:val="000000" w:themeColor="text1"/>
          <w:sz w:val="20"/>
          <w:szCs w:val="20"/>
        </w:rPr>
        <w:br/>
        <w:t>Have many processes with one main axon and multiple dendrites.</w:t>
      </w:r>
      <w:r w:rsidRPr="00F26DC8">
        <w:rPr>
          <w:rFonts w:ascii="Open Sans" w:hAnsi="Open Sans" w:cs="Open Sans"/>
          <w:color w:val="000000" w:themeColor="text1"/>
          <w:sz w:val="20"/>
          <w:szCs w:val="20"/>
        </w:rPr>
        <w:br/>
        <w:t>Comprise about 90% of neurons in the body.</w:t>
      </w:r>
    </w:p>
    <w:p w14:paraId="2965C9CF"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Neuroglia in the CNS: main types and functions</w:t>
      </w:r>
      <w:r w:rsidRPr="00F26DC8">
        <w:rPr>
          <w:rFonts w:ascii="Open Sans" w:hAnsi="Open Sans" w:cs="Open Sans"/>
          <w:color w:val="000000" w:themeColor="text1"/>
          <w:sz w:val="20"/>
          <w:szCs w:val="20"/>
        </w:rPr>
        <w:br/>
        <w:t>Astrocytes</w:t>
      </w:r>
      <w:r w:rsidRPr="00F26DC8">
        <w:rPr>
          <w:rFonts w:ascii="Open Sans" w:hAnsi="Open Sans" w:cs="Open Sans"/>
          <w:color w:val="000000" w:themeColor="text1"/>
          <w:sz w:val="20"/>
          <w:szCs w:val="20"/>
        </w:rPr>
        <w:br/>
        <w:t>Help establish and maintain the blood-brain barrier.</w:t>
      </w:r>
      <w:r w:rsidRPr="00F26DC8">
        <w:rPr>
          <w:rFonts w:ascii="Open Sans" w:hAnsi="Open Sans" w:cs="Open Sans"/>
          <w:color w:val="000000" w:themeColor="text1"/>
          <w:sz w:val="20"/>
          <w:szCs w:val="20"/>
        </w:rPr>
        <w:br/>
        <w:t>Store glycogen as an energy reserve for neurons.</w:t>
      </w:r>
      <w:r w:rsidRPr="00F26DC8">
        <w:rPr>
          <w:rFonts w:ascii="Open Sans" w:hAnsi="Open Sans" w:cs="Open Sans"/>
          <w:color w:val="000000" w:themeColor="text1"/>
          <w:sz w:val="20"/>
          <w:szCs w:val="20"/>
        </w:rPr>
        <w:br/>
        <w:t>Regulate the ionic environment, including buffering extracellular potassium.</w:t>
      </w:r>
    </w:p>
    <w:p w14:paraId="40FBE311"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Oligodendrocytes</w:t>
      </w:r>
      <w:r w:rsidRPr="00F26DC8">
        <w:rPr>
          <w:rFonts w:ascii="Open Sans" w:hAnsi="Open Sans" w:cs="Open Sans"/>
          <w:color w:val="000000" w:themeColor="text1"/>
          <w:sz w:val="20"/>
          <w:szCs w:val="20"/>
        </w:rPr>
        <w:br/>
        <w:t>Myelinate axons in the CNS.</w:t>
      </w:r>
      <w:r w:rsidRPr="00F26DC8">
        <w:rPr>
          <w:rFonts w:ascii="Open Sans" w:hAnsi="Open Sans" w:cs="Open Sans"/>
          <w:color w:val="000000" w:themeColor="text1"/>
          <w:sz w:val="20"/>
          <w:szCs w:val="20"/>
        </w:rPr>
        <w:br/>
        <w:t>Myelination supports faster conduction and reliable signaling.</w:t>
      </w:r>
    </w:p>
    <w:p w14:paraId="1A42DDFE"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Microglia</w:t>
      </w:r>
      <w:r w:rsidRPr="00F26DC8">
        <w:rPr>
          <w:rFonts w:ascii="Open Sans" w:hAnsi="Open Sans" w:cs="Open Sans"/>
          <w:color w:val="000000" w:themeColor="text1"/>
          <w:sz w:val="20"/>
          <w:szCs w:val="20"/>
        </w:rPr>
        <w:br/>
        <w:t>Act as immune-like cells/macrophages in the CNS.</w:t>
      </w:r>
      <w:r w:rsidRPr="00F26DC8">
        <w:rPr>
          <w:rFonts w:ascii="Open Sans" w:hAnsi="Open Sans" w:cs="Open Sans"/>
          <w:color w:val="000000" w:themeColor="text1"/>
          <w:sz w:val="20"/>
          <w:szCs w:val="20"/>
        </w:rPr>
        <w:br/>
        <w:t>Implicated in neuroinflammatory processes and diseases such as Alzheimer’s disease, including associations with amyloid plaques and neurofibrillary tangles.</w:t>
      </w:r>
    </w:p>
    <w:p w14:paraId="124B1272"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Ependymal cells</w:t>
      </w:r>
      <w:r w:rsidRPr="00F26DC8">
        <w:rPr>
          <w:rFonts w:ascii="Open Sans" w:hAnsi="Open Sans" w:cs="Open Sans"/>
          <w:color w:val="000000" w:themeColor="text1"/>
          <w:sz w:val="20"/>
          <w:szCs w:val="20"/>
        </w:rPr>
        <w:br/>
        <w:t>Line ventricles and the central canal of the spinal cord.</w:t>
      </w:r>
      <w:r w:rsidRPr="00F26DC8">
        <w:rPr>
          <w:rFonts w:ascii="Open Sans" w:hAnsi="Open Sans" w:cs="Open Sans"/>
          <w:color w:val="000000" w:themeColor="text1"/>
          <w:sz w:val="20"/>
          <w:szCs w:val="20"/>
        </w:rPr>
        <w:br/>
        <w:t>Involved in cerebrospinal fluid production.</w:t>
      </w:r>
      <w:r w:rsidRPr="00F26DC8">
        <w:rPr>
          <w:rFonts w:ascii="Open Sans" w:hAnsi="Open Sans" w:cs="Open Sans"/>
          <w:color w:val="000000" w:themeColor="text1"/>
          <w:sz w:val="20"/>
          <w:szCs w:val="20"/>
        </w:rPr>
        <w:br/>
        <w:t>Also described as contributing to barrier functions.</w:t>
      </w:r>
    </w:p>
    <w:p w14:paraId="650F6997"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Neuroglia in the PNS</w:t>
      </w:r>
      <w:r w:rsidRPr="00F26DC8">
        <w:rPr>
          <w:rFonts w:ascii="Open Sans" w:hAnsi="Open Sans" w:cs="Open Sans"/>
          <w:color w:val="000000" w:themeColor="text1"/>
          <w:sz w:val="20"/>
          <w:szCs w:val="20"/>
        </w:rPr>
        <w:br/>
        <w:t>Satellite cells</w:t>
      </w:r>
      <w:r w:rsidRPr="00F26DC8">
        <w:rPr>
          <w:rFonts w:ascii="Open Sans" w:hAnsi="Open Sans" w:cs="Open Sans"/>
          <w:color w:val="000000" w:themeColor="text1"/>
          <w:sz w:val="20"/>
          <w:szCs w:val="20"/>
        </w:rPr>
        <w:br/>
        <w:t>Surround neuronal cell bodies in peripheral ganglia (sensory and sympathetic).</w:t>
      </w:r>
      <w:r w:rsidRPr="00F26DC8">
        <w:rPr>
          <w:rFonts w:ascii="Open Sans" w:hAnsi="Open Sans" w:cs="Open Sans"/>
          <w:color w:val="000000" w:themeColor="text1"/>
          <w:sz w:val="20"/>
          <w:szCs w:val="20"/>
        </w:rPr>
        <w:br/>
        <w:t>Help regulate the ionic environment, relevant to neuronal excitability and chronic pain mechanisms.</w:t>
      </w:r>
    </w:p>
    <w:p w14:paraId="1B52BF51"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Schwann cells</w:t>
      </w:r>
      <w:r w:rsidRPr="00F26DC8">
        <w:rPr>
          <w:rFonts w:ascii="Open Sans" w:hAnsi="Open Sans" w:cs="Open Sans"/>
          <w:color w:val="000000" w:themeColor="text1"/>
          <w:sz w:val="20"/>
          <w:szCs w:val="20"/>
        </w:rPr>
        <w:br/>
        <w:t>Myelinate axons in the PNS.</w:t>
      </w:r>
      <w:r w:rsidRPr="00F26DC8">
        <w:rPr>
          <w:rFonts w:ascii="Open Sans" w:hAnsi="Open Sans" w:cs="Open Sans"/>
          <w:color w:val="000000" w:themeColor="text1"/>
          <w:sz w:val="20"/>
          <w:szCs w:val="20"/>
        </w:rPr>
        <w:br/>
        <w:t>Provide lipid-rich insulation that increases conduction speed.</w:t>
      </w:r>
    </w:p>
    <w:p w14:paraId="50824AC2"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Multipolar neuron anatomy and signal flow</w:t>
      </w:r>
      <w:r w:rsidRPr="00F26DC8">
        <w:rPr>
          <w:rFonts w:ascii="Open Sans" w:hAnsi="Open Sans" w:cs="Open Sans"/>
          <w:color w:val="000000" w:themeColor="text1"/>
          <w:sz w:val="20"/>
          <w:szCs w:val="20"/>
        </w:rPr>
        <w:br/>
        <w:t>Key parts</w:t>
      </w:r>
      <w:r w:rsidRPr="00F26DC8">
        <w:rPr>
          <w:rFonts w:ascii="Open Sans" w:hAnsi="Open Sans" w:cs="Open Sans"/>
          <w:color w:val="000000" w:themeColor="text1"/>
          <w:sz w:val="20"/>
          <w:szCs w:val="20"/>
        </w:rPr>
        <w:br/>
        <w:t>Dendrites: receive inputs via receptors and ion channels.</w:t>
      </w:r>
      <w:r w:rsidRPr="00F26DC8">
        <w:rPr>
          <w:rFonts w:ascii="Open Sans" w:hAnsi="Open Sans" w:cs="Open Sans"/>
          <w:color w:val="000000" w:themeColor="text1"/>
          <w:sz w:val="20"/>
          <w:szCs w:val="20"/>
        </w:rPr>
        <w:br/>
        <w:t>Soma (cell body): contains nucleus and integrates signals.</w:t>
      </w:r>
      <w:r w:rsidRPr="00F26DC8">
        <w:rPr>
          <w:rFonts w:ascii="Open Sans" w:hAnsi="Open Sans" w:cs="Open Sans"/>
          <w:color w:val="000000" w:themeColor="text1"/>
          <w:sz w:val="20"/>
          <w:szCs w:val="20"/>
        </w:rPr>
        <w:br/>
        <w:t>Initial segment: trigger zone where action potentials typically begin.</w:t>
      </w:r>
      <w:r w:rsidRPr="00F26DC8">
        <w:rPr>
          <w:rFonts w:ascii="Open Sans" w:hAnsi="Open Sans" w:cs="Open Sans"/>
          <w:color w:val="000000" w:themeColor="text1"/>
          <w:sz w:val="20"/>
          <w:szCs w:val="20"/>
        </w:rPr>
        <w:br/>
        <w:t>Axon: conducts action potentials to distant targets.</w:t>
      </w:r>
      <w:r w:rsidRPr="00F26DC8">
        <w:rPr>
          <w:rFonts w:ascii="Open Sans" w:hAnsi="Open Sans" w:cs="Open Sans"/>
          <w:color w:val="000000" w:themeColor="text1"/>
          <w:sz w:val="20"/>
          <w:szCs w:val="20"/>
        </w:rPr>
        <w:br/>
        <w:t>Myelin sheath: insulation that reduces signal loss.</w:t>
      </w:r>
      <w:r w:rsidRPr="00F26DC8">
        <w:rPr>
          <w:rFonts w:ascii="Open Sans" w:hAnsi="Open Sans" w:cs="Open Sans"/>
          <w:color w:val="000000" w:themeColor="text1"/>
          <w:sz w:val="20"/>
          <w:szCs w:val="20"/>
        </w:rPr>
        <w:br/>
        <w:t>Nodes of Ranvier: gaps between myelinated segments where action potentials “jump” during saltatory conduction.</w:t>
      </w:r>
      <w:r w:rsidRPr="00F26DC8">
        <w:rPr>
          <w:rFonts w:ascii="Open Sans" w:hAnsi="Open Sans" w:cs="Open Sans"/>
          <w:color w:val="000000" w:themeColor="text1"/>
          <w:sz w:val="20"/>
          <w:szCs w:val="20"/>
        </w:rPr>
        <w:br/>
        <w:t>Axon terminals: presynaptic endings that release neurotransmitter.</w:t>
      </w:r>
    </w:p>
    <w:p w14:paraId="317AE77E"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Integration at dendrites and initiation at the initial segment</w:t>
      </w:r>
      <w:r w:rsidRPr="00F26DC8">
        <w:rPr>
          <w:rFonts w:ascii="Open Sans" w:hAnsi="Open Sans" w:cs="Open Sans"/>
          <w:color w:val="000000" w:themeColor="text1"/>
          <w:sz w:val="20"/>
          <w:szCs w:val="20"/>
        </w:rPr>
        <w:br/>
        <w:t>Dendritic inputs produce depolarizing (excitatory) or hyperpolarizing (inhibitory) graded potentials.</w:t>
      </w:r>
      <w:r w:rsidRPr="00F26DC8">
        <w:rPr>
          <w:rFonts w:ascii="Open Sans" w:hAnsi="Open Sans" w:cs="Open Sans"/>
          <w:color w:val="000000" w:themeColor="text1"/>
          <w:sz w:val="20"/>
          <w:szCs w:val="20"/>
        </w:rPr>
        <w:br/>
        <w:t>These graded changes summate and spread toward the initial segment.</w:t>
      </w:r>
      <w:r w:rsidRPr="00F26DC8">
        <w:rPr>
          <w:rFonts w:ascii="Open Sans" w:hAnsi="Open Sans" w:cs="Open Sans"/>
          <w:color w:val="000000" w:themeColor="text1"/>
          <w:sz w:val="20"/>
          <w:szCs w:val="20"/>
        </w:rPr>
        <w:br/>
      </w:r>
      <w:r w:rsidRPr="00F26DC8">
        <w:rPr>
          <w:rFonts w:ascii="Open Sans" w:hAnsi="Open Sans" w:cs="Open Sans"/>
          <w:color w:val="000000" w:themeColor="text1"/>
          <w:sz w:val="20"/>
          <w:szCs w:val="20"/>
        </w:rPr>
        <w:lastRenderedPageBreak/>
        <w:t>If depolarization at the initial segment reaches threshold, an action potential is generated as an all-or-nothing event.</w:t>
      </w:r>
    </w:p>
    <w:p w14:paraId="530F9FA5"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Saltatory conduction</w:t>
      </w:r>
      <w:r w:rsidRPr="00F26DC8">
        <w:rPr>
          <w:rFonts w:ascii="Open Sans" w:hAnsi="Open Sans" w:cs="Open Sans"/>
          <w:color w:val="000000" w:themeColor="text1"/>
          <w:sz w:val="20"/>
          <w:szCs w:val="20"/>
        </w:rPr>
        <w:br/>
        <w:t>Myelin prevents charge leakage and forces conduction between nodes.</w:t>
      </w:r>
      <w:r w:rsidRPr="00F26DC8">
        <w:rPr>
          <w:rFonts w:ascii="Open Sans" w:hAnsi="Open Sans" w:cs="Open Sans"/>
          <w:color w:val="000000" w:themeColor="text1"/>
          <w:sz w:val="20"/>
          <w:szCs w:val="20"/>
        </w:rPr>
        <w:br/>
        <w:t>High concentrations of voltage-gated sodium channels at the initial segment and nodes of Ranvier support rapid propagation.</w:t>
      </w:r>
    </w:p>
    <w:p w14:paraId="196C52BD"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Synaptic transmission: steps emphasized</w:t>
      </w:r>
      <w:r w:rsidRPr="00F26DC8">
        <w:rPr>
          <w:rFonts w:ascii="Open Sans" w:hAnsi="Open Sans" w:cs="Open Sans"/>
          <w:color w:val="000000" w:themeColor="text1"/>
          <w:sz w:val="20"/>
          <w:szCs w:val="20"/>
        </w:rPr>
        <w:br/>
        <w:t>Arrival of action potential at the presynaptic terminal opens voltage-gated calcium channels.</w:t>
      </w:r>
      <w:r w:rsidRPr="00F26DC8">
        <w:rPr>
          <w:rFonts w:ascii="Open Sans" w:hAnsi="Open Sans" w:cs="Open Sans"/>
          <w:color w:val="000000" w:themeColor="text1"/>
          <w:sz w:val="20"/>
          <w:szCs w:val="20"/>
        </w:rPr>
        <w:br/>
        <w:t>Calcium influx triggers vesicle fusion and neurotransmitter release into the synaptic cleft.</w:t>
      </w:r>
      <w:r w:rsidRPr="00F26DC8">
        <w:rPr>
          <w:rFonts w:ascii="Open Sans" w:hAnsi="Open Sans" w:cs="Open Sans"/>
          <w:color w:val="000000" w:themeColor="text1"/>
          <w:sz w:val="20"/>
          <w:szCs w:val="20"/>
        </w:rPr>
        <w:br/>
        <w:t>Neurotransmitter binds receptors on the postsynaptic membrane.</w:t>
      </w:r>
      <w:r w:rsidRPr="00F26DC8">
        <w:rPr>
          <w:rFonts w:ascii="Open Sans" w:hAnsi="Open Sans" w:cs="Open Sans"/>
          <w:color w:val="000000" w:themeColor="text1"/>
          <w:sz w:val="20"/>
          <w:szCs w:val="20"/>
        </w:rPr>
        <w:br/>
        <w:t>Example given: neurotransmitter binding opens a ligand-gated sodium channel, allowing sodium influx and postsynaptic depolarization.</w:t>
      </w:r>
      <w:r w:rsidRPr="00F26DC8">
        <w:rPr>
          <w:rFonts w:ascii="Open Sans" w:hAnsi="Open Sans" w:cs="Open Sans"/>
          <w:color w:val="000000" w:themeColor="text1"/>
          <w:sz w:val="20"/>
          <w:szCs w:val="20"/>
        </w:rPr>
        <w:br/>
        <w:t>If the postsynaptic depolarization is large enough, it contributes to reaching threshold in the next neuron.</w:t>
      </w:r>
      <w:r w:rsidRPr="00F26DC8">
        <w:rPr>
          <w:rFonts w:ascii="Open Sans" w:hAnsi="Open Sans" w:cs="Open Sans"/>
          <w:color w:val="000000" w:themeColor="text1"/>
          <w:sz w:val="20"/>
          <w:szCs w:val="20"/>
        </w:rPr>
        <w:br/>
        <w:t>Reuptake removes neurotransmitter from the synaptic cleft (often back into the presynaptic terminal), helping terminate signaling and recycle transmitter. Reuptake is highlighted as important for neuropharmacology.</w:t>
      </w:r>
    </w:p>
    <w:p w14:paraId="6BAECF4F"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Major neurotransmitter classes and examples</w:t>
      </w:r>
      <w:r w:rsidRPr="00F26DC8">
        <w:rPr>
          <w:rFonts w:ascii="Open Sans" w:hAnsi="Open Sans" w:cs="Open Sans"/>
          <w:color w:val="000000" w:themeColor="text1"/>
          <w:sz w:val="20"/>
          <w:szCs w:val="20"/>
        </w:rPr>
        <w:br/>
        <w:t>Amino acids</w:t>
      </w:r>
      <w:r w:rsidRPr="00F26DC8">
        <w:rPr>
          <w:rFonts w:ascii="Open Sans" w:hAnsi="Open Sans" w:cs="Open Sans"/>
          <w:color w:val="000000" w:themeColor="text1"/>
          <w:sz w:val="20"/>
          <w:szCs w:val="20"/>
        </w:rPr>
        <w:br/>
        <w:t>Glutamate: major excitatory neurotransmitter; can be damaging in excess (noted as relevant to stroke).</w:t>
      </w:r>
      <w:r w:rsidRPr="00F26DC8">
        <w:rPr>
          <w:rFonts w:ascii="Open Sans" w:hAnsi="Open Sans" w:cs="Open Sans"/>
          <w:color w:val="000000" w:themeColor="text1"/>
          <w:sz w:val="20"/>
          <w:szCs w:val="20"/>
        </w:rPr>
        <w:br/>
        <w:t>GABA: major inhibitory neurotransmitter in the brain.</w:t>
      </w:r>
      <w:r w:rsidRPr="00F26DC8">
        <w:rPr>
          <w:rFonts w:ascii="Open Sans" w:hAnsi="Open Sans" w:cs="Open Sans"/>
          <w:color w:val="000000" w:themeColor="text1"/>
          <w:sz w:val="20"/>
          <w:szCs w:val="20"/>
        </w:rPr>
        <w:br/>
        <w:t>Glycine: major inhibitory neurotransmitter in the spinal cord.</w:t>
      </w:r>
    </w:p>
    <w:p w14:paraId="2C5401D0"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Monoamines</w:t>
      </w:r>
      <w:r w:rsidRPr="00F26DC8">
        <w:rPr>
          <w:rFonts w:ascii="Open Sans" w:hAnsi="Open Sans" w:cs="Open Sans"/>
          <w:color w:val="000000" w:themeColor="text1"/>
          <w:sz w:val="20"/>
          <w:szCs w:val="20"/>
        </w:rPr>
        <w:br/>
        <w:t>Dopamine: motor control, reward, motivation.</w:t>
      </w:r>
      <w:r w:rsidRPr="00F26DC8">
        <w:rPr>
          <w:rFonts w:ascii="Open Sans" w:hAnsi="Open Sans" w:cs="Open Sans"/>
          <w:color w:val="000000" w:themeColor="text1"/>
          <w:sz w:val="20"/>
          <w:szCs w:val="20"/>
        </w:rPr>
        <w:br/>
        <w:t>Norepinephrine and epinephrine: stress response, alertness, mood, sympathetic activity.</w:t>
      </w:r>
      <w:r w:rsidRPr="00F26DC8">
        <w:rPr>
          <w:rFonts w:ascii="Open Sans" w:hAnsi="Open Sans" w:cs="Open Sans"/>
          <w:color w:val="000000" w:themeColor="text1"/>
          <w:sz w:val="20"/>
          <w:szCs w:val="20"/>
        </w:rPr>
        <w:br/>
        <w:t>Serotonin (5-HT): mood, sleep, appetite.</w:t>
      </w:r>
      <w:r w:rsidRPr="00F26DC8">
        <w:rPr>
          <w:rFonts w:ascii="Open Sans" w:hAnsi="Open Sans" w:cs="Open Sans"/>
          <w:color w:val="000000" w:themeColor="text1"/>
          <w:sz w:val="20"/>
          <w:szCs w:val="20"/>
        </w:rPr>
        <w:br/>
        <w:t>Histamine: alertness, inflammation, and modulation of other transmitters.</w:t>
      </w:r>
    </w:p>
    <w:p w14:paraId="2DD642A2"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Peptides</w:t>
      </w:r>
      <w:r w:rsidRPr="00F26DC8">
        <w:rPr>
          <w:rFonts w:ascii="Open Sans" w:hAnsi="Open Sans" w:cs="Open Sans"/>
          <w:color w:val="000000" w:themeColor="text1"/>
          <w:sz w:val="20"/>
          <w:szCs w:val="20"/>
        </w:rPr>
        <w:br/>
        <w:t>Endorphins: pain modulation and pleasure.</w:t>
      </w:r>
      <w:r w:rsidRPr="00F26DC8">
        <w:rPr>
          <w:rFonts w:ascii="Open Sans" w:hAnsi="Open Sans" w:cs="Open Sans"/>
          <w:color w:val="000000" w:themeColor="text1"/>
          <w:sz w:val="20"/>
          <w:szCs w:val="20"/>
        </w:rPr>
        <w:br/>
        <w:t>Oxytocin: social bonding and maternal behaviors.</w:t>
      </w:r>
      <w:r w:rsidRPr="00F26DC8">
        <w:rPr>
          <w:rFonts w:ascii="Open Sans" w:hAnsi="Open Sans" w:cs="Open Sans"/>
          <w:color w:val="000000" w:themeColor="text1"/>
          <w:sz w:val="20"/>
          <w:szCs w:val="20"/>
        </w:rPr>
        <w:br/>
        <w:t>Vasopressin (ADH): water balance and social behavior.</w:t>
      </w:r>
    </w:p>
    <w:p w14:paraId="0FC711ED"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Other important transmitters mentioned</w:t>
      </w:r>
      <w:r w:rsidRPr="00F26DC8">
        <w:rPr>
          <w:rFonts w:ascii="Open Sans" w:hAnsi="Open Sans" w:cs="Open Sans"/>
          <w:color w:val="000000" w:themeColor="text1"/>
          <w:sz w:val="20"/>
          <w:szCs w:val="20"/>
        </w:rPr>
        <w:br/>
        <w:t>Acetylcholine: key transmitter in autonomic and other systems.</w:t>
      </w:r>
      <w:r w:rsidRPr="00F26DC8">
        <w:rPr>
          <w:rFonts w:ascii="Open Sans" w:hAnsi="Open Sans" w:cs="Open Sans"/>
          <w:color w:val="000000" w:themeColor="text1"/>
          <w:sz w:val="20"/>
          <w:szCs w:val="20"/>
        </w:rPr>
        <w:br/>
        <w:t>Nitric oxide: gaseous signaling molecule.</w:t>
      </w:r>
      <w:r w:rsidRPr="00F26DC8">
        <w:rPr>
          <w:rFonts w:ascii="Open Sans" w:hAnsi="Open Sans" w:cs="Open Sans"/>
          <w:color w:val="000000" w:themeColor="text1"/>
          <w:sz w:val="20"/>
          <w:szCs w:val="20"/>
        </w:rPr>
        <w:br/>
        <w:t>Adenosine: involved in sleep and arousal; clinically encountered in ICU contexts.</w:t>
      </w:r>
    </w:p>
    <w:p w14:paraId="6307791A"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Action potential fundamentals</w:t>
      </w:r>
      <w:r w:rsidRPr="00F26DC8">
        <w:rPr>
          <w:rFonts w:ascii="Open Sans" w:hAnsi="Open Sans" w:cs="Open Sans"/>
          <w:color w:val="000000" w:themeColor="text1"/>
          <w:sz w:val="20"/>
          <w:szCs w:val="20"/>
        </w:rPr>
        <w:br/>
        <w:t>Resting membrane potential</w:t>
      </w:r>
      <w:r w:rsidRPr="00F26DC8">
        <w:rPr>
          <w:rFonts w:ascii="Open Sans" w:hAnsi="Open Sans" w:cs="Open Sans"/>
          <w:color w:val="000000" w:themeColor="text1"/>
          <w:sz w:val="20"/>
          <w:szCs w:val="20"/>
        </w:rPr>
        <w:br/>
        <w:t>Cells have a negative resting membrane potential (inside negative relative to outside).</w:t>
      </w:r>
    </w:p>
    <w:p w14:paraId="30BDC9A4"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Threshold</w:t>
      </w:r>
      <w:r w:rsidRPr="00F26DC8">
        <w:rPr>
          <w:rFonts w:ascii="Open Sans" w:hAnsi="Open Sans" w:cs="Open Sans"/>
          <w:color w:val="000000" w:themeColor="text1"/>
          <w:sz w:val="20"/>
          <w:szCs w:val="20"/>
        </w:rPr>
        <w:br/>
        <w:t>If depolarization reaches threshold, an action potential occurs as an all-or-nothing event.</w:t>
      </w:r>
    </w:p>
    <w:p w14:paraId="7BED6155"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Phases of the action potential</w:t>
      </w:r>
      <w:r w:rsidRPr="00F26DC8">
        <w:rPr>
          <w:rFonts w:ascii="Open Sans" w:hAnsi="Open Sans" w:cs="Open Sans"/>
          <w:color w:val="000000" w:themeColor="text1"/>
          <w:sz w:val="20"/>
          <w:szCs w:val="20"/>
        </w:rPr>
        <w:br/>
        <w:t>Depolarization: membrane potential rises rapidly (example referenced from about -70 mV toward 0 mV).</w:t>
      </w:r>
      <w:r w:rsidRPr="00F26DC8">
        <w:rPr>
          <w:rFonts w:ascii="Open Sans" w:hAnsi="Open Sans" w:cs="Open Sans"/>
          <w:color w:val="000000" w:themeColor="text1"/>
          <w:sz w:val="20"/>
          <w:szCs w:val="20"/>
        </w:rPr>
        <w:br/>
        <w:t>Repolarization: membrane potential falls back toward resting.</w:t>
      </w:r>
      <w:r w:rsidRPr="00F26DC8">
        <w:rPr>
          <w:rFonts w:ascii="Open Sans" w:hAnsi="Open Sans" w:cs="Open Sans"/>
          <w:color w:val="000000" w:themeColor="text1"/>
          <w:sz w:val="20"/>
          <w:szCs w:val="20"/>
        </w:rPr>
        <w:br/>
        <w:t>Hyperpolarization: membrane potential becomes transiently more negative than resting before returning to baseline.</w:t>
      </w:r>
    </w:p>
    <w:p w14:paraId="5CBBE207"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Ion permeability changes underlying phases</w:t>
      </w:r>
      <w:r w:rsidRPr="00F26DC8">
        <w:rPr>
          <w:rFonts w:ascii="Open Sans" w:hAnsi="Open Sans" w:cs="Open Sans"/>
          <w:color w:val="000000" w:themeColor="text1"/>
          <w:sz w:val="20"/>
          <w:szCs w:val="20"/>
        </w:rPr>
        <w:br/>
        <w:t>Sodium permeability increases rapidly and transiently, driving depolarization.</w:t>
      </w:r>
      <w:r w:rsidRPr="00F26DC8">
        <w:rPr>
          <w:rFonts w:ascii="Open Sans" w:hAnsi="Open Sans" w:cs="Open Sans"/>
          <w:color w:val="000000" w:themeColor="text1"/>
          <w:sz w:val="20"/>
          <w:szCs w:val="20"/>
        </w:rPr>
        <w:br/>
        <w:t>Potassium permeability increases later and remains elevated longer, driving repolarization and contributing to hyperpolarization.</w:t>
      </w:r>
    </w:p>
    <w:p w14:paraId="2EDB12D1"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Voltage-gated sodium channel states</w:t>
      </w:r>
      <w:r w:rsidRPr="00F26DC8">
        <w:rPr>
          <w:rFonts w:ascii="Open Sans" w:hAnsi="Open Sans" w:cs="Open Sans"/>
          <w:color w:val="000000" w:themeColor="text1"/>
          <w:sz w:val="20"/>
          <w:szCs w:val="20"/>
        </w:rPr>
        <w:br/>
        <w:t>Closed (resting): not conducting.</w:t>
      </w:r>
      <w:r w:rsidRPr="00F26DC8">
        <w:rPr>
          <w:rFonts w:ascii="Open Sans" w:hAnsi="Open Sans" w:cs="Open Sans"/>
          <w:color w:val="000000" w:themeColor="text1"/>
          <w:sz w:val="20"/>
          <w:szCs w:val="20"/>
        </w:rPr>
        <w:br/>
        <w:t>Open (activated): both activation and inactivation gates permit sodium influx.</w:t>
      </w:r>
      <w:r w:rsidRPr="00F26DC8">
        <w:rPr>
          <w:rFonts w:ascii="Open Sans" w:hAnsi="Open Sans" w:cs="Open Sans"/>
          <w:color w:val="000000" w:themeColor="text1"/>
          <w:sz w:val="20"/>
          <w:szCs w:val="20"/>
        </w:rPr>
        <w:br/>
        <w:t>Inactivated: inactivation gate closes; channel cannot reopen until it resets back to the closed state.</w:t>
      </w:r>
      <w:r w:rsidRPr="00F26DC8">
        <w:rPr>
          <w:rFonts w:ascii="Open Sans" w:hAnsi="Open Sans" w:cs="Open Sans"/>
          <w:color w:val="000000" w:themeColor="text1"/>
          <w:sz w:val="20"/>
          <w:szCs w:val="20"/>
        </w:rPr>
        <w:br/>
        <w:t>Key implication: sodium channels must reset to the closed state before they can be activated again.</w:t>
      </w:r>
    </w:p>
    <w:p w14:paraId="256DA176"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Voltage-gated potassium channel behavior</w:t>
      </w:r>
      <w:r w:rsidRPr="00F26DC8">
        <w:rPr>
          <w:rFonts w:ascii="Open Sans" w:hAnsi="Open Sans" w:cs="Open Sans"/>
          <w:color w:val="000000" w:themeColor="text1"/>
          <w:sz w:val="20"/>
          <w:szCs w:val="20"/>
        </w:rPr>
        <w:br/>
        <w:t>Opens more slowly than sodium channels.</w:t>
      </w:r>
      <w:r w:rsidRPr="00F26DC8">
        <w:rPr>
          <w:rFonts w:ascii="Open Sans" w:hAnsi="Open Sans" w:cs="Open Sans"/>
          <w:color w:val="000000" w:themeColor="text1"/>
          <w:sz w:val="20"/>
          <w:szCs w:val="20"/>
        </w:rPr>
        <w:br/>
        <w:t>When open, potassium efflux drives the membrane potential more negative (repolarization and hyperpolarization).</w:t>
      </w:r>
      <w:r w:rsidRPr="00F26DC8">
        <w:rPr>
          <w:rFonts w:ascii="Open Sans" w:hAnsi="Open Sans" w:cs="Open Sans"/>
          <w:color w:val="000000" w:themeColor="text1"/>
          <w:sz w:val="20"/>
          <w:szCs w:val="20"/>
        </w:rPr>
        <w:br/>
        <w:t>Delayed closing contributes to the hyperpolarization phase.</w:t>
      </w:r>
    </w:p>
    <w:p w14:paraId="79D7F4EB"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Sodium-potassium pump</w:t>
      </w:r>
      <w:r w:rsidRPr="00F26DC8">
        <w:rPr>
          <w:rFonts w:ascii="Open Sans" w:hAnsi="Open Sans" w:cs="Open Sans"/>
          <w:color w:val="000000" w:themeColor="text1"/>
          <w:sz w:val="20"/>
          <w:szCs w:val="20"/>
        </w:rPr>
        <w:br/>
        <w:t>Uses ATP to maintain ion gradients.</w:t>
      </w:r>
      <w:r w:rsidRPr="00F26DC8">
        <w:rPr>
          <w:rFonts w:ascii="Open Sans" w:hAnsi="Open Sans" w:cs="Open Sans"/>
          <w:color w:val="000000" w:themeColor="text1"/>
          <w:sz w:val="20"/>
          <w:szCs w:val="20"/>
        </w:rPr>
        <w:br/>
        <w:t>Moves 3 sodium out for every 2 potassium in, maintaining high intracellular potassium and low intracellular sodium, supporting resting membrane potential and excitability.</w:t>
      </w:r>
    </w:p>
    <w:p w14:paraId="6CDBDF64"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Why this physiology matters: links to neuropharmacology</w:t>
      </w:r>
      <w:r w:rsidRPr="00F26DC8">
        <w:rPr>
          <w:rFonts w:ascii="Open Sans" w:hAnsi="Open Sans" w:cs="Open Sans"/>
          <w:color w:val="000000" w:themeColor="text1"/>
          <w:sz w:val="20"/>
          <w:szCs w:val="20"/>
        </w:rPr>
        <w:br/>
        <w:t>Many drugs target ion channels or synaptic processes. Examples referenced include</w:t>
      </w:r>
      <w:r w:rsidRPr="00F26DC8">
        <w:rPr>
          <w:rFonts w:ascii="Open Sans" w:hAnsi="Open Sans" w:cs="Open Sans"/>
          <w:color w:val="000000" w:themeColor="text1"/>
          <w:sz w:val="20"/>
          <w:szCs w:val="20"/>
        </w:rPr>
        <w:br/>
        <w:t>Local anesthetics: block voltage-gated sodium channels.</w:t>
      </w:r>
      <w:r w:rsidRPr="00F26DC8">
        <w:rPr>
          <w:rFonts w:ascii="Open Sans" w:hAnsi="Open Sans" w:cs="Open Sans"/>
          <w:color w:val="000000" w:themeColor="text1"/>
          <w:sz w:val="20"/>
          <w:szCs w:val="20"/>
        </w:rPr>
        <w:br/>
        <w:t>SSRIs and SNRIs: inhibit neurotransmitter reuptake.</w:t>
      </w:r>
      <w:r w:rsidRPr="00F26DC8">
        <w:rPr>
          <w:rFonts w:ascii="Open Sans" w:hAnsi="Open Sans" w:cs="Open Sans"/>
          <w:color w:val="000000" w:themeColor="text1"/>
          <w:sz w:val="20"/>
          <w:szCs w:val="20"/>
        </w:rPr>
        <w:br/>
        <w:t>Many antiseizure medications: block sodium channels (examples given: phenytoin, carbamazepine, lamotrigine).</w:t>
      </w:r>
      <w:r w:rsidRPr="00F26DC8">
        <w:rPr>
          <w:rFonts w:ascii="Open Sans" w:hAnsi="Open Sans" w:cs="Open Sans"/>
          <w:color w:val="000000" w:themeColor="text1"/>
          <w:sz w:val="20"/>
          <w:szCs w:val="20"/>
        </w:rPr>
        <w:br/>
        <w:t>Some agents regulate calcium channels (examples referenced: ethosuximide, gabapentin).</w:t>
      </w:r>
      <w:r w:rsidRPr="00F26DC8">
        <w:rPr>
          <w:rFonts w:ascii="Open Sans" w:hAnsi="Open Sans" w:cs="Open Sans"/>
          <w:color w:val="000000" w:themeColor="text1"/>
          <w:sz w:val="20"/>
          <w:szCs w:val="20"/>
        </w:rPr>
        <w:br/>
        <w:t>Some antiseizure drugs target potassium channels.</w:t>
      </w:r>
      <w:r w:rsidRPr="00F26DC8">
        <w:rPr>
          <w:rFonts w:ascii="Open Sans" w:hAnsi="Open Sans" w:cs="Open Sans"/>
          <w:color w:val="000000" w:themeColor="text1"/>
          <w:sz w:val="20"/>
          <w:szCs w:val="20"/>
        </w:rPr>
        <w:br/>
        <w:t>Benzodiazepines: enhance GABA receptor activity and increase chloride conductance, reducing neuronal excitability.</w:t>
      </w:r>
    </w:p>
    <w:p w14:paraId="4A16017A"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Why this physiology matters: links to neuropathology</w:t>
      </w:r>
      <w:r w:rsidRPr="00F26DC8">
        <w:rPr>
          <w:rFonts w:ascii="Open Sans" w:hAnsi="Open Sans" w:cs="Open Sans"/>
          <w:color w:val="000000" w:themeColor="text1"/>
          <w:sz w:val="20"/>
          <w:szCs w:val="20"/>
        </w:rPr>
        <w:br/>
        <w:t>Multiple sclerosis: autoimmune demyelination that slows or disrupts action potential propagation.</w:t>
      </w:r>
      <w:r w:rsidRPr="00F26DC8">
        <w:rPr>
          <w:rFonts w:ascii="Open Sans" w:hAnsi="Open Sans" w:cs="Open Sans"/>
          <w:color w:val="000000" w:themeColor="text1"/>
          <w:sz w:val="20"/>
          <w:szCs w:val="20"/>
        </w:rPr>
        <w:br/>
        <w:t>Parkinson’s disease: dopamine deficit affecting motor function.</w:t>
      </w:r>
      <w:r w:rsidRPr="00F26DC8">
        <w:rPr>
          <w:rFonts w:ascii="Open Sans" w:hAnsi="Open Sans" w:cs="Open Sans"/>
          <w:color w:val="000000" w:themeColor="text1"/>
          <w:sz w:val="20"/>
          <w:szCs w:val="20"/>
        </w:rPr>
        <w:br/>
        <w:t>Epilepsy: dysregulated neuronal depolarization and network excitability.</w:t>
      </w:r>
      <w:r w:rsidRPr="00F26DC8">
        <w:rPr>
          <w:rFonts w:ascii="Open Sans" w:hAnsi="Open Sans" w:cs="Open Sans"/>
          <w:color w:val="000000" w:themeColor="text1"/>
          <w:sz w:val="20"/>
          <w:szCs w:val="20"/>
        </w:rPr>
        <w:br/>
      </w:r>
      <w:r w:rsidRPr="00F26DC8">
        <w:rPr>
          <w:rFonts w:ascii="Open Sans" w:hAnsi="Open Sans" w:cs="Open Sans"/>
          <w:color w:val="000000" w:themeColor="text1"/>
          <w:sz w:val="20"/>
          <w:szCs w:val="20"/>
        </w:rPr>
        <w:lastRenderedPageBreak/>
        <w:t>Stroke: ionic derangements (sodium and calcium disturbances) contribute to cellular injury and dysfunction.</w:t>
      </w:r>
    </w:p>
    <w:p w14:paraId="494392CA" w14:textId="77777777" w:rsidR="006C0748" w:rsidRPr="00F26DC8" w:rsidRDefault="006C0748" w:rsidP="006C0748">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Lecture conclusion summary</w:t>
      </w:r>
      <w:r w:rsidRPr="00F26DC8">
        <w:rPr>
          <w:rFonts w:ascii="Open Sans" w:hAnsi="Open Sans" w:cs="Open Sans"/>
          <w:color w:val="000000" w:themeColor="text1"/>
          <w:sz w:val="20"/>
          <w:szCs w:val="20"/>
        </w:rPr>
        <w:br/>
        <w:t>The lecture connects the macro-organization of CNS/PNS and autonomic pathways to the micro-level processes of neuronal signaling. Understanding neuron/glia roles, synaptic transmission, and the ionic basis of action potentials supports clinical reasoning in both neuropharmacology and neuropathology.</w:t>
      </w:r>
    </w:p>
    <w:p w14:paraId="43A836D2" w14:textId="77777777" w:rsidR="006C0748" w:rsidRPr="00F26DC8" w:rsidRDefault="006C0748" w:rsidP="00DC5768">
      <w:pPr>
        <w:spacing w:after="100" w:afterAutospacing="1" w:line="240" w:lineRule="auto"/>
        <w:outlineLvl w:val="1"/>
        <w:rPr>
          <w:rFonts w:ascii="Open Sans" w:eastAsia="Times New Roman" w:hAnsi="Open Sans" w:cs="Open Sans"/>
          <w:color w:val="000000" w:themeColor="text1"/>
          <w:kern w:val="0"/>
          <w:sz w:val="20"/>
          <w:szCs w:val="20"/>
          <w14:ligatures w14:val="none"/>
        </w:rPr>
      </w:pPr>
    </w:p>
    <w:p w14:paraId="75BF5183" w14:textId="62C1E62D" w:rsidR="00DC5768" w:rsidRPr="00F26DC8" w:rsidRDefault="00DC5768" w:rsidP="00DC5768">
      <w:pPr>
        <w:spacing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General Organization of the Nervous System</w:t>
      </w:r>
    </w:p>
    <w:p w14:paraId="47A7061A"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We can conceptualize the nervous system as having two interconnected components: the central nervous system (CNS) and the peripheral nervous system (PNS). The CNS includes the brain and spinal cord, and the PNS can be parsed into sensory, motor, and autonomic components, as depicted in the diagram below.</w:t>
      </w:r>
    </w:p>
    <w:p w14:paraId="6DA1E27E"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Afferent sensory signals are conducted via first order neurons from sensory receptors to the spinal cord; from there, second order sensory neurons carry signals to the thalamus and to other relay points; and then third order neurons carry input signals to the cortex. With respect to efferent motor signals to skeletal muscle, upper motor neurons originating in the cortex synapse with lower motor neurons in the spinal cord, which innervate voluntary muscle fibres (Figure 1).</w:t>
      </w:r>
    </w:p>
    <w:p w14:paraId="767AEDD0"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Figure 1:</w:t>
      </w:r>
    </w:p>
    <w:p w14:paraId="65022FEF" w14:textId="1B895776" w:rsidR="00DC5768" w:rsidRPr="00F26DC8" w:rsidRDefault="00DC5768" w:rsidP="00DC5768">
      <w:pPr>
        <w:spacing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fldChar w:fldCharType="begin"/>
      </w:r>
      <w:r w:rsidRPr="00F26DC8">
        <w:rPr>
          <w:rFonts w:ascii="Open Sans" w:eastAsia="Times New Roman" w:hAnsi="Open Sans" w:cs="Open Sans"/>
          <w:color w:val="000000" w:themeColor="text1"/>
          <w:kern w:val="0"/>
          <w:sz w:val="20"/>
          <w:szCs w:val="20"/>
          <w14:ligatures w14:val="none"/>
        </w:rPr>
        <w:instrText xml:space="preserve"> INCLUDEPICTURE "/Users/erikagodin/Library/Group Containers/UBF8T346G9.ms/WebArchiveCopyPasteTempFiles/com.microsoft.Word/Unit1_Pic1.jpg?ou=30189" \* MERGEFORMATINET </w:instrText>
      </w:r>
      <w:r w:rsidRPr="00F26DC8">
        <w:rPr>
          <w:rFonts w:ascii="Open Sans" w:eastAsia="Times New Roman" w:hAnsi="Open Sans" w:cs="Open Sans"/>
          <w:color w:val="000000" w:themeColor="text1"/>
          <w:kern w:val="0"/>
          <w:sz w:val="20"/>
          <w:szCs w:val="20"/>
          <w14:ligatures w14:val="none"/>
        </w:rPr>
        <w:fldChar w:fldCharType="separate"/>
      </w:r>
      <w:r w:rsidRPr="00F26DC8">
        <w:rPr>
          <w:rFonts w:ascii="Open Sans" w:eastAsia="Times New Roman" w:hAnsi="Open Sans" w:cs="Open Sans"/>
          <w:noProof/>
          <w:color w:val="000000" w:themeColor="text1"/>
          <w:kern w:val="0"/>
          <w:sz w:val="20"/>
          <w:szCs w:val="20"/>
          <w14:ligatures w14:val="none"/>
        </w:rPr>
        <w:drawing>
          <wp:inline distT="0" distB="0" distL="0" distR="0" wp14:anchorId="2E044B09" wp14:editId="24E25FFE">
            <wp:extent cx="5943600" cy="4877435"/>
            <wp:effectExtent l="0" t="0" r="0" b="0"/>
            <wp:docPr id="908873501" name="Picture 1" descr="Central Nervous System: Autonomic and Motor and Sensory Systems (Description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al Nervous System: Autonomic and Motor and Sensory Systems (Description in the tex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877435"/>
                    </a:xfrm>
                    <a:prstGeom prst="rect">
                      <a:avLst/>
                    </a:prstGeom>
                    <a:noFill/>
                    <a:ln>
                      <a:noFill/>
                    </a:ln>
                  </pic:spPr>
                </pic:pic>
              </a:graphicData>
            </a:graphic>
          </wp:inline>
        </w:drawing>
      </w:r>
      <w:r w:rsidRPr="00F26DC8">
        <w:rPr>
          <w:rFonts w:ascii="Open Sans" w:eastAsia="Times New Roman" w:hAnsi="Open Sans" w:cs="Open Sans"/>
          <w:color w:val="000000" w:themeColor="text1"/>
          <w:kern w:val="0"/>
          <w:sz w:val="20"/>
          <w:szCs w:val="20"/>
          <w14:ligatures w14:val="none"/>
        </w:rPr>
        <w:fldChar w:fldCharType="end"/>
      </w:r>
      <w:r w:rsidRPr="00F26DC8">
        <w:rPr>
          <w:rFonts w:ascii="Open Sans" w:eastAsia="Times New Roman" w:hAnsi="Open Sans" w:cs="Open Sans"/>
          <w:color w:val="000000" w:themeColor="text1"/>
          <w:kern w:val="0"/>
          <w:sz w:val="20"/>
          <w:szCs w:val="20"/>
          <w14:ligatures w14:val="none"/>
        </w:rPr>
        <w:t>Note. Organization of the Nervous System (©Dr. W. Diehl-Jones). Ach = acetylcholine; NE = norepinephrine</w:t>
      </w:r>
    </w:p>
    <w:p w14:paraId="1FF5C8E8"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 autonomic nervous system regulates involuntary physiological processes such as smooth muscle contraction, glandular secretion, respiration, heart rate, and blood pressure control. Two functionally and anatomically opposing components of the autonomic system regulate these processes. The sympathetic system, which originates primarily in the middle of the spinal cord and includes the adrenal medulla, basically increases the activity of body systems needed for physical activity (also called the “fight-or-flight” response). The parasympathetic branch, which generally originates in the superior and inferior portions of the spinal cord, functionally counteracts these functions, and instead increases activities such as digestion. Both sympathetic and parasympathetic systems consist of pre- and post-ganglionic neurons, and these neurons synapse outside the. Central nervous system. Most of the major differences at the effector organs is the result of differing neurotransmitters: the sympathetic postganglionic neurons are </w:t>
      </w:r>
      <w:r w:rsidRPr="00F26DC8">
        <w:rPr>
          <w:rFonts w:ascii="Open Sans" w:eastAsia="Times New Roman" w:hAnsi="Open Sans" w:cs="Open Sans"/>
          <w:i/>
          <w:iCs/>
          <w:color w:val="000000" w:themeColor="text1"/>
          <w:kern w:val="0"/>
          <w:sz w:val="20"/>
          <w:szCs w:val="20"/>
          <w14:ligatures w14:val="none"/>
        </w:rPr>
        <w:t>adrenergic</w:t>
      </w:r>
      <w:r w:rsidRPr="00F26DC8">
        <w:rPr>
          <w:rFonts w:ascii="Open Sans" w:eastAsia="Times New Roman" w:hAnsi="Open Sans" w:cs="Open Sans"/>
          <w:color w:val="000000" w:themeColor="text1"/>
          <w:kern w:val="0"/>
          <w:sz w:val="20"/>
          <w:szCs w:val="20"/>
          <w14:ligatures w14:val="none"/>
        </w:rPr>
        <w:t>, secreting epinephrine and norepinephrine (E/NE), while the parasympathetic postganglionic neurons are mainly </w:t>
      </w:r>
      <w:r w:rsidRPr="00F26DC8">
        <w:rPr>
          <w:rFonts w:ascii="Open Sans" w:eastAsia="Times New Roman" w:hAnsi="Open Sans" w:cs="Open Sans"/>
          <w:i/>
          <w:iCs/>
          <w:color w:val="000000" w:themeColor="text1"/>
          <w:kern w:val="0"/>
          <w:sz w:val="20"/>
          <w:szCs w:val="20"/>
          <w14:ligatures w14:val="none"/>
        </w:rPr>
        <w:t>cholinergic</w:t>
      </w:r>
      <w:r w:rsidRPr="00F26DC8">
        <w:rPr>
          <w:rFonts w:ascii="Open Sans" w:eastAsia="Times New Roman" w:hAnsi="Open Sans" w:cs="Open Sans"/>
          <w:color w:val="000000" w:themeColor="text1"/>
          <w:kern w:val="0"/>
          <w:sz w:val="20"/>
          <w:szCs w:val="20"/>
          <w14:ligatures w14:val="none"/>
        </w:rPr>
        <w:t>, secreting acetylcholine (Ach). Understanding these functional differences is useful when considering the effects of drugs that have either cholinergic or adrenergic effects.</w:t>
      </w:r>
    </w:p>
    <w:p w14:paraId="33292108"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While </w:t>
      </w:r>
      <w:proofErr w:type="spellStart"/>
      <w:r w:rsidRPr="00F26DC8">
        <w:rPr>
          <w:rFonts w:ascii="Open Sans" w:eastAsia="Times New Roman" w:hAnsi="Open Sans" w:cs="Open Sans"/>
          <w:color w:val="000000" w:themeColor="text1"/>
          <w:kern w:val="0"/>
          <w:sz w:val="20"/>
          <w:szCs w:val="20"/>
          <w14:ligatures w14:val="none"/>
        </w:rPr>
        <w:t>ACh</w:t>
      </w:r>
      <w:proofErr w:type="spellEnd"/>
      <w:r w:rsidRPr="00F26DC8">
        <w:rPr>
          <w:rFonts w:ascii="Open Sans" w:eastAsia="Times New Roman" w:hAnsi="Open Sans" w:cs="Open Sans"/>
          <w:color w:val="000000" w:themeColor="text1"/>
          <w:kern w:val="0"/>
          <w:sz w:val="20"/>
          <w:szCs w:val="20"/>
          <w14:ligatures w14:val="none"/>
        </w:rPr>
        <w:t xml:space="preserve"> and E/NE are neurotransmitters associated with PNS function, they and many other neurotransmitters are also present within the CNS. Some, (</w:t>
      </w:r>
      <w:proofErr w:type="spellStart"/>
      <w:r w:rsidRPr="00F26DC8">
        <w:rPr>
          <w:rFonts w:ascii="Open Sans" w:eastAsia="Times New Roman" w:hAnsi="Open Sans" w:cs="Open Sans"/>
          <w:color w:val="000000" w:themeColor="text1"/>
          <w:kern w:val="0"/>
          <w:sz w:val="20"/>
          <w:szCs w:val="20"/>
          <w14:ligatures w14:val="none"/>
        </w:rPr>
        <w:t>e.g.m</w:t>
      </w:r>
      <w:proofErr w:type="spellEnd"/>
      <w:r w:rsidRPr="00F26DC8">
        <w:rPr>
          <w:rFonts w:ascii="Open Sans" w:eastAsia="Times New Roman" w:hAnsi="Open Sans" w:cs="Open Sans"/>
          <w:color w:val="000000" w:themeColor="text1"/>
          <w:kern w:val="0"/>
          <w:sz w:val="20"/>
          <w:szCs w:val="20"/>
          <w14:ligatures w14:val="none"/>
        </w:rPr>
        <w:t xml:space="preserve"> gamma aminobutyric acid (GABA), </w:t>
      </w:r>
      <w:r w:rsidRPr="00F26DC8">
        <w:rPr>
          <w:rFonts w:ascii="Open Sans" w:eastAsia="Times New Roman" w:hAnsi="Open Sans" w:cs="Open Sans"/>
          <w:color w:val="000000" w:themeColor="text1"/>
          <w:kern w:val="0"/>
          <w:sz w:val="20"/>
          <w:szCs w:val="20"/>
          <w14:ligatures w14:val="none"/>
        </w:rPr>
        <w:lastRenderedPageBreak/>
        <w:t>glutamate, dopamine, serotonin, and their receptors), are discussed within the contexts of specific neurological disorders, as are other biomolecules associated with neurological function, including opioids.</w:t>
      </w:r>
    </w:p>
    <w:p w14:paraId="4BE504F3" w14:textId="77777777" w:rsidR="00DC5768" w:rsidRPr="00F26DC8" w:rsidRDefault="00DC5768" w:rsidP="00DC5768">
      <w:pPr>
        <w:spacing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Pain Medications</w:t>
      </w:r>
    </w:p>
    <w:p w14:paraId="2BFBBE56" w14:textId="77777777" w:rsidR="00DC5768" w:rsidRPr="00F26DC8" w:rsidRDefault="00DC5768" w:rsidP="00DC5768">
      <w:pPr>
        <w:spacing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Opioids</w:t>
      </w:r>
    </w:p>
    <w:p w14:paraId="73C1BDD5"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Opioids have been used to treat pain for centuries. Those derived from the poppy plant are referred to as opiates and include morphine and codeine. Other opioids include synthetic meperidine (Demerol) and chemicals naturally found in the body, such as endorphins. Side effects of opioids include drowsiness, impaired judgment, nausea, and constipation. Opioids should not be prescribed for clients at risk for drug abuse, including those with personality or psychiatric disorders. We do not review opioids in depth in this course, as these are extensively covered in the NURS 513 (Controlled Drugs and Substances) course.</w:t>
      </w:r>
    </w:p>
    <w:p w14:paraId="6A9C975A" w14:textId="77777777" w:rsidR="00DC5768" w:rsidRPr="00F26DC8" w:rsidRDefault="00DC5768" w:rsidP="00DC5768">
      <w:pPr>
        <w:spacing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Salicylates </w:t>
      </w:r>
      <w:r w:rsidRPr="00F26DC8">
        <w:rPr>
          <w:rFonts w:ascii="Open Sans" w:eastAsia="Times New Roman" w:hAnsi="Open Sans" w:cs="Open Sans"/>
          <w:color w:val="000000" w:themeColor="text1"/>
          <w:kern w:val="0"/>
          <w:sz w:val="20"/>
          <w:szCs w:val="20"/>
          <w:u w:val="single"/>
          <w14:ligatures w14:val="none"/>
        </w:rPr>
        <w:t>and</w:t>
      </w:r>
      <w:r w:rsidRPr="00F26DC8">
        <w:rPr>
          <w:rFonts w:ascii="Open Sans" w:eastAsia="Times New Roman" w:hAnsi="Open Sans" w:cs="Open Sans"/>
          <w:color w:val="000000" w:themeColor="text1"/>
          <w:kern w:val="0"/>
          <w:sz w:val="20"/>
          <w:szCs w:val="20"/>
          <w14:ligatures w14:val="none"/>
        </w:rPr>
        <w:t> Nonsteroidal Anti-Inflammatory Drugs</w:t>
      </w:r>
    </w:p>
    <w:p w14:paraId="14674505"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Salicylates and nonsteroidal anti-inflammatory drugs (NSAIDS) are a large group of drugs used to treat acute and chronic inflammation. They also have antipyretic properties. Salicylates and NSAIDS are mainly used for the treatment of osteoarthritis, rheumatoid arthritis, and acute musculoskeletal conditions. All the salicylates and NSAIDS can cause GI irritation and bleeding risk, which increases with age and dose, and can be fatal. Caution must be exercised when prescribing these drugs to clients with a history of peptic ulcer disease or GI bleeding and those concomitantly using anticoagulants or steroids as well as clients with comorbid conditions such as cardiac or renal dysfunction. COX-2 inhibitors such as celecoxib are members of the NSAID class producing the same therapeutic effects with a significantly lower incidence of GI problems. Ketorolac (NSAID), indicated for the short-term management of pain (up to 5 days in adults), is frequently prescribed for moderately severe acute pain, and has the same side effects as drugs in the NSAID class.</w:t>
      </w:r>
    </w:p>
    <w:p w14:paraId="58CF84D1"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Note that NSAIDs inhibit prostaglandins. Prostaglandins are responsible for maintaining arterial dilation of the renal arteries. An NSAID will temporarily reduce blood flow to the kidneys, reducing filtration and excretion’s ability, resulting in fluid retention. There is some concern amongst nephrologists that prolonged use of NSAIDs may result in hypertension, resulting from the fluid retention and because of accumulating renal damage from reduced blood flow.</w:t>
      </w:r>
    </w:p>
    <w:p w14:paraId="2C272204" w14:textId="77777777" w:rsidR="00DC5768" w:rsidRPr="00F26DC8" w:rsidRDefault="00DC5768" w:rsidP="00DC5768">
      <w:pPr>
        <w:spacing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Acetaminophen</w:t>
      </w:r>
    </w:p>
    <w:p w14:paraId="7450AFFE"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Acetaminophen is an effective analgesic useful in many situations including headaches. Its site and mechanism of action are unknown; however, it is presumed to have a central mechanism of action as it does not possess anti-inflammatory properties. There is a risk in use of acetaminophen with alcoholics or clients with hepatic disease.</w:t>
      </w:r>
    </w:p>
    <w:p w14:paraId="567C9A7C" w14:textId="77777777" w:rsidR="00DC5768" w:rsidRPr="00F26DC8" w:rsidRDefault="00DC5768" w:rsidP="00DC5768">
      <w:pPr>
        <w:spacing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Antidepressants &amp; Gabapentin</w:t>
      </w:r>
    </w:p>
    <w:p w14:paraId="053F6097"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Nerve pain can be generated peripherally (e.g., herniated disc pressing on a nerve root) or centrally (within the brain). Peripheral nerve pain can be blocked at the site of the primary or secondary </w:t>
      </w:r>
      <w:r w:rsidRPr="00F26DC8">
        <w:rPr>
          <w:rFonts w:ascii="Open Sans" w:eastAsia="Times New Roman" w:hAnsi="Open Sans" w:cs="Open Sans"/>
          <w:color w:val="000000" w:themeColor="text1"/>
          <w:kern w:val="0"/>
          <w:sz w:val="20"/>
          <w:szCs w:val="20"/>
          <w14:ligatures w14:val="none"/>
        </w:rPr>
        <w:lastRenderedPageBreak/>
        <w:t xml:space="preserve">neurons. A stroke involving the thalamus can cause a deep type of pain in the head or neck. The goal for pain relief in this situation is to block signals within the brain using serotonin, noradrenalin, </w:t>
      </w:r>
      <w:proofErr w:type="spellStart"/>
      <w:r w:rsidRPr="00F26DC8">
        <w:rPr>
          <w:rFonts w:ascii="Open Sans" w:eastAsia="Times New Roman" w:hAnsi="Open Sans" w:cs="Open Sans"/>
          <w:color w:val="000000" w:themeColor="text1"/>
          <w:kern w:val="0"/>
          <w:sz w:val="20"/>
          <w:szCs w:val="20"/>
          <w14:ligatures w14:val="none"/>
        </w:rPr>
        <w:t>gaba</w:t>
      </w:r>
      <w:proofErr w:type="spellEnd"/>
      <w:r w:rsidRPr="00F26DC8">
        <w:rPr>
          <w:rFonts w:ascii="Open Sans" w:eastAsia="Times New Roman" w:hAnsi="Open Sans" w:cs="Open Sans"/>
          <w:color w:val="000000" w:themeColor="text1"/>
          <w:kern w:val="0"/>
          <w:sz w:val="20"/>
          <w:szCs w:val="20"/>
          <w14:ligatures w14:val="none"/>
        </w:rPr>
        <w:t>-aminobutyric acid (GABA), or dopamine.</w:t>
      </w:r>
    </w:p>
    <w:p w14:paraId="6B6936A7"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Tricyclic antidepressants or gabapentin are usually the drug of choice for neuropathic pain (burning or tingling without numbness). By prescribing antidepressants, NPs are targeting mood disturbances and mental dysfunction as well as pain. Amitriptyline is the most common tricyclic antidepressant used. SSRIs are sometimes prescribed, but not for pain. Gabapentin is quite effective for all types of neuropathic pain and is widely used in clinical practice. For shooting, stabbing, or electric pain, the anticonvulsant drugs gabapentin, carbamazepine, and valproic acid are the most widely used medications. They can be used in conjunction with analgesics and must be monitored for therapeutic range in addition to effectiveness and side effects.</w:t>
      </w:r>
    </w:p>
    <w:p w14:paraId="3E628E8B" w14:textId="77777777" w:rsidR="00DC5768" w:rsidRPr="00F26DC8" w:rsidRDefault="00DC5768" w:rsidP="00DC5768">
      <w:pPr>
        <w:spacing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Drugs Used to Treat Headaches</w:t>
      </w:r>
    </w:p>
    <w:p w14:paraId="6603374C"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 this course, we cover three main types of headaches: migraine (with or without aura), tension, and cluster headaches. In some cases, the decision tree for treatment of these headaches involves the use of generalized pain medications. For migraines, several therapies are used that target the putative causal mechanisms.</w:t>
      </w:r>
    </w:p>
    <w:p w14:paraId="246D3F6B" w14:textId="77777777" w:rsidR="00DC5768" w:rsidRPr="00F26DC8" w:rsidRDefault="00DC5768" w:rsidP="00DC5768">
      <w:pPr>
        <w:spacing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Migraine Medication</w:t>
      </w:r>
    </w:p>
    <w:p w14:paraId="0E26B96D"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Migraine medication falls under the headings of </w:t>
      </w:r>
      <w:r w:rsidRPr="00F26DC8">
        <w:rPr>
          <w:rFonts w:ascii="Open Sans" w:eastAsia="Times New Roman" w:hAnsi="Open Sans" w:cs="Open Sans"/>
          <w:i/>
          <w:iCs/>
          <w:color w:val="000000" w:themeColor="text1"/>
          <w:kern w:val="0"/>
          <w:sz w:val="20"/>
          <w:szCs w:val="20"/>
          <w14:ligatures w14:val="none"/>
        </w:rPr>
        <w:t>abortive therapy</w:t>
      </w:r>
      <w:r w:rsidRPr="00F26DC8">
        <w:rPr>
          <w:rFonts w:ascii="Open Sans" w:eastAsia="Times New Roman" w:hAnsi="Open Sans" w:cs="Open Sans"/>
          <w:color w:val="000000" w:themeColor="text1"/>
          <w:kern w:val="0"/>
          <w:sz w:val="20"/>
          <w:szCs w:val="20"/>
          <w14:ligatures w14:val="none"/>
        </w:rPr>
        <w:t>, which includes analgesics, ergot derivatives, triptans; and </w:t>
      </w:r>
      <w:r w:rsidRPr="00F26DC8">
        <w:rPr>
          <w:rFonts w:ascii="Open Sans" w:eastAsia="Times New Roman" w:hAnsi="Open Sans" w:cs="Open Sans"/>
          <w:i/>
          <w:iCs/>
          <w:color w:val="000000" w:themeColor="text1"/>
          <w:kern w:val="0"/>
          <w:sz w:val="20"/>
          <w:szCs w:val="20"/>
          <w14:ligatures w14:val="none"/>
        </w:rPr>
        <w:t>prophylactic therapy</w:t>
      </w:r>
      <w:r w:rsidRPr="00F26DC8">
        <w:rPr>
          <w:rFonts w:ascii="Open Sans" w:eastAsia="Times New Roman" w:hAnsi="Open Sans" w:cs="Open Sans"/>
          <w:color w:val="000000" w:themeColor="text1"/>
          <w:kern w:val="0"/>
          <w:sz w:val="20"/>
          <w:szCs w:val="20"/>
          <w14:ligatures w14:val="none"/>
        </w:rPr>
        <w:t>: beta blockers, tricyclics, trazodone, MAOI antidepressants, and valproic acid. Treatment of migraines is based on the frequency and severity of the headache. The nurse practitioner should also consider, in partnership with the client, </w:t>
      </w:r>
      <w:r w:rsidRPr="00F26DC8">
        <w:rPr>
          <w:rFonts w:ascii="Open Sans" w:eastAsia="Times New Roman" w:hAnsi="Open Sans" w:cs="Open Sans"/>
          <w:i/>
          <w:iCs/>
          <w:color w:val="000000" w:themeColor="text1"/>
          <w:kern w:val="0"/>
          <w:sz w:val="20"/>
          <w:szCs w:val="20"/>
          <w14:ligatures w14:val="none"/>
        </w:rPr>
        <w:t>nonpharmacological therapy</w:t>
      </w:r>
      <w:r w:rsidRPr="00F26DC8">
        <w:rPr>
          <w:rFonts w:ascii="Open Sans" w:eastAsia="Times New Roman" w:hAnsi="Open Sans" w:cs="Open Sans"/>
          <w:color w:val="000000" w:themeColor="text1"/>
          <w:kern w:val="0"/>
          <w:sz w:val="20"/>
          <w:szCs w:val="20"/>
          <w14:ligatures w14:val="none"/>
        </w:rPr>
        <w:t>, which includes the identification of triggers that the client can attempt to avoid, thus reducing the incidence and severity of their headaches. Nonpharmacological therapy also includes biofeedback and psychotherapy; it is an important adjunct to the use of drugs in the treatment of migraine headaches.</w:t>
      </w:r>
    </w:p>
    <w:p w14:paraId="7EA43DFF"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Ergots (dihydroergotamine or </w:t>
      </w:r>
      <w:proofErr w:type="spellStart"/>
      <w:r w:rsidRPr="00F26DC8">
        <w:rPr>
          <w:rFonts w:ascii="Open Sans" w:eastAsia="Times New Roman" w:hAnsi="Open Sans" w:cs="Open Sans"/>
          <w:color w:val="000000" w:themeColor="text1"/>
          <w:kern w:val="0"/>
          <w:sz w:val="20"/>
          <w:szCs w:val="20"/>
          <w14:ligatures w14:val="none"/>
        </w:rPr>
        <w:t>Migranal</w:t>
      </w:r>
      <w:proofErr w:type="spellEnd"/>
      <w:r w:rsidRPr="00F26DC8">
        <w:rPr>
          <w:rFonts w:ascii="Open Sans" w:eastAsia="Times New Roman" w:hAnsi="Open Sans" w:cs="Open Sans"/>
          <w:color w:val="000000" w:themeColor="text1"/>
          <w:kern w:val="0"/>
          <w:sz w:val="20"/>
          <w:szCs w:val="20"/>
          <w14:ligatures w14:val="none"/>
        </w:rPr>
        <w:t xml:space="preserve">) and triptans (Sumatriptan or Imitrex) are agonists of 5-HT1B receptors, which constrict pain-producing intracranial and extracerebral blood vessels in the meninges. It is also believed that agonism of 5-HT1D receptors </w:t>
      </w:r>
      <w:proofErr w:type="spellStart"/>
      <w:r w:rsidRPr="00F26DC8">
        <w:rPr>
          <w:rFonts w:ascii="Open Sans" w:eastAsia="Times New Roman" w:hAnsi="Open Sans" w:cs="Open Sans"/>
          <w:color w:val="000000" w:themeColor="text1"/>
          <w:kern w:val="0"/>
          <w:sz w:val="20"/>
          <w:szCs w:val="20"/>
          <w14:ligatures w14:val="none"/>
        </w:rPr>
        <w:t>presynaptically</w:t>
      </w:r>
      <w:proofErr w:type="spellEnd"/>
      <w:r w:rsidRPr="00F26DC8">
        <w:rPr>
          <w:rFonts w:ascii="Open Sans" w:eastAsia="Times New Roman" w:hAnsi="Open Sans" w:cs="Open Sans"/>
          <w:color w:val="000000" w:themeColor="text1"/>
          <w:kern w:val="0"/>
          <w:sz w:val="20"/>
          <w:szCs w:val="20"/>
          <w14:ligatures w14:val="none"/>
        </w:rPr>
        <w:t xml:space="preserve"> inhibits trigeminal nociceptive transduction and processing and inhibit nausea and vomiting. Essentially, these serotonergic effects include vasoconstriction, decreased neurogenic inflammation, and reduction of central nociceptive signals to the thalamus and cortex. Ergotamine with caffeine (</w:t>
      </w:r>
      <w:proofErr w:type="spellStart"/>
      <w:r w:rsidRPr="00F26DC8">
        <w:rPr>
          <w:rFonts w:ascii="Open Sans" w:eastAsia="Times New Roman" w:hAnsi="Open Sans" w:cs="Open Sans"/>
          <w:color w:val="000000" w:themeColor="text1"/>
          <w:kern w:val="0"/>
          <w:sz w:val="20"/>
          <w:szCs w:val="20"/>
          <w14:ligatures w14:val="none"/>
        </w:rPr>
        <w:t>Caffergot</w:t>
      </w:r>
      <w:proofErr w:type="spellEnd"/>
      <w:r w:rsidRPr="00F26DC8">
        <w:rPr>
          <w:rFonts w:ascii="Open Sans" w:eastAsia="Times New Roman" w:hAnsi="Open Sans" w:cs="Open Sans"/>
          <w:color w:val="000000" w:themeColor="text1"/>
          <w:kern w:val="0"/>
          <w:sz w:val="20"/>
          <w:szCs w:val="20"/>
          <w14:ligatures w14:val="none"/>
        </w:rPr>
        <w:t xml:space="preserve">, </w:t>
      </w:r>
      <w:proofErr w:type="spellStart"/>
      <w:r w:rsidRPr="00F26DC8">
        <w:rPr>
          <w:rFonts w:ascii="Open Sans" w:eastAsia="Times New Roman" w:hAnsi="Open Sans" w:cs="Open Sans"/>
          <w:color w:val="000000" w:themeColor="text1"/>
          <w:kern w:val="0"/>
          <w:sz w:val="20"/>
          <w:szCs w:val="20"/>
          <w14:ligatures w14:val="none"/>
        </w:rPr>
        <w:t>Migergot</w:t>
      </w:r>
      <w:proofErr w:type="spellEnd"/>
      <w:r w:rsidRPr="00F26DC8">
        <w:rPr>
          <w:rFonts w:ascii="Open Sans" w:eastAsia="Times New Roman" w:hAnsi="Open Sans" w:cs="Open Sans"/>
          <w:color w:val="000000" w:themeColor="text1"/>
          <w:kern w:val="0"/>
          <w:sz w:val="20"/>
          <w:szCs w:val="20"/>
          <w14:ligatures w14:val="none"/>
        </w:rPr>
        <w:t>) are used in combination owing to the increased efficacy of caffeine, which also induces cerebral vasoconstriction). The latter is more typically used for less-frequent, prolonged migraines.</w:t>
      </w:r>
    </w:p>
    <w:p w14:paraId="7DEB50B3" w14:textId="77777777" w:rsidR="00DC5768" w:rsidRPr="00F26DC8" w:rsidRDefault="00DC5768" w:rsidP="00DC5768">
      <w:pPr>
        <w:spacing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Antiseizure Agents</w:t>
      </w:r>
    </w:p>
    <w:p w14:paraId="4783E6FA"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Four main classes of seizure medications include hydantoins (Phenytoin), succinimides (Ethosuximide), </w:t>
      </w:r>
      <w:proofErr w:type="spellStart"/>
      <w:r w:rsidRPr="00F26DC8">
        <w:rPr>
          <w:rFonts w:ascii="Open Sans" w:eastAsia="Times New Roman" w:hAnsi="Open Sans" w:cs="Open Sans"/>
          <w:color w:val="000000" w:themeColor="text1"/>
          <w:kern w:val="0"/>
          <w:sz w:val="20"/>
          <w:szCs w:val="20"/>
          <w14:ligatures w14:val="none"/>
        </w:rPr>
        <w:t>gaminobutyric</w:t>
      </w:r>
      <w:proofErr w:type="spellEnd"/>
      <w:r w:rsidRPr="00F26DC8">
        <w:rPr>
          <w:rFonts w:ascii="Open Sans" w:eastAsia="Times New Roman" w:hAnsi="Open Sans" w:cs="Open Sans"/>
          <w:color w:val="000000" w:themeColor="text1"/>
          <w:kern w:val="0"/>
          <w:sz w:val="20"/>
          <w:szCs w:val="20"/>
          <w14:ligatures w14:val="none"/>
        </w:rPr>
        <w:t xml:space="preserve"> acid (GABA), analogs (Valproic Acid), and a miscellaneous class (carbamazepine). Most anticonvulsants are cytochrome P450 inducers that are frequently involved in drug-drug interactions, and all anticonvulsants have been associated with increase in birth defects.</w:t>
      </w:r>
    </w:p>
    <w:p w14:paraId="2A40D9B7" w14:textId="77777777" w:rsidR="00DC5768" w:rsidRPr="00F26DC8" w:rsidRDefault="00DC5768" w:rsidP="00DC5768">
      <w:pPr>
        <w:spacing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Hydantoins</w:t>
      </w:r>
    </w:p>
    <w:p w14:paraId="14ED139B"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These are generally considered to be one of the oldest (and still first-line) medications for treating generalized tonic-clonic seizures. Structurally </w:t>
      </w:r>
      <w:proofErr w:type="gramStart"/>
      <w:r w:rsidRPr="00F26DC8">
        <w:rPr>
          <w:rFonts w:ascii="Open Sans" w:eastAsia="Times New Roman" w:hAnsi="Open Sans" w:cs="Open Sans"/>
          <w:color w:val="000000" w:themeColor="text1"/>
          <w:kern w:val="0"/>
          <w:sz w:val="20"/>
          <w:szCs w:val="20"/>
          <w14:ligatures w14:val="none"/>
        </w:rPr>
        <w:t>similar to</w:t>
      </w:r>
      <w:proofErr w:type="gramEnd"/>
      <w:r w:rsidRPr="00F26DC8">
        <w:rPr>
          <w:rFonts w:ascii="Open Sans" w:eastAsia="Times New Roman" w:hAnsi="Open Sans" w:cs="Open Sans"/>
          <w:color w:val="000000" w:themeColor="text1"/>
          <w:kern w:val="0"/>
          <w:sz w:val="20"/>
          <w:szCs w:val="20"/>
          <w14:ligatures w14:val="none"/>
        </w:rPr>
        <w:t xml:space="preserve"> barbiturates, hydantoins include Phenytoin (Dilantin) and its derivatives. The mechanisms of action of hydantoins are twofold: They stabilize the nerve cell membrane, preventing Na+ flux, and they alter Ca++ uptake in presynaptic terminals. There are few absolute contraindications to Phenytoin, although there are several side effects associated with long-term use (please see your text for </w:t>
      </w:r>
      <w:proofErr w:type="spellStart"/>
      <w:r w:rsidRPr="00F26DC8">
        <w:rPr>
          <w:rFonts w:ascii="Open Sans" w:eastAsia="Times New Roman" w:hAnsi="Open Sans" w:cs="Open Sans"/>
          <w:color w:val="000000" w:themeColor="text1"/>
          <w:kern w:val="0"/>
          <w:sz w:val="20"/>
          <w:szCs w:val="20"/>
          <w14:ligatures w14:val="none"/>
        </w:rPr>
        <w:t>futher</w:t>
      </w:r>
      <w:proofErr w:type="spellEnd"/>
      <w:r w:rsidRPr="00F26DC8">
        <w:rPr>
          <w:rFonts w:ascii="Open Sans" w:eastAsia="Times New Roman" w:hAnsi="Open Sans" w:cs="Open Sans"/>
          <w:color w:val="000000" w:themeColor="text1"/>
          <w:kern w:val="0"/>
          <w:sz w:val="20"/>
          <w:szCs w:val="20"/>
          <w14:ligatures w14:val="none"/>
        </w:rPr>
        <w:t xml:space="preserve"> information on this). Of clinical note is the fact that therapeutic monitoring of Phenytoin is required.</w:t>
      </w:r>
    </w:p>
    <w:p w14:paraId="6615D7C8" w14:textId="77777777" w:rsidR="00DC5768" w:rsidRPr="00F26DC8" w:rsidRDefault="00DC5768" w:rsidP="00DC5768">
      <w:pPr>
        <w:spacing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Succinimides</w:t>
      </w:r>
    </w:p>
    <w:p w14:paraId="6F03EF84"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These anticonvulsants increase the seizure threshold, although the mechanism of action is not well understood. Believed to inhibit T-type calcium channels, they inhibit the three-cycle per second thalamic “spike and wave” discharge in absence seizures. The main prototype of this class is ethosuximide (</w:t>
      </w:r>
      <w:proofErr w:type="spellStart"/>
      <w:r w:rsidRPr="00F26DC8">
        <w:rPr>
          <w:rFonts w:ascii="Open Sans" w:eastAsia="Times New Roman" w:hAnsi="Open Sans" w:cs="Open Sans"/>
          <w:color w:val="000000" w:themeColor="text1"/>
          <w:kern w:val="0"/>
          <w:sz w:val="20"/>
          <w:szCs w:val="20"/>
          <w14:ligatures w14:val="none"/>
        </w:rPr>
        <w:t>Zarontin</w:t>
      </w:r>
      <w:proofErr w:type="spellEnd"/>
      <w:r w:rsidRPr="00F26DC8">
        <w:rPr>
          <w:rFonts w:ascii="Open Sans" w:eastAsia="Times New Roman" w:hAnsi="Open Sans" w:cs="Open Sans"/>
          <w:color w:val="000000" w:themeColor="text1"/>
          <w:kern w:val="0"/>
          <w:sz w:val="20"/>
          <w:szCs w:val="20"/>
          <w14:ligatures w14:val="none"/>
        </w:rPr>
        <w:t>).</w:t>
      </w:r>
    </w:p>
    <w:p w14:paraId="05088F52" w14:textId="77777777" w:rsidR="00DC5768" w:rsidRPr="00F26DC8" w:rsidRDefault="00DC5768" w:rsidP="00DC5768">
      <w:pPr>
        <w:spacing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GABA Analogues</w:t>
      </w:r>
    </w:p>
    <w:p w14:paraId="346EF3B6"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 main congener of this class is Gabapentin (Neurontin), which essentially inhibits presynaptic release of the excitatory neurotransmitter GABA. Generally, it is safe and well-tolerated, and it is not necessary to check therapeutic levels. Gabapentin is typically used as an adjunct therapy for complex partial seizures. Valproic acid is an analogue of Gabapentin and is useful in treating a broad spectrum of disorders in addition to seizures, including migraine and bipolar disorder. It is also sometimes used “off-label” in treating the side effects of anti-Parkinson’s medications.</w:t>
      </w:r>
    </w:p>
    <w:p w14:paraId="1F886C6E" w14:textId="77777777" w:rsidR="00DC5768" w:rsidRPr="00F26DC8" w:rsidRDefault="00DC5768" w:rsidP="00DC5768">
      <w:pPr>
        <w:spacing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Miscellaneous</w:t>
      </w:r>
    </w:p>
    <w:p w14:paraId="4FB46D3C"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Carbamazepine and benzodiazepines are worth mentioning. Carbamazepine is a first-line choice for simple or complex seizures with secondary generalizations. Little is known about its mechanism of action, although it is believed to also reduce influx across the neuronal membrane. </w:t>
      </w:r>
      <w:proofErr w:type="gramStart"/>
      <w:r w:rsidRPr="00F26DC8">
        <w:rPr>
          <w:rFonts w:ascii="Open Sans" w:eastAsia="Times New Roman" w:hAnsi="Open Sans" w:cs="Open Sans"/>
          <w:color w:val="000000" w:themeColor="text1"/>
          <w:kern w:val="0"/>
          <w:sz w:val="20"/>
          <w:szCs w:val="20"/>
          <w14:ligatures w14:val="none"/>
        </w:rPr>
        <w:t>Similar to</w:t>
      </w:r>
      <w:proofErr w:type="gramEnd"/>
      <w:r w:rsidRPr="00F26DC8">
        <w:rPr>
          <w:rFonts w:ascii="Open Sans" w:eastAsia="Times New Roman" w:hAnsi="Open Sans" w:cs="Open Sans"/>
          <w:color w:val="000000" w:themeColor="text1"/>
          <w:kern w:val="0"/>
          <w:sz w:val="20"/>
          <w:szCs w:val="20"/>
          <w14:ligatures w14:val="none"/>
        </w:rPr>
        <w:t xml:space="preserve"> many antiseizure medications, Carbamazepine can cause blood abnormalities. There is one side effect which deserves special mention: It can cause life-threatening allergic reactions called Stevens-Johnson syndrome (SJS) or toxic epidermal necrolysis (TEN). Associated with both reactions is the risk of severe damage to the skin and internal organs. The risk of SJS or TEN is highest in people of Asian ancestry. Benzodiazepines, including clonazepam, lorazepam, and diazepam, which are covered elsewhere in this unit, are typically used as adjunct therapies, and are believed to inhibit the limbic system and reticular formation.</w:t>
      </w:r>
    </w:p>
    <w:p w14:paraId="57CF7641" w14:textId="77777777" w:rsidR="00DC5768" w:rsidRPr="00F26DC8" w:rsidRDefault="00DC5768" w:rsidP="00DC5768">
      <w:pPr>
        <w:spacing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Anti-Parkinson Agents</w:t>
      </w:r>
    </w:p>
    <w:p w14:paraId="4CF88530"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Also known as dopaminergic drugs, the anti-Parkinson agents are used to treat the "shaking palsy" described by Dr. Parkinson in 1817. The drugs used are strictly palliative, attempting to relieve symptoms of Parkinsonism, and to maintain mobility and independence. There are several different classes of drugs used in this regard, but there are two main strategies: Increase the level of dopamine in the basal </w:t>
      </w:r>
      <w:proofErr w:type="gramStart"/>
      <w:r w:rsidRPr="00F26DC8">
        <w:rPr>
          <w:rFonts w:ascii="Open Sans" w:eastAsia="Times New Roman" w:hAnsi="Open Sans" w:cs="Open Sans"/>
          <w:color w:val="000000" w:themeColor="text1"/>
          <w:kern w:val="0"/>
          <w:sz w:val="20"/>
          <w:szCs w:val="20"/>
          <w14:ligatures w14:val="none"/>
        </w:rPr>
        <w:t>ganglia, and</w:t>
      </w:r>
      <w:proofErr w:type="gramEnd"/>
      <w:r w:rsidRPr="00F26DC8">
        <w:rPr>
          <w:rFonts w:ascii="Open Sans" w:eastAsia="Times New Roman" w:hAnsi="Open Sans" w:cs="Open Sans"/>
          <w:color w:val="000000" w:themeColor="text1"/>
          <w:kern w:val="0"/>
          <w:sz w:val="20"/>
          <w:szCs w:val="20"/>
          <w14:ligatures w14:val="none"/>
        </w:rPr>
        <w:t xml:space="preserve"> improve the symptoms of Parkinson's disease. Given that there are no biochemical tests for Parkinson's, it is interesting to note that levodopa is used not only as a </w:t>
      </w:r>
      <w:r w:rsidRPr="00F26DC8">
        <w:rPr>
          <w:rFonts w:ascii="Open Sans" w:eastAsia="Times New Roman" w:hAnsi="Open Sans" w:cs="Open Sans"/>
          <w:color w:val="000000" w:themeColor="text1"/>
          <w:kern w:val="0"/>
          <w:sz w:val="20"/>
          <w:szCs w:val="20"/>
          <w14:ligatures w14:val="none"/>
        </w:rPr>
        <w:lastRenderedPageBreak/>
        <w:t xml:space="preserve">treatment, but also as a diagnostic tool. Combinations of levodopa and carbidopa (Sinemet) are in the former category as prodrugs that can cross the blood-brain barrier. Drugs used to improve the symptoms of Parkinson's include dopamine agonists (e.g., Mirapex), anticholinergics (e.g., Cogentin), and COMT inhibitors (e.g., </w:t>
      </w:r>
      <w:proofErr w:type="spellStart"/>
      <w:r w:rsidRPr="00F26DC8">
        <w:rPr>
          <w:rFonts w:ascii="Open Sans" w:eastAsia="Times New Roman" w:hAnsi="Open Sans" w:cs="Open Sans"/>
          <w:color w:val="000000" w:themeColor="text1"/>
          <w:kern w:val="0"/>
          <w:sz w:val="20"/>
          <w:szCs w:val="20"/>
          <w14:ligatures w14:val="none"/>
        </w:rPr>
        <w:t>Tasmar</w:t>
      </w:r>
      <w:proofErr w:type="spellEnd"/>
      <w:r w:rsidRPr="00F26DC8">
        <w:rPr>
          <w:rFonts w:ascii="Open Sans" w:eastAsia="Times New Roman" w:hAnsi="Open Sans" w:cs="Open Sans"/>
          <w:color w:val="000000" w:themeColor="text1"/>
          <w:kern w:val="0"/>
          <w:sz w:val="20"/>
          <w:szCs w:val="20"/>
          <w14:ligatures w14:val="none"/>
        </w:rPr>
        <w:t>). Generally, the efficacy of each of these drugs diminishes over time, necessitating changes in dosage, timing, and drug combinations.</w:t>
      </w:r>
    </w:p>
    <w:p w14:paraId="751A59A7" w14:textId="77777777" w:rsidR="00DC5768" w:rsidRPr="00F26DC8" w:rsidRDefault="00DC5768" w:rsidP="00DC5768">
      <w:pPr>
        <w:spacing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Drugs Used to Manage Neuropsychiatric Conditions</w:t>
      </w:r>
    </w:p>
    <w:p w14:paraId="0EEE45FF"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 group of drugs used to manage neuropsychiatric conditions includes an array of therapies. Of these the nurse practitioner most frequently prescribes antidepressants. However, NPs also often monitor stabilized neuropsychiatric clients who have been treated by a psychiatrist or neurologist. Monitoring usually includes interval serum levels to ensure that whichever drug has been prescribed is within the therapeutic range, monitoring for adverse effects and the control of the ailment.</w:t>
      </w:r>
    </w:p>
    <w:p w14:paraId="65FFF185" w14:textId="77777777" w:rsidR="00DC5768" w:rsidRPr="00F26DC8" w:rsidRDefault="00DC5768" w:rsidP="00DC5768">
      <w:pPr>
        <w:spacing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Antipsychotic Agents</w:t>
      </w:r>
    </w:p>
    <w:p w14:paraId="26E169C3"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Antipsychotic medication is primarily prescribed to treat schizophrenia. Scientific evidence has pointed to abnormal increased activity of the dopaminergic system of schizophrenic clients, and the goal of antipsychotic drugs is to reduce dopamine synaptic activity. Agents commonly used for the treatment of psychotic disorders are usually prescribed by psychiatrists. NPs treat clients, who take antipsychotic drugs, for other medical problems, and therefore you must be familiar with their actions and how to assess for side effects. Antipsychotic drugs are divided into both typical and (the newer) atypical class, both affecting different receptor sites. These drugs produce adverse effects of which the most serious are Parkinson-like symptoms called extrapyramidal symptoms (EPS).</w:t>
      </w:r>
    </w:p>
    <w:p w14:paraId="30A32DA4" w14:textId="77777777" w:rsidR="00DC5768" w:rsidRPr="00F26DC8" w:rsidRDefault="00DC5768" w:rsidP="00DC5768">
      <w:pPr>
        <w:spacing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Mood Stabilizers</w:t>
      </w:r>
    </w:p>
    <w:p w14:paraId="7F1AB135"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Mood stabilizers are medications with both antimanic and antidepressive </w:t>
      </w:r>
      <w:proofErr w:type="gramStart"/>
      <w:r w:rsidRPr="00F26DC8">
        <w:rPr>
          <w:rFonts w:ascii="Open Sans" w:eastAsia="Times New Roman" w:hAnsi="Open Sans" w:cs="Open Sans"/>
          <w:color w:val="000000" w:themeColor="text1"/>
          <w:kern w:val="0"/>
          <w:sz w:val="20"/>
          <w:szCs w:val="20"/>
          <w14:ligatures w14:val="none"/>
        </w:rPr>
        <w:t>actions, and</w:t>
      </w:r>
      <w:proofErr w:type="gramEnd"/>
      <w:r w:rsidRPr="00F26DC8">
        <w:rPr>
          <w:rFonts w:ascii="Open Sans" w:eastAsia="Times New Roman" w:hAnsi="Open Sans" w:cs="Open Sans"/>
          <w:color w:val="000000" w:themeColor="text1"/>
          <w:kern w:val="0"/>
          <w:sz w:val="20"/>
          <w:szCs w:val="20"/>
          <w14:ligatures w14:val="none"/>
        </w:rPr>
        <w:t xml:space="preserve"> are part of the therapy of a comprehensive management program recommended for clients with bipolar disorder. Management includes collaboration between the client’s family, practitioner, nurses, and psychiatrist. The collaborative care model approach has proven beneficial to the bipolar client in their relationships, work environment, and general quality of life.</w:t>
      </w:r>
    </w:p>
    <w:p w14:paraId="3E0D4D25" w14:textId="77777777" w:rsidR="00DC5768" w:rsidRPr="00F26DC8" w:rsidRDefault="00DC5768" w:rsidP="00DC5768">
      <w:pPr>
        <w:spacing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Anxiolytics/Hypnotics</w:t>
      </w:r>
    </w:p>
    <w:p w14:paraId="1F5546E8"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Barbiturates and benzodiazepines are older drugs used for the treatment of anxiety, insomnia, and seizures. Barbiturates block the impulse transmission of the cerebral cortex, inhibiting the reticular activating system and causing central nervous system depression that ranges from light sedation to deep coma. Benzodiazepines are a sedative hypnotic that act on the limbic system and the subcortical CNS causing CNS depression. Benzodiazepines can cause amnesia, interfering with the client’s ability to learn adaptive behaviour, and defeating the purpose of the psychotherapy. Serotonergic anxiolytics are a newer group of anxiolytics. The serotonergic anxiolytic, Buspirone, achieves antianxiety effect by a selective antagonistic effect on serotonin 5-HT receptors without causing CNS depression. Psychotherapy is an important component in the treatment of these disorders and can be considered in the care of every client with anxiety.</w:t>
      </w:r>
    </w:p>
    <w:p w14:paraId="258DEA2E" w14:textId="77777777" w:rsidR="00DC5768" w:rsidRPr="00F26DC8" w:rsidRDefault="00DC5768" w:rsidP="00DC5768">
      <w:pPr>
        <w:spacing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Antidepressants</w:t>
      </w:r>
    </w:p>
    <w:p w14:paraId="505DAD84"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We will not cover this class of drugs in detail, because this is the purview of NURS 527 Nurse Practitioner: Mental Health. However, we do briefly summarize depression and its treatment generally. The brain uses neurotransmitters for communication (i.e., serotonin, norepinephrine, and dopamine). Neurotransmitters carry signals from one nerve cell to another within the brain. Abnormalities in neurotransmitter activity can affect mood and behaviour. It is widely believed that elevation of these chemicals is associated with improvement in the mood of depressed people. Antidepressants work by enhancing one or more of the neurotransmitters in the brain.</w:t>
      </w:r>
    </w:p>
    <w:p w14:paraId="34D693BF"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Depression is very common: As many as 30% of primary care clients exhibit signs of the disease, including impaired occupational function and social withdrawal. It is important to ascertain if the depressed client is suicidal, because depression is a major cause of suicide and therefore needs to be treated as a potentially fatal disease. There are several classes of antidepressant medications, the more popular being the following: (d) serotonin/ (SNRIs).</w:t>
      </w:r>
    </w:p>
    <w:p w14:paraId="26EEC45B" w14:textId="77777777" w:rsidR="00DC5768" w:rsidRPr="00F26DC8" w:rsidRDefault="00DC5768" w:rsidP="00651166">
      <w:pPr>
        <w:numPr>
          <w:ilvl w:val="0"/>
          <w:numId w:val="3"/>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Selective serotonin uptake inhibitors (SSRIs), such as Zoloft and Paxil, block the reabsorption of serotonin, thus leaving more serotonin available, which enhances neurotransmission and improves mood. SSRIs are an excellent first-line treatment for depression.</w:t>
      </w:r>
    </w:p>
    <w:p w14:paraId="30EF92DA" w14:textId="77777777" w:rsidR="00DC5768" w:rsidRPr="00F26DC8" w:rsidRDefault="00DC5768" w:rsidP="00651166">
      <w:pPr>
        <w:numPr>
          <w:ilvl w:val="0"/>
          <w:numId w:val="3"/>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Tricyclic antidepressant (TCAs), such as amitriptyline and desipramine, inhibit the reuptake of serotonin and norepinephrine, and to some extent, dopamine. TCAs also block certain cell receptors, which accounts for many of their side effects, including drowsiness, dry mouth, blurred vision, constipation, urinary retention, dizziness, confusion, low blood pressure, and increased weight gain. TCAs were among the earliest </w:t>
      </w:r>
      <w:proofErr w:type="gramStart"/>
      <w:r w:rsidRPr="00F26DC8">
        <w:rPr>
          <w:rFonts w:ascii="Open Sans" w:eastAsia="Times New Roman" w:hAnsi="Open Sans" w:cs="Open Sans"/>
          <w:color w:val="000000" w:themeColor="text1"/>
          <w:kern w:val="0"/>
          <w:sz w:val="20"/>
          <w:szCs w:val="20"/>
          <w14:ligatures w14:val="none"/>
        </w:rPr>
        <w:t>antidepressants, and</w:t>
      </w:r>
      <w:proofErr w:type="gramEnd"/>
      <w:r w:rsidRPr="00F26DC8">
        <w:rPr>
          <w:rFonts w:ascii="Open Sans" w:eastAsia="Times New Roman" w:hAnsi="Open Sans" w:cs="Open Sans"/>
          <w:color w:val="000000" w:themeColor="text1"/>
          <w:kern w:val="0"/>
          <w:sz w:val="20"/>
          <w:szCs w:val="20"/>
          <w14:ligatures w14:val="none"/>
        </w:rPr>
        <w:t xml:space="preserve"> remained a </w:t>
      </w:r>
      <w:proofErr w:type="gramStart"/>
      <w:r w:rsidRPr="00F26DC8">
        <w:rPr>
          <w:rFonts w:ascii="Open Sans" w:eastAsia="Times New Roman" w:hAnsi="Open Sans" w:cs="Open Sans"/>
          <w:color w:val="000000" w:themeColor="text1"/>
          <w:kern w:val="0"/>
          <w:sz w:val="20"/>
          <w:szCs w:val="20"/>
          <w14:ligatures w14:val="none"/>
        </w:rPr>
        <w:t>first-line</w:t>
      </w:r>
      <w:proofErr w:type="gramEnd"/>
      <w:r w:rsidRPr="00F26DC8">
        <w:rPr>
          <w:rFonts w:ascii="Open Sans" w:eastAsia="Times New Roman" w:hAnsi="Open Sans" w:cs="Open Sans"/>
          <w:color w:val="000000" w:themeColor="text1"/>
          <w:kern w:val="0"/>
          <w:sz w:val="20"/>
          <w:szCs w:val="20"/>
          <w14:ligatures w14:val="none"/>
        </w:rPr>
        <w:t xml:space="preserve"> of treatment for depression before the newer SSRI antidepressants arrived. Used as second-line agents, TCAs are beneficial in depressed clients with sleep disturbance because of their sedating effect. TCAs, especially amitriptyline, can be effective for the treatment of diabetic neuropathy and postherpetic neuralgia pain. TCAs must be used with caution in clients with narrow angle glaucoma, urinary retention, arrhythmias, or angina.</w:t>
      </w:r>
    </w:p>
    <w:p w14:paraId="71E18D15" w14:textId="77777777" w:rsidR="00DC5768" w:rsidRPr="00F26DC8" w:rsidRDefault="00DC5768" w:rsidP="00651166">
      <w:pPr>
        <w:numPr>
          <w:ilvl w:val="0"/>
          <w:numId w:val="3"/>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Monoamine oxidase inhibitors (MAOIs), such as </w:t>
      </w:r>
      <w:proofErr w:type="spellStart"/>
      <w:r w:rsidRPr="00F26DC8">
        <w:rPr>
          <w:rFonts w:ascii="Open Sans" w:eastAsia="Times New Roman" w:hAnsi="Open Sans" w:cs="Open Sans"/>
          <w:color w:val="000000" w:themeColor="text1"/>
          <w:kern w:val="0"/>
          <w:sz w:val="20"/>
          <w:szCs w:val="20"/>
          <w14:ligatures w14:val="none"/>
        </w:rPr>
        <w:t>Selegilene</w:t>
      </w:r>
      <w:proofErr w:type="spellEnd"/>
      <w:r w:rsidRPr="00F26DC8">
        <w:rPr>
          <w:rFonts w:ascii="Open Sans" w:eastAsia="Times New Roman" w:hAnsi="Open Sans" w:cs="Open Sans"/>
          <w:color w:val="000000" w:themeColor="text1"/>
          <w:kern w:val="0"/>
          <w:sz w:val="20"/>
          <w:szCs w:val="20"/>
          <w14:ligatures w14:val="none"/>
        </w:rPr>
        <w:t>, relieve depression by preventing the enzyme monoamine oxidase from metabolizing the neurotransmitters norepinephrine, serotonin, and dopamine. As a result, these levels remain high, which boosts the client’s mood. MAOIs are used in mental health rather than as a first-line choice for </w:t>
      </w:r>
      <w:r w:rsidRPr="00F26DC8">
        <w:rPr>
          <w:rFonts w:ascii="Open Sans" w:eastAsia="Times New Roman" w:hAnsi="Open Sans" w:cs="Open Sans"/>
          <w:i/>
          <w:iCs/>
          <w:color w:val="000000" w:themeColor="text1"/>
          <w:kern w:val="0"/>
          <w:sz w:val="20"/>
          <w:szCs w:val="20"/>
          <w14:ligatures w14:val="none"/>
        </w:rPr>
        <w:t>simple depression</w:t>
      </w:r>
      <w:r w:rsidRPr="00F26DC8">
        <w:rPr>
          <w:rFonts w:ascii="Open Sans" w:eastAsia="Times New Roman" w:hAnsi="Open Sans" w:cs="Open Sans"/>
          <w:color w:val="000000" w:themeColor="text1"/>
          <w:kern w:val="0"/>
          <w:sz w:val="20"/>
          <w:szCs w:val="20"/>
          <w14:ligatures w14:val="none"/>
        </w:rPr>
        <w:t>; however, they can be used for depressed clients who present with neurotic symptoms or </w:t>
      </w:r>
      <w:r w:rsidRPr="00F26DC8">
        <w:rPr>
          <w:rFonts w:ascii="Open Sans" w:eastAsia="Times New Roman" w:hAnsi="Open Sans" w:cs="Open Sans"/>
          <w:i/>
          <w:iCs/>
          <w:color w:val="000000" w:themeColor="text1"/>
          <w:kern w:val="0"/>
          <w:sz w:val="20"/>
          <w:szCs w:val="20"/>
          <w14:ligatures w14:val="none"/>
        </w:rPr>
        <w:t>atypical depression</w:t>
      </w:r>
      <w:r w:rsidRPr="00F26DC8">
        <w:rPr>
          <w:rFonts w:ascii="Open Sans" w:eastAsia="Times New Roman" w:hAnsi="Open Sans" w:cs="Open Sans"/>
          <w:color w:val="000000" w:themeColor="text1"/>
          <w:kern w:val="0"/>
          <w:sz w:val="20"/>
          <w:szCs w:val="20"/>
          <w14:ligatures w14:val="none"/>
        </w:rPr>
        <w:t>. MAOIs can have serious side effects, and they are therefore reserved for clients whose depression doesn’t improve when using other antidepressants.</w:t>
      </w:r>
    </w:p>
    <w:p w14:paraId="74EE614D" w14:textId="77777777" w:rsidR="00DC5768" w:rsidRPr="00F26DC8" w:rsidRDefault="00DC5768" w:rsidP="00651166">
      <w:pPr>
        <w:numPr>
          <w:ilvl w:val="0"/>
          <w:numId w:val="3"/>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Serotonin-norepinephrine reuptake inhibitors (SNRIs</w:t>
      </w:r>
      <w:proofErr w:type="gramStart"/>
      <w:r w:rsidRPr="00F26DC8">
        <w:rPr>
          <w:rFonts w:ascii="Open Sans" w:eastAsia="Times New Roman" w:hAnsi="Open Sans" w:cs="Open Sans"/>
          <w:color w:val="000000" w:themeColor="text1"/>
          <w:kern w:val="0"/>
          <w:sz w:val="20"/>
          <w:szCs w:val="20"/>
          <w14:ligatures w14:val="none"/>
        </w:rPr>
        <w:t>),such</w:t>
      </w:r>
      <w:proofErr w:type="gramEnd"/>
      <w:r w:rsidRPr="00F26DC8">
        <w:rPr>
          <w:rFonts w:ascii="Open Sans" w:eastAsia="Times New Roman" w:hAnsi="Open Sans" w:cs="Open Sans"/>
          <w:color w:val="000000" w:themeColor="text1"/>
          <w:kern w:val="0"/>
          <w:sz w:val="20"/>
          <w:szCs w:val="20"/>
          <w14:ligatures w14:val="none"/>
        </w:rPr>
        <w:t xml:space="preserve"> as Venlaxifine, Effector, Duloxetine, </w:t>
      </w:r>
      <w:proofErr w:type="spellStart"/>
      <w:r w:rsidRPr="00F26DC8">
        <w:rPr>
          <w:rFonts w:ascii="Open Sans" w:eastAsia="Times New Roman" w:hAnsi="Open Sans" w:cs="Open Sans"/>
          <w:color w:val="000000" w:themeColor="text1"/>
          <w:kern w:val="0"/>
          <w:sz w:val="20"/>
          <w:szCs w:val="20"/>
          <w14:ligatures w14:val="none"/>
        </w:rPr>
        <w:t>andCymbalta</w:t>
      </w:r>
      <w:proofErr w:type="spellEnd"/>
      <w:r w:rsidRPr="00F26DC8">
        <w:rPr>
          <w:rFonts w:ascii="Open Sans" w:eastAsia="Times New Roman" w:hAnsi="Open Sans" w:cs="Open Sans"/>
          <w:color w:val="000000" w:themeColor="text1"/>
          <w:kern w:val="0"/>
          <w:sz w:val="20"/>
          <w:szCs w:val="20"/>
          <w14:ligatures w14:val="none"/>
        </w:rPr>
        <w:t>, increase the levels of both serotonin and norepinephrine by inhibiting their reabsorption. Increased levels enhance neurotransmission, which improves and elevates mood. Medications in this group of antidepressants are sometimes known as dual reuptake inhibitors.</w:t>
      </w:r>
    </w:p>
    <w:p w14:paraId="548FE37F" w14:textId="77777777" w:rsidR="00D84676" w:rsidRPr="00F26DC8" w:rsidRDefault="00D84676" w:rsidP="00DC5768">
      <w:pPr>
        <w:spacing w:after="100" w:afterAutospacing="1" w:line="240" w:lineRule="auto"/>
        <w:outlineLvl w:val="1"/>
        <w:rPr>
          <w:rFonts w:ascii="Open Sans" w:eastAsia="Times New Roman" w:hAnsi="Open Sans" w:cs="Open Sans"/>
          <w:color w:val="000000" w:themeColor="text1"/>
          <w:kern w:val="0"/>
          <w:sz w:val="20"/>
          <w:szCs w:val="20"/>
          <w14:ligatures w14:val="none"/>
        </w:rPr>
      </w:pPr>
    </w:p>
    <w:p w14:paraId="7817BEC8" w14:textId="5D67074C" w:rsidR="00DC5768" w:rsidRPr="00F26DC8" w:rsidRDefault="00DC5768" w:rsidP="00DC5768">
      <w:pPr>
        <w:spacing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Appetite Suppressants</w:t>
      </w:r>
    </w:p>
    <w:p w14:paraId="41FEE994"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Appetite suppressants act on the body’s central nervous system and fall into two broad pharmacological categories: those that act via brain catecholamine pathways, and those that act via serotonin pathways. Both have sympathomimetic and stimulant properties. Appetite suppressants are used for exogenous obesity (i.e., in the treatment of clients with a body mass index [BMI] of ≥ 30, </w:t>
      </w:r>
      <w:r w:rsidRPr="00F26DC8">
        <w:rPr>
          <w:rFonts w:ascii="Open Sans" w:eastAsia="Times New Roman" w:hAnsi="Open Sans" w:cs="Open Sans"/>
          <w:color w:val="000000" w:themeColor="text1"/>
          <w:kern w:val="0"/>
          <w:sz w:val="20"/>
          <w:szCs w:val="20"/>
          <w14:ligatures w14:val="none"/>
        </w:rPr>
        <w:lastRenderedPageBreak/>
        <w:t>or for clients with a BMI of ≥ 27 in the presence of comorbidities, such as hypertension, diabetes, or hyperlipidemia). It is recommended that appetite suppressants be used only in conjunction with a weight reduction plan based on caloric restriction, exercise, and behaviour modification.</w:t>
      </w:r>
    </w:p>
    <w:p w14:paraId="6B53B465" w14:textId="77777777" w:rsidR="00DC5768" w:rsidRPr="00F26DC8" w:rsidRDefault="00DC5768" w:rsidP="00DC5768">
      <w:pPr>
        <w:spacing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Alzheimer’s and Dementia Drugs</w:t>
      </w:r>
    </w:p>
    <w:p w14:paraId="053C7A89"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Dementia is a deterioration of cognition, and its two major causes are Alzheimer's and vascular dementia. There are many classifications of the disease including primary dementia (without a well-defined cause) and secondary dementia (with a well-defined cause, often associated with a systemic illness). Dementia with Lewy bodies, which is linked to abnormal protein structures in the brain, is also a leading cause of degenerative dementia in elderly adults. The goal of treatment is to control the symptoms of the disease. Cholinesterase inhibitors (e.g., </w:t>
      </w:r>
      <w:proofErr w:type="spellStart"/>
      <w:r w:rsidRPr="00F26DC8">
        <w:rPr>
          <w:rFonts w:ascii="Open Sans" w:eastAsia="Times New Roman" w:hAnsi="Open Sans" w:cs="Open Sans"/>
          <w:color w:val="000000" w:themeColor="text1"/>
          <w:kern w:val="0"/>
          <w:sz w:val="20"/>
          <w:szCs w:val="20"/>
          <w14:ligatures w14:val="none"/>
        </w:rPr>
        <w:t>Donezipil</w:t>
      </w:r>
      <w:proofErr w:type="spellEnd"/>
      <w:r w:rsidRPr="00F26DC8">
        <w:rPr>
          <w:rFonts w:ascii="Open Sans" w:eastAsia="Times New Roman" w:hAnsi="Open Sans" w:cs="Open Sans"/>
          <w:color w:val="000000" w:themeColor="text1"/>
          <w:kern w:val="0"/>
          <w:sz w:val="20"/>
          <w:szCs w:val="20"/>
          <w14:ligatures w14:val="none"/>
        </w:rPr>
        <w:t xml:space="preserve">, Rivastigmine, and Galantamine) have been studied as a means of improving cognitive function by inhibiting acetylcholinesterase, which increases the acetylcholine level in the brain. This chemical is responsible for memory and thinking, so helps delay loss of memory due to Alzheimer's disease. N-methyl-d-aspartate (NMDA) antagonists (e.g., Memantine) sometimes helps slow progression and can be used with a cholinesterase inhibitor. Research supporting the use of these drugs is </w:t>
      </w:r>
      <w:proofErr w:type="gramStart"/>
      <w:r w:rsidRPr="00F26DC8">
        <w:rPr>
          <w:rFonts w:ascii="Open Sans" w:eastAsia="Times New Roman" w:hAnsi="Open Sans" w:cs="Open Sans"/>
          <w:color w:val="000000" w:themeColor="text1"/>
          <w:kern w:val="0"/>
          <w:sz w:val="20"/>
          <w:szCs w:val="20"/>
          <w14:ligatures w14:val="none"/>
        </w:rPr>
        <w:t>as yet</w:t>
      </w:r>
      <w:proofErr w:type="gramEnd"/>
      <w:r w:rsidRPr="00F26DC8">
        <w:rPr>
          <w:rFonts w:ascii="Open Sans" w:eastAsia="Times New Roman" w:hAnsi="Open Sans" w:cs="Open Sans"/>
          <w:color w:val="000000" w:themeColor="text1"/>
          <w:kern w:val="0"/>
          <w:sz w:val="20"/>
          <w:szCs w:val="20"/>
          <w14:ligatures w14:val="none"/>
        </w:rPr>
        <w:t xml:space="preserve"> inconclusive. Other drugs (for example, antipsychotics) can be used to modify behaviour problems. Clients with dementia as well as depression can be treated with nonanticholinergic antidepressants, preferably SSRIs.</w:t>
      </w:r>
    </w:p>
    <w:p w14:paraId="7C358633" w14:textId="77777777" w:rsidR="00DC5768" w:rsidRPr="00F26DC8" w:rsidRDefault="00DC5768" w:rsidP="00DC5768">
      <w:pPr>
        <w:spacing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Sleep Aids</w:t>
      </w:r>
    </w:p>
    <w:p w14:paraId="2C6A47B7"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The three classes of drugs used to treat insomnia include the barbiturates, benzodiazepines, and nonbenzodiazepines. Barbiturates (e.g., amobarbital, </w:t>
      </w:r>
      <w:proofErr w:type="spellStart"/>
      <w:r w:rsidRPr="00F26DC8">
        <w:rPr>
          <w:rFonts w:ascii="Open Sans" w:eastAsia="Times New Roman" w:hAnsi="Open Sans" w:cs="Open Sans"/>
          <w:color w:val="000000" w:themeColor="text1"/>
          <w:kern w:val="0"/>
          <w:sz w:val="20"/>
          <w:szCs w:val="20"/>
          <w14:ligatures w14:val="none"/>
        </w:rPr>
        <w:t>butylbarbital</w:t>
      </w:r>
      <w:proofErr w:type="spellEnd"/>
      <w:r w:rsidRPr="00F26DC8">
        <w:rPr>
          <w:rFonts w:ascii="Open Sans" w:eastAsia="Times New Roman" w:hAnsi="Open Sans" w:cs="Open Sans"/>
          <w:color w:val="000000" w:themeColor="text1"/>
          <w:kern w:val="0"/>
          <w:sz w:val="20"/>
          <w:szCs w:val="20"/>
          <w14:ligatures w14:val="none"/>
        </w:rPr>
        <w:t>), and act by prolonging and potentiating the action of γ-aminobutyric acid (GABA) on GABA(A) receptors, of which there are many subtypes. GABA is an inhibitory neurotransmitter found in the CNS. Barbiturate overdose or withdrawal has been associated with the death of several celebrities; the potential for abuse is high. For this reason, barbiturates are controlled substances and only third-line therapies for insomnia. Nonbenzodiazepine hypnotics (e.g., Zolpidem and Zaleplon) interact with the GABA-BZ receptor complex and share some of the pharmacological properties of benzodiazepines. In contrast to the benzodiazepines, which are relatively nonselective, zolpidem binds specific GABA receptor subtypes receptor preferentially and with high affinity.</w:t>
      </w:r>
    </w:p>
    <w:p w14:paraId="044E149F" w14:textId="77777777" w:rsidR="00DC5768" w:rsidRPr="00F26DC8" w:rsidRDefault="00DC5768" w:rsidP="00DC576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Please utilize the learning resources listed above to complete the following PBL activities and Guiding Questions, before testing your knowledge via the Self-Test Questions at the end of this unit.</w:t>
      </w:r>
    </w:p>
    <w:p w14:paraId="4279C2C5" w14:textId="77777777" w:rsidR="00DC5768" w:rsidRPr="00F26DC8" w:rsidRDefault="00DC5768" w:rsidP="00DC5768">
      <w:pPr>
        <w:shd w:val="clear" w:color="auto" w:fill="EDEFF5"/>
        <w:spacing w:after="100" w:afterAutospacing="1" w:line="240" w:lineRule="auto"/>
        <w:outlineLvl w:val="3"/>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Problem-Based Learning Activities</w:t>
      </w:r>
    </w:p>
    <w:p w14:paraId="5431E372"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What are some of the CNS structures involved in the basic neural pathways from pain stimulus to pain perceptions? Which neurotransmitters and neurohormones transduce pain? Although the pathophysiology of pain is not well understood, how does understanding these mechanisms help NPs in treat patients experiencing pain.</w:t>
      </w:r>
    </w:p>
    <w:p w14:paraId="18EF6B20"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What is the difference between neuropathic and nociceptive pain?</w:t>
      </w:r>
    </w:p>
    <w:p w14:paraId="33ED74E1"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What are some key differences between the mechanisms of action of NSAIDs and Tylenol?</w:t>
      </w:r>
    </w:p>
    <w:p w14:paraId="37A9B5CE"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Outline the basic mechanism of action of opioids</w:t>
      </w:r>
    </w:p>
    <w:p w14:paraId="04B0600E"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proofErr w:type="gramStart"/>
      <w:r w:rsidRPr="00F26DC8">
        <w:rPr>
          <w:rFonts w:ascii="Open Sans" w:eastAsia="Times New Roman" w:hAnsi="Open Sans" w:cs="Open Sans"/>
          <w:color w:val="000000" w:themeColor="text1"/>
          <w:kern w:val="0"/>
          <w:sz w:val="20"/>
          <w:szCs w:val="20"/>
          <w14:ligatures w14:val="none"/>
        </w:rPr>
        <w:t>Summarize briefly</w:t>
      </w:r>
      <w:proofErr w:type="gramEnd"/>
      <w:r w:rsidRPr="00F26DC8">
        <w:rPr>
          <w:rFonts w:ascii="Open Sans" w:eastAsia="Times New Roman" w:hAnsi="Open Sans" w:cs="Open Sans"/>
          <w:color w:val="000000" w:themeColor="text1"/>
          <w:kern w:val="0"/>
          <w:sz w:val="20"/>
          <w:szCs w:val="20"/>
          <w14:ligatures w14:val="none"/>
        </w:rPr>
        <w:t xml:space="preserve"> the several theories regarding the physiological basis for headaches.</w:t>
      </w:r>
    </w:p>
    <w:p w14:paraId="7D619FBF"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What are some “red flags” regarding headaches?</w:t>
      </w:r>
    </w:p>
    <w:p w14:paraId="253A581A"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When would you prescribe an ergot or a triptan to a patient? What are some of the side effects and contraindications of these drugs? Which headache medications are safe during pregnancy?</w:t>
      </w:r>
    </w:p>
    <w:p w14:paraId="4A529EB5"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What are the possible aetiologies of a seizure?</w:t>
      </w:r>
    </w:p>
    <w:p w14:paraId="5E9F679C"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What are the several side effects of phenytoin (i.e., Dilantin).</w:t>
      </w:r>
    </w:p>
    <w:p w14:paraId="2456AE0E"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Why can valproic acid and phenobarbital not be used in combination? In what other clinical scenarios must valproic acid be avoided?</w:t>
      </w:r>
    </w:p>
    <w:p w14:paraId="2C601585"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What is your next step if initial monotherapy with an antiepileptic drug (AEDs) is unsuccessful?</w:t>
      </w:r>
    </w:p>
    <w:p w14:paraId="7D265F43"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Are benzodiazepines addictive? If so, which are the symptoms of withdrawal?</w:t>
      </w:r>
    </w:p>
    <w:p w14:paraId="44218646"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What is the shortest-acting benzodiazepine? The longest?</w:t>
      </w:r>
    </w:p>
    <w:p w14:paraId="55290BB6"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Which neurotransmitter systems are associated with benzodiazepines?</w:t>
      </w:r>
    </w:p>
    <w:p w14:paraId="22B32E9E"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Which pharmacological alternatives are there for benzodiazepines?</w:t>
      </w:r>
    </w:p>
    <w:p w14:paraId="4F1033A5"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Which areas of the brain regulate sleep and wakefulness?</w:t>
      </w:r>
    </w:p>
    <w:p w14:paraId="3B9A2F63"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What is the etiology of restless leg syndrome? What is it a risk factor for? How is it treated?</w:t>
      </w:r>
    </w:p>
    <w:p w14:paraId="2518B8C4" w14:textId="77777777" w:rsidR="00DC5768" w:rsidRPr="00F26DC8" w:rsidRDefault="00DC5768" w:rsidP="00651166">
      <w:pPr>
        <w:numPr>
          <w:ilvl w:val="0"/>
          <w:numId w:val="4"/>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What are the differences between benign positional paroxysmal vertigo and Ménière’s disease?</w:t>
      </w:r>
    </w:p>
    <w:p w14:paraId="4074FBD6" w14:textId="77777777" w:rsidR="00DC5768" w:rsidRPr="00F26DC8" w:rsidRDefault="00DC5768" w:rsidP="00DC5768">
      <w:pPr>
        <w:shd w:val="clear" w:color="auto" w:fill="EDEFF5"/>
        <w:spacing w:after="100" w:afterAutospacing="1" w:line="240" w:lineRule="auto"/>
        <w:outlineLvl w:val="3"/>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Guiding Questions</w:t>
      </w:r>
    </w:p>
    <w:p w14:paraId="62EE2944" w14:textId="77777777" w:rsidR="00DC5768" w:rsidRPr="00F26DC8" w:rsidRDefault="00DC5768" w:rsidP="00651166">
      <w:pPr>
        <w:numPr>
          <w:ilvl w:val="0"/>
          <w:numId w:val="5"/>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What approach do you think best for an adult with a headache? What are be some red flags you need to watch for?</w:t>
      </w:r>
    </w:p>
    <w:p w14:paraId="65B1FE73" w14:textId="77777777" w:rsidR="00DC5768" w:rsidRPr="00F26DC8" w:rsidRDefault="00DC5768" w:rsidP="00651166">
      <w:pPr>
        <w:numPr>
          <w:ilvl w:val="0"/>
          <w:numId w:val="5"/>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What are some of the anti-headache medications in your personal formulary as an NP?</w:t>
      </w:r>
    </w:p>
    <w:p w14:paraId="787B7F6E" w14:textId="77777777" w:rsidR="00DC5768" w:rsidRPr="00F26DC8" w:rsidRDefault="00DC5768" w:rsidP="00651166">
      <w:pPr>
        <w:numPr>
          <w:ilvl w:val="0"/>
          <w:numId w:val="5"/>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What are the mechanisms of action of headache and antiseizure medications?</w:t>
      </w:r>
    </w:p>
    <w:p w14:paraId="34D49041" w14:textId="77777777" w:rsidR="00DC5768" w:rsidRPr="00F26DC8" w:rsidRDefault="00DC5768" w:rsidP="00651166">
      <w:pPr>
        <w:numPr>
          <w:ilvl w:val="0"/>
          <w:numId w:val="5"/>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What are the differences between Lewy bodies and neurofibrillary tangles?</w:t>
      </w:r>
    </w:p>
    <w:p w14:paraId="59AED9AA" w14:textId="77777777" w:rsidR="00DC5768" w:rsidRPr="00F26DC8" w:rsidRDefault="00DC5768" w:rsidP="00651166">
      <w:pPr>
        <w:numPr>
          <w:ilvl w:val="0"/>
          <w:numId w:val="5"/>
        </w:numPr>
        <w:shd w:val="clear" w:color="auto" w:fill="EDEFF5"/>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How can you differentiate delirium from dementia?</w:t>
      </w:r>
    </w:p>
    <w:p w14:paraId="20EAAF5F"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1) CNS structures in the pain pathway; pain neurotransmitters/neurohormones; why this matters for NP care</w:t>
      </w:r>
    </w:p>
    <w:p w14:paraId="665699EA"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Key CNS structures from stimulus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perception/modulation (</w:t>
      </w:r>
      <w:proofErr w:type="gramStart"/>
      <w:r w:rsidRPr="00F26DC8">
        <w:rPr>
          <w:rFonts w:ascii="Open Sans" w:eastAsia="Times New Roman" w:hAnsi="Open Sans" w:cs="Open Sans"/>
          <w:color w:val="000000" w:themeColor="text1"/>
          <w:kern w:val="0"/>
          <w:sz w:val="20"/>
          <w:szCs w:val="20"/>
          <w14:ligatures w14:val="none"/>
        </w:rPr>
        <w:t>high-yield</w:t>
      </w:r>
      <w:proofErr w:type="gramEnd"/>
      <w:r w:rsidRPr="00F26DC8">
        <w:rPr>
          <w:rFonts w:ascii="Open Sans" w:eastAsia="Times New Roman" w:hAnsi="Open Sans" w:cs="Open Sans"/>
          <w:color w:val="000000" w:themeColor="text1"/>
          <w:kern w:val="0"/>
          <w:sz w:val="20"/>
          <w:szCs w:val="20"/>
          <w14:ligatures w14:val="none"/>
        </w:rPr>
        <w:t>):</w:t>
      </w:r>
    </w:p>
    <w:p w14:paraId="235B8E03" w14:textId="77777777" w:rsidR="0012045C" w:rsidRPr="00F26DC8" w:rsidRDefault="0012045C" w:rsidP="00651166">
      <w:pPr>
        <w:numPr>
          <w:ilvl w:val="0"/>
          <w:numId w:val="2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Peripheral nociceptors (A-delta and C fibres)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dorsal root ganglion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dorsal horn (spinal cord)</w:t>
      </w:r>
    </w:p>
    <w:p w14:paraId="0A63C111" w14:textId="77777777" w:rsidR="0012045C" w:rsidRPr="00F26DC8" w:rsidRDefault="0012045C" w:rsidP="00651166">
      <w:pPr>
        <w:numPr>
          <w:ilvl w:val="0"/>
          <w:numId w:val="2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Ascending pathways (e.g., spinothalamic tract)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thalamus (relay)</w:t>
      </w:r>
    </w:p>
    <w:p w14:paraId="2FF25097" w14:textId="77777777" w:rsidR="0012045C" w:rsidRPr="00F26DC8" w:rsidRDefault="0012045C" w:rsidP="00651166">
      <w:pPr>
        <w:numPr>
          <w:ilvl w:val="0"/>
          <w:numId w:val="2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Cortex for “pain perception” and meaning:</w:t>
      </w:r>
    </w:p>
    <w:p w14:paraId="7E0A7928" w14:textId="77777777" w:rsidR="0012045C" w:rsidRPr="00F26DC8" w:rsidRDefault="0012045C" w:rsidP="00651166">
      <w:pPr>
        <w:numPr>
          <w:ilvl w:val="1"/>
          <w:numId w:val="2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Primary/secondary somatosensory cortices (localization/intensity)</w:t>
      </w:r>
    </w:p>
    <w:p w14:paraId="72D6FE98" w14:textId="77777777" w:rsidR="0012045C" w:rsidRPr="00F26DC8" w:rsidRDefault="0012045C" w:rsidP="00651166">
      <w:pPr>
        <w:numPr>
          <w:ilvl w:val="1"/>
          <w:numId w:val="2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Insula + anterior cingulate cortex (salience/unpleasantness/affect)</w:t>
      </w:r>
    </w:p>
    <w:p w14:paraId="3CF21238" w14:textId="77777777" w:rsidR="0012045C" w:rsidRPr="00F26DC8" w:rsidRDefault="0012045C" w:rsidP="00651166">
      <w:pPr>
        <w:numPr>
          <w:ilvl w:val="1"/>
          <w:numId w:val="2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Prefrontal cortex (cognitive appraisal, coping)</w:t>
      </w:r>
    </w:p>
    <w:p w14:paraId="2DB1B1B5" w14:textId="77777777" w:rsidR="0012045C" w:rsidRPr="00F26DC8" w:rsidRDefault="0012045C" w:rsidP="00651166">
      <w:pPr>
        <w:numPr>
          <w:ilvl w:val="0"/>
          <w:numId w:val="2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Descending modulation:</w:t>
      </w:r>
    </w:p>
    <w:p w14:paraId="14FB2B8C" w14:textId="77777777" w:rsidR="0012045C" w:rsidRPr="00F26DC8" w:rsidRDefault="0012045C" w:rsidP="00651166">
      <w:pPr>
        <w:numPr>
          <w:ilvl w:val="1"/>
          <w:numId w:val="2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Periaqueductal gray (PAG)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rostroventromedial medulla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dorsal horn inhibition/facilitation</w:t>
      </w:r>
    </w:p>
    <w:p w14:paraId="02C25595"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Key chemical mediators that transduce or amplify pain signals:</w:t>
      </w:r>
    </w:p>
    <w:p w14:paraId="7459DFAF" w14:textId="77777777" w:rsidR="0012045C" w:rsidRPr="00F26DC8" w:rsidRDefault="0012045C" w:rsidP="00651166">
      <w:pPr>
        <w:numPr>
          <w:ilvl w:val="0"/>
          <w:numId w:val="2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Peripheral/inflammatory mediators: prostaglandins, bradykinin, histamine, cytokines (e.g., IL-1β, TNF-α)</w:t>
      </w:r>
    </w:p>
    <w:p w14:paraId="36E74360" w14:textId="77777777" w:rsidR="0012045C" w:rsidRPr="00F26DC8" w:rsidRDefault="0012045C" w:rsidP="00651166">
      <w:pPr>
        <w:numPr>
          <w:ilvl w:val="0"/>
          <w:numId w:val="2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Neurotransmitters in spinal transmission/central sensitization: glutamate (AMPA/NMDA), substance P, CGRP</w:t>
      </w:r>
    </w:p>
    <w:p w14:paraId="61107B96" w14:textId="77777777" w:rsidR="0012045C" w:rsidRPr="00F26DC8" w:rsidRDefault="0012045C" w:rsidP="00651166">
      <w:pPr>
        <w:numPr>
          <w:ilvl w:val="0"/>
          <w:numId w:val="2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Endogenous inhibitory systems: endorphins/enkephalins/dynorphins (opioid receptors), serotonin (5-HT), norepinephrine (NE)</w:t>
      </w:r>
    </w:p>
    <w:p w14:paraId="50620ECB"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How mechanism knowledge helps NPs treat pain:</w:t>
      </w:r>
    </w:p>
    <w:p w14:paraId="5CDE71C3" w14:textId="77777777" w:rsidR="0012045C" w:rsidRPr="00F26DC8" w:rsidRDefault="0012045C" w:rsidP="00651166">
      <w:pPr>
        <w:numPr>
          <w:ilvl w:val="0"/>
          <w:numId w:val="2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It supports mechanism-matched prescribing (e.g., NSAIDs for inflammatory nociception; </w:t>
      </w:r>
      <w:proofErr w:type="spellStart"/>
      <w:r w:rsidRPr="00F26DC8">
        <w:rPr>
          <w:rFonts w:ascii="Open Sans" w:eastAsia="Times New Roman" w:hAnsi="Open Sans" w:cs="Open Sans"/>
          <w:color w:val="000000" w:themeColor="text1"/>
          <w:kern w:val="0"/>
          <w:sz w:val="20"/>
          <w:szCs w:val="20"/>
          <w14:ligatures w14:val="none"/>
        </w:rPr>
        <w:t>gabapentinoids</w:t>
      </w:r>
      <w:proofErr w:type="spellEnd"/>
      <w:r w:rsidRPr="00F26DC8">
        <w:rPr>
          <w:rFonts w:ascii="Open Sans" w:eastAsia="Times New Roman" w:hAnsi="Open Sans" w:cs="Open Sans"/>
          <w:color w:val="000000" w:themeColor="text1"/>
          <w:kern w:val="0"/>
          <w:sz w:val="20"/>
          <w:szCs w:val="20"/>
          <w14:ligatures w14:val="none"/>
        </w:rPr>
        <w:t>/SNRIs for neuropathic pain; avoiding opioids as first-line for chronic non-cancer pain because they don’t “fix” central sensitization).</w:t>
      </w:r>
    </w:p>
    <w:p w14:paraId="5CBF34E2" w14:textId="77777777" w:rsidR="0012045C" w:rsidRPr="00F26DC8" w:rsidRDefault="0012045C" w:rsidP="00651166">
      <w:pPr>
        <w:numPr>
          <w:ilvl w:val="0"/>
          <w:numId w:val="2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It supports multimodal plans (movement/CBT/sleep + pharmacotherapy) that target central amplification and descending inhibition, not just peripheral tissues.</w:t>
      </w:r>
    </w:p>
    <w:p w14:paraId="2E5CA349" w14:textId="77777777" w:rsidR="0012045C" w:rsidRPr="00F26DC8" w:rsidRDefault="0012045C" w:rsidP="00651166">
      <w:pPr>
        <w:numPr>
          <w:ilvl w:val="0"/>
          <w:numId w:val="2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It improves counselling: expected timelines, flare physiology, and why consistent non-pharm strategies matter.</w:t>
      </w:r>
    </w:p>
    <w:p w14:paraId="32F0F18D"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2C2BDC35">
          <v:rect id="Horizontal Line 60" o:spid="_x0000_s10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606F7361"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2) Neuropathic vs nociceptive pain</w:t>
      </w:r>
    </w:p>
    <w:p w14:paraId="2EAA432E"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Nociceptive pain:</w:t>
      </w:r>
    </w:p>
    <w:p w14:paraId="54E0079D" w14:textId="77777777" w:rsidR="0012045C" w:rsidRPr="00F26DC8" w:rsidRDefault="0012045C" w:rsidP="00651166">
      <w:pPr>
        <w:numPr>
          <w:ilvl w:val="0"/>
          <w:numId w:val="2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Due to actual/potential tissue injury or inflammation; nociceptor activation.</w:t>
      </w:r>
    </w:p>
    <w:p w14:paraId="3190EBF3" w14:textId="77777777" w:rsidR="0012045C" w:rsidRPr="00F26DC8" w:rsidRDefault="0012045C" w:rsidP="00651166">
      <w:pPr>
        <w:numPr>
          <w:ilvl w:val="0"/>
          <w:numId w:val="2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Often localized, aching/throbbing/sharp; may have swelling, warmth, erythema.</w:t>
      </w:r>
    </w:p>
    <w:p w14:paraId="1FB8A1EB"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Neuropathic pain:</w:t>
      </w:r>
    </w:p>
    <w:p w14:paraId="092889A5" w14:textId="77777777" w:rsidR="0012045C" w:rsidRPr="00F26DC8" w:rsidRDefault="0012045C" w:rsidP="00651166">
      <w:pPr>
        <w:numPr>
          <w:ilvl w:val="0"/>
          <w:numId w:val="3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Due to lesion/disease of the somatosensory nervous system (peripheral or central).</w:t>
      </w:r>
    </w:p>
    <w:p w14:paraId="7335272D" w14:textId="77777777" w:rsidR="0012045C" w:rsidRPr="00F26DC8" w:rsidRDefault="0012045C" w:rsidP="00651166">
      <w:pPr>
        <w:numPr>
          <w:ilvl w:val="0"/>
          <w:numId w:val="3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Often burning, electric, shooting; </w:t>
      </w:r>
      <w:proofErr w:type="spellStart"/>
      <w:r w:rsidRPr="00F26DC8">
        <w:rPr>
          <w:rFonts w:ascii="Open Sans" w:eastAsia="Times New Roman" w:hAnsi="Open Sans" w:cs="Open Sans"/>
          <w:color w:val="000000" w:themeColor="text1"/>
          <w:kern w:val="0"/>
          <w:sz w:val="20"/>
          <w:szCs w:val="20"/>
          <w14:ligatures w14:val="none"/>
        </w:rPr>
        <w:t>paresthesias</w:t>
      </w:r>
      <w:proofErr w:type="spellEnd"/>
      <w:r w:rsidRPr="00F26DC8">
        <w:rPr>
          <w:rFonts w:ascii="Open Sans" w:eastAsia="Times New Roman" w:hAnsi="Open Sans" w:cs="Open Sans"/>
          <w:color w:val="000000" w:themeColor="text1"/>
          <w:kern w:val="0"/>
          <w:sz w:val="20"/>
          <w:szCs w:val="20"/>
          <w14:ligatures w14:val="none"/>
        </w:rPr>
        <w:t>, allodynia, hyperalgesia; frequently harder to treat.</w:t>
      </w:r>
    </w:p>
    <w:p w14:paraId="592CD7F1"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4E5BBC68">
          <v:rect id="Horizontal Line 61" o:spid="_x0000_s10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2865164A"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3) Key differences: NSAIDs vs acetaminophen (Tylenol)</w:t>
      </w:r>
    </w:p>
    <w:p w14:paraId="4914D146"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NSAIDs:</w:t>
      </w:r>
    </w:p>
    <w:p w14:paraId="3EAD53B4" w14:textId="77777777" w:rsidR="0012045C" w:rsidRPr="00F26DC8" w:rsidRDefault="0012045C" w:rsidP="00651166">
      <w:pPr>
        <w:numPr>
          <w:ilvl w:val="0"/>
          <w:numId w:val="3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Primarily inhibit COX enzymes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reduced prostaglandin synthesis (analgesic + anti-inflammatory + antipyretic).</w:t>
      </w:r>
    </w:p>
    <w:p w14:paraId="1A71021A" w14:textId="77777777" w:rsidR="0012045C" w:rsidRPr="00F26DC8" w:rsidRDefault="0012045C" w:rsidP="00651166">
      <w:pPr>
        <w:numPr>
          <w:ilvl w:val="0"/>
          <w:numId w:val="3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Clinical implications: better when inflammation drives pain; GI/renal risk; platelet effects (esp. ASA), BP/edema risk; CV risk varies by agent/dose.</w:t>
      </w:r>
    </w:p>
    <w:p w14:paraId="7C6A4D86"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Acetaminophen:</w:t>
      </w:r>
    </w:p>
    <w:p w14:paraId="152D02B8" w14:textId="77777777" w:rsidR="0012045C" w:rsidRPr="00F26DC8" w:rsidRDefault="0012045C" w:rsidP="00651166">
      <w:pPr>
        <w:numPr>
          <w:ilvl w:val="0"/>
          <w:numId w:val="3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Analgesic + antipyretic with minimal peripheral anti-inflammatory activity.</w:t>
      </w:r>
    </w:p>
    <w:p w14:paraId="7ACE1C0A" w14:textId="77777777" w:rsidR="0012045C" w:rsidRPr="00F26DC8" w:rsidRDefault="0012045C" w:rsidP="00651166">
      <w:pPr>
        <w:numPr>
          <w:ilvl w:val="0"/>
          <w:numId w:val="3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Mechanism is not fully resolved; largely central effects (often described as central prostaglandin/peroxidase pathway effects and other central modulatory pathways).</w:t>
      </w:r>
    </w:p>
    <w:p w14:paraId="5016AB9C" w14:textId="77777777" w:rsidR="0012045C" w:rsidRPr="00F26DC8" w:rsidRDefault="0012045C" w:rsidP="00651166">
      <w:pPr>
        <w:numPr>
          <w:ilvl w:val="0"/>
          <w:numId w:val="3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Clinical implications: generally fewer GI/platelet effects; key risk is hepatotoxicity with high total daily dose, alcohol use disorder, or liver disease.</w:t>
      </w:r>
    </w:p>
    <w:p w14:paraId="10C262CE"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26EA1391">
          <v:rect id="Horizontal Line 62" o:spid="_x0000_s104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0C55383B"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4) Basic mechanism of opioids</w:t>
      </w:r>
    </w:p>
    <w:p w14:paraId="3C5AD62C" w14:textId="77777777" w:rsidR="0012045C" w:rsidRPr="00F26DC8" w:rsidRDefault="0012045C" w:rsidP="00651166">
      <w:pPr>
        <w:numPr>
          <w:ilvl w:val="0"/>
          <w:numId w:val="3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Opioids are agonists (full or partial) at opioid receptors (μ, κ, δ), with analgesia primarily through μ-receptor effects.</w:t>
      </w:r>
    </w:p>
    <w:p w14:paraId="03D72C4E" w14:textId="77777777" w:rsidR="0012045C" w:rsidRPr="00F26DC8" w:rsidRDefault="0012045C" w:rsidP="00651166">
      <w:pPr>
        <w:numPr>
          <w:ilvl w:val="0"/>
          <w:numId w:val="3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Presynaptic: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voltage-gated Ca²</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influx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neurotransmitter release (e.g., glutamate, substance P).</w:t>
      </w:r>
    </w:p>
    <w:p w14:paraId="70CB6966" w14:textId="77777777" w:rsidR="0012045C" w:rsidRPr="00F26DC8" w:rsidRDefault="0012045C" w:rsidP="00651166">
      <w:pPr>
        <w:numPr>
          <w:ilvl w:val="0"/>
          <w:numId w:val="3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Postsynaptic: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efflux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hyperpolarization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reduced neuronal firing.</w:t>
      </w:r>
    </w:p>
    <w:p w14:paraId="46976FAE" w14:textId="77777777" w:rsidR="0012045C" w:rsidRPr="00F26DC8" w:rsidRDefault="0012045C" w:rsidP="00651166">
      <w:pPr>
        <w:numPr>
          <w:ilvl w:val="0"/>
          <w:numId w:val="3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Net effect: reduced nociceptive transmission and altered pain perception.</w:t>
      </w:r>
    </w:p>
    <w:p w14:paraId="3AA44931"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58DF5654">
          <v:rect id="Horizontal Line 63" o:spid="_x0000_s10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4B98B49E"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5) Physiological basis for headaches: brief theory summary</w:t>
      </w:r>
    </w:p>
    <w:p w14:paraId="3C55E6BE"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Modern models are multifactorial and differ by headache type:</w:t>
      </w:r>
    </w:p>
    <w:p w14:paraId="4681DC97" w14:textId="77777777" w:rsidR="0012045C" w:rsidRPr="00F26DC8" w:rsidRDefault="0012045C" w:rsidP="00651166">
      <w:pPr>
        <w:numPr>
          <w:ilvl w:val="0"/>
          <w:numId w:val="3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Migraine: neurovascular + neuroinflammatory disorder involving trigeminovascular activation and CGRP-mediated signaling; cortical spreading depression is linked to aura in many patients. </w:t>
      </w:r>
    </w:p>
    <w:p w14:paraId="7EF87753" w14:textId="77777777" w:rsidR="0012045C" w:rsidRPr="00F26DC8" w:rsidRDefault="0012045C" w:rsidP="00651166">
      <w:pPr>
        <w:numPr>
          <w:ilvl w:val="0"/>
          <w:numId w:val="3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Cluster headache: trigeminal autonomic cephalalgia with hypothalamic/circadian involvement and trigeminal-autonomic reflex activation (autonomic symptoms). (Canadian clinical pathways commonly frame it this way; see Canadian headache pathway guidance below.) </w:t>
      </w:r>
    </w:p>
    <w:p w14:paraId="1D06AFA1" w14:textId="77777777" w:rsidR="0012045C" w:rsidRPr="00F26DC8" w:rsidRDefault="0012045C" w:rsidP="00651166">
      <w:pPr>
        <w:numPr>
          <w:ilvl w:val="0"/>
          <w:numId w:val="3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Tension-type headache: likely mixed peripheral myofascial nociception + central sensitization and altered pain modulation.</w:t>
      </w:r>
    </w:p>
    <w:p w14:paraId="248C6C5C"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7B369D93">
          <v:rect id="Horizontal Line 64" o:spid="_x0000_s10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3A25DA17"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6) Headache “red flags”</w:t>
      </w:r>
    </w:p>
    <w:p w14:paraId="592C87EF"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Use a structured red-flag screen (commonly captured as SNOOP/SNNOOP variants) and act urgently when present. High-yield red flags include:</w:t>
      </w:r>
    </w:p>
    <w:p w14:paraId="1C67C507" w14:textId="77777777" w:rsidR="0012045C" w:rsidRPr="00F26DC8" w:rsidRDefault="0012045C" w:rsidP="00651166">
      <w:pPr>
        <w:numPr>
          <w:ilvl w:val="0"/>
          <w:numId w:val="3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Thunderclap onset / “worst headache of life”</w:t>
      </w:r>
    </w:p>
    <w:p w14:paraId="53FE51EB" w14:textId="77777777" w:rsidR="0012045C" w:rsidRPr="00F26DC8" w:rsidRDefault="0012045C" w:rsidP="00651166">
      <w:pPr>
        <w:numPr>
          <w:ilvl w:val="0"/>
          <w:numId w:val="3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New focal neurologic deficit, seizure, altered mental status</w:t>
      </w:r>
    </w:p>
    <w:p w14:paraId="5E997CEF" w14:textId="77777777" w:rsidR="0012045C" w:rsidRPr="00F26DC8" w:rsidRDefault="0012045C" w:rsidP="00651166">
      <w:pPr>
        <w:numPr>
          <w:ilvl w:val="0"/>
          <w:numId w:val="3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Fever/</w:t>
      </w:r>
      <w:proofErr w:type="spellStart"/>
      <w:r w:rsidRPr="00F26DC8">
        <w:rPr>
          <w:rFonts w:ascii="Open Sans" w:eastAsia="Times New Roman" w:hAnsi="Open Sans" w:cs="Open Sans"/>
          <w:color w:val="000000" w:themeColor="text1"/>
          <w:kern w:val="0"/>
          <w:sz w:val="20"/>
          <w:szCs w:val="20"/>
          <w14:ligatures w14:val="none"/>
        </w:rPr>
        <w:t>meningismus</w:t>
      </w:r>
      <w:proofErr w:type="spellEnd"/>
      <w:r w:rsidRPr="00F26DC8">
        <w:rPr>
          <w:rFonts w:ascii="Open Sans" w:eastAsia="Times New Roman" w:hAnsi="Open Sans" w:cs="Open Sans"/>
          <w:color w:val="000000" w:themeColor="text1"/>
          <w:kern w:val="0"/>
          <w:sz w:val="20"/>
          <w:szCs w:val="20"/>
          <w14:ligatures w14:val="none"/>
        </w:rPr>
        <w:t>, immunocompromise, cancer</w:t>
      </w:r>
    </w:p>
    <w:p w14:paraId="415AD17D" w14:textId="77777777" w:rsidR="0012045C" w:rsidRPr="00F26DC8" w:rsidRDefault="0012045C" w:rsidP="00651166">
      <w:pPr>
        <w:numPr>
          <w:ilvl w:val="0"/>
          <w:numId w:val="3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New headache in pregnancy/postpartum (consider preeclampsia, CVT, etc.)</w:t>
      </w:r>
    </w:p>
    <w:p w14:paraId="54237B21" w14:textId="77777777" w:rsidR="0012045C" w:rsidRPr="00F26DC8" w:rsidRDefault="0012045C" w:rsidP="00651166">
      <w:pPr>
        <w:numPr>
          <w:ilvl w:val="0"/>
          <w:numId w:val="3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New onset after age 50</w:t>
      </w:r>
    </w:p>
    <w:p w14:paraId="70378F35" w14:textId="77777777" w:rsidR="0012045C" w:rsidRPr="00F26DC8" w:rsidRDefault="0012045C" w:rsidP="00651166">
      <w:pPr>
        <w:numPr>
          <w:ilvl w:val="0"/>
          <w:numId w:val="3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Headache triggered/worsened by exertion, Valsalva, or positional change (ICP issues)</w:t>
      </w:r>
    </w:p>
    <w:p w14:paraId="1E7DC583" w14:textId="77777777" w:rsidR="0012045C" w:rsidRPr="00F26DC8" w:rsidRDefault="0012045C" w:rsidP="00651166">
      <w:pPr>
        <w:numPr>
          <w:ilvl w:val="0"/>
          <w:numId w:val="3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Papilledema</w:t>
      </w:r>
    </w:p>
    <w:p w14:paraId="5A0F0396" w14:textId="77777777" w:rsidR="0012045C" w:rsidRPr="00F26DC8" w:rsidRDefault="0012045C" w:rsidP="00651166">
      <w:pPr>
        <w:numPr>
          <w:ilvl w:val="0"/>
          <w:numId w:val="3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Progressive </w:t>
      </w:r>
      <w:proofErr w:type="gramStart"/>
      <w:r w:rsidRPr="00F26DC8">
        <w:rPr>
          <w:rFonts w:ascii="Open Sans" w:eastAsia="Times New Roman" w:hAnsi="Open Sans" w:cs="Open Sans"/>
          <w:color w:val="000000" w:themeColor="text1"/>
          <w:kern w:val="0"/>
          <w:sz w:val="20"/>
          <w:szCs w:val="20"/>
          <w14:ligatures w14:val="none"/>
        </w:rPr>
        <w:t>pattern</w:t>
      </w:r>
      <w:proofErr w:type="gramEnd"/>
      <w:r w:rsidRPr="00F26DC8">
        <w:rPr>
          <w:rFonts w:ascii="Open Sans" w:eastAsia="Times New Roman" w:hAnsi="Open Sans" w:cs="Open Sans"/>
          <w:color w:val="000000" w:themeColor="text1"/>
          <w:kern w:val="0"/>
          <w:sz w:val="20"/>
          <w:szCs w:val="20"/>
          <w14:ligatures w14:val="none"/>
        </w:rPr>
        <w:t xml:space="preserve"> change or rapidly escalating severity/frequency</w:t>
      </w:r>
    </w:p>
    <w:p w14:paraId="0D0978E6"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(These are emphasized in Canadian headache triage/referral pathways.) </w:t>
      </w:r>
    </w:p>
    <w:p w14:paraId="3F6FB625"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747A7AF4">
          <v:rect id="Horizontal Line 65" o:spid="_x0000_s10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3BAB71D3"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7) When to prescribe an ergot or a triptan; key side effects/contraindications; pregnancy-safe options</w:t>
      </w:r>
    </w:p>
    <w:p w14:paraId="3B3A70F6"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When to use triptans:</w:t>
      </w:r>
    </w:p>
    <w:p w14:paraId="4C0C67E1" w14:textId="77777777" w:rsidR="0012045C" w:rsidRPr="00F26DC8" w:rsidRDefault="0012045C" w:rsidP="00651166">
      <w:pPr>
        <w:numPr>
          <w:ilvl w:val="0"/>
          <w:numId w:val="3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Acute moderate–severe migraine (or migraine not responding to NSAID/acetaminophen), ideally early in the attack.</w:t>
      </w:r>
    </w:p>
    <w:p w14:paraId="12FA0CC4" w14:textId="77777777" w:rsidR="0012045C" w:rsidRPr="00F26DC8" w:rsidRDefault="0012045C" w:rsidP="00651166">
      <w:pPr>
        <w:numPr>
          <w:ilvl w:val="0"/>
          <w:numId w:val="3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Also used acutely in cluster headache (e.g., sumatriptan), alongside oxygen in many protocols.</w:t>
      </w:r>
    </w:p>
    <w:p w14:paraId="1DC86F81"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When to use ergots:</w:t>
      </w:r>
    </w:p>
    <w:p w14:paraId="2D6A7976" w14:textId="77777777" w:rsidR="0012045C" w:rsidRPr="00F26DC8" w:rsidRDefault="0012045C" w:rsidP="00651166">
      <w:pPr>
        <w:numPr>
          <w:ilvl w:val="0"/>
          <w:numId w:val="3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Much less common now; may be considered when triptans are ineffective or not tolerated, but adverse-effect burden and contraindications limit use.</w:t>
      </w:r>
    </w:p>
    <w:p w14:paraId="68C27649"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Common side effects:</w:t>
      </w:r>
    </w:p>
    <w:p w14:paraId="0740C73C" w14:textId="77777777" w:rsidR="0012045C" w:rsidRPr="00F26DC8" w:rsidRDefault="0012045C" w:rsidP="00651166">
      <w:pPr>
        <w:numPr>
          <w:ilvl w:val="0"/>
          <w:numId w:val="3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Triptans: </w:t>
      </w:r>
      <w:proofErr w:type="spellStart"/>
      <w:r w:rsidRPr="00F26DC8">
        <w:rPr>
          <w:rFonts w:ascii="Open Sans" w:eastAsia="Times New Roman" w:hAnsi="Open Sans" w:cs="Open Sans"/>
          <w:color w:val="000000" w:themeColor="text1"/>
          <w:kern w:val="0"/>
          <w:sz w:val="20"/>
          <w:szCs w:val="20"/>
          <w14:ligatures w14:val="none"/>
        </w:rPr>
        <w:t>paresthesias</w:t>
      </w:r>
      <w:proofErr w:type="spellEnd"/>
      <w:r w:rsidRPr="00F26DC8">
        <w:rPr>
          <w:rFonts w:ascii="Open Sans" w:eastAsia="Times New Roman" w:hAnsi="Open Sans" w:cs="Open Sans"/>
          <w:color w:val="000000" w:themeColor="text1"/>
          <w:kern w:val="0"/>
          <w:sz w:val="20"/>
          <w:szCs w:val="20"/>
          <w14:ligatures w14:val="none"/>
        </w:rPr>
        <w:t>, flushing, dizziness, fatigue, nausea; chest/neck tightness (usually non-cardiac but must assess).</w:t>
      </w:r>
    </w:p>
    <w:p w14:paraId="5B27EDCF" w14:textId="77777777" w:rsidR="0012045C" w:rsidRPr="00F26DC8" w:rsidRDefault="0012045C" w:rsidP="00651166">
      <w:pPr>
        <w:numPr>
          <w:ilvl w:val="0"/>
          <w:numId w:val="3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Ergots: nausea/vomiting, </w:t>
      </w:r>
      <w:proofErr w:type="spellStart"/>
      <w:r w:rsidRPr="00F26DC8">
        <w:rPr>
          <w:rFonts w:ascii="Open Sans" w:eastAsia="Times New Roman" w:hAnsi="Open Sans" w:cs="Open Sans"/>
          <w:color w:val="000000" w:themeColor="text1"/>
          <w:kern w:val="0"/>
          <w:sz w:val="20"/>
          <w:szCs w:val="20"/>
          <w14:ligatures w14:val="none"/>
        </w:rPr>
        <w:t>paresthesias</w:t>
      </w:r>
      <w:proofErr w:type="spellEnd"/>
      <w:r w:rsidRPr="00F26DC8">
        <w:rPr>
          <w:rFonts w:ascii="Open Sans" w:eastAsia="Times New Roman" w:hAnsi="Open Sans" w:cs="Open Sans"/>
          <w:color w:val="000000" w:themeColor="text1"/>
          <w:kern w:val="0"/>
          <w:sz w:val="20"/>
          <w:szCs w:val="20"/>
          <w14:ligatures w14:val="none"/>
        </w:rPr>
        <w:t>, vasospasm/ischemia risk.</w:t>
      </w:r>
    </w:p>
    <w:p w14:paraId="25DB1410"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Contraindications (</w:t>
      </w:r>
      <w:proofErr w:type="gramStart"/>
      <w:r w:rsidRPr="00F26DC8">
        <w:rPr>
          <w:rFonts w:ascii="Open Sans" w:eastAsia="Times New Roman" w:hAnsi="Open Sans" w:cs="Open Sans"/>
          <w:color w:val="000000" w:themeColor="text1"/>
          <w:kern w:val="0"/>
          <w:sz w:val="20"/>
          <w:szCs w:val="20"/>
          <w14:ligatures w14:val="none"/>
        </w:rPr>
        <w:t>high-yield</w:t>
      </w:r>
      <w:proofErr w:type="gramEnd"/>
      <w:r w:rsidRPr="00F26DC8">
        <w:rPr>
          <w:rFonts w:ascii="Open Sans" w:eastAsia="Times New Roman" w:hAnsi="Open Sans" w:cs="Open Sans"/>
          <w:color w:val="000000" w:themeColor="text1"/>
          <w:kern w:val="0"/>
          <w:sz w:val="20"/>
          <w:szCs w:val="20"/>
          <w14:ligatures w14:val="none"/>
        </w:rPr>
        <w:t>):</w:t>
      </w:r>
    </w:p>
    <w:p w14:paraId="609D78EF" w14:textId="77777777" w:rsidR="0012045C" w:rsidRPr="00F26DC8" w:rsidRDefault="0012045C" w:rsidP="00651166">
      <w:pPr>
        <w:numPr>
          <w:ilvl w:val="0"/>
          <w:numId w:val="3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Triptans: significant ischemic heart disease, prior stroke/TIA, uncontrolled hypertension, severe peripheral vascular disease; caution with hemiplegic/basilar-type presentations depending on local practice.</w:t>
      </w:r>
    </w:p>
    <w:p w14:paraId="143561D6" w14:textId="77777777" w:rsidR="0012045C" w:rsidRPr="00F26DC8" w:rsidRDefault="0012045C" w:rsidP="00651166">
      <w:pPr>
        <w:numPr>
          <w:ilvl w:val="0"/>
          <w:numId w:val="3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Ergots: vascular disease, uncontrolled HTN, pregnancy, strong CYP3A4 inhibitor interactions (risk of ergotism), and avoid within 24 hours of a triptan.</w:t>
      </w:r>
    </w:p>
    <w:p w14:paraId="5EF70FA1"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Pregnancy: what’s considered safest (Canadian patient and clinician-facing resources)</w:t>
      </w:r>
    </w:p>
    <w:p w14:paraId="471F78DE" w14:textId="77777777" w:rsidR="0012045C" w:rsidRPr="00F26DC8" w:rsidRDefault="0012045C" w:rsidP="00651166">
      <w:pPr>
        <w:numPr>
          <w:ilvl w:val="0"/>
          <w:numId w:val="4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First-line: acetaminophen for acute migraine in pregnancy. </w:t>
      </w:r>
    </w:p>
    <w:p w14:paraId="1D6CAD46" w14:textId="77777777" w:rsidR="0012045C" w:rsidRPr="00F26DC8" w:rsidRDefault="0012045C" w:rsidP="00651166">
      <w:pPr>
        <w:numPr>
          <w:ilvl w:val="0"/>
          <w:numId w:val="4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Triptans: sumatriptan has the most pregnancy exposure data; use may be considered when attacks are </w:t>
      </w:r>
      <w:proofErr w:type="gramStart"/>
      <w:r w:rsidRPr="00F26DC8">
        <w:rPr>
          <w:rFonts w:ascii="Open Sans" w:eastAsia="Times New Roman" w:hAnsi="Open Sans" w:cs="Open Sans"/>
          <w:color w:val="000000" w:themeColor="text1"/>
          <w:kern w:val="0"/>
          <w:sz w:val="20"/>
          <w:szCs w:val="20"/>
          <w14:ligatures w14:val="none"/>
        </w:rPr>
        <w:t>severe</w:t>
      </w:r>
      <w:proofErr w:type="gramEnd"/>
      <w:r w:rsidRPr="00F26DC8">
        <w:rPr>
          <w:rFonts w:ascii="Open Sans" w:eastAsia="Times New Roman" w:hAnsi="Open Sans" w:cs="Open Sans"/>
          <w:color w:val="000000" w:themeColor="text1"/>
          <w:kern w:val="0"/>
          <w:sz w:val="20"/>
          <w:szCs w:val="20"/>
          <w14:ligatures w14:val="none"/>
        </w:rPr>
        <w:t xml:space="preserve"> and benefits outweigh risks (risk/benefit discussion). </w:t>
      </w:r>
    </w:p>
    <w:p w14:paraId="6D401AFD" w14:textId="77777777" w:rsidR="0012045C" w:rsidRPr="00F26DC8" w:rsidRDefault="0012045C" w:rsidP="00651166">
      <w:pPr>
        <w:numPr>
          <w:ilvl w:val="0"/>
          <w:numId w:val="4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NSAIDs: commonly avoided in later pregnancy (especially 3rd trimester); if used earlier, it should be under pregnancy-specific guidance and shortest effective course (your course/clinic may have specific institutional rules).</w:t>
      </w:r>
    </w:p>
    <w:p w14:paraId="4F583D77"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533ED327">
          <v:rect id="Horizontal Line 66" o:spid="_x0000_s10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073AEB1B"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8) Possible aetiologies of a seizure</w:t>
      </w:r>
    </w:p>
    <w:p w14:paraId="7A5A1B5C"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Broad categories (useful for NP differential):</w:t>
      </w:r>
    </w:p>
    <w:p w14:paraId="6DD88D3C" w14:textId="77777777" w:rsidR="0012045C" w:rsidRPr="00F26DC8" w:rsidRDefault="0012045C" w:rsidP="00651166">
      <w:pPr>
        <w:numPr>
          <w:ilvl w:val="0"/>
          <w:numId w:val="4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Structural: tumor, stroke/ICH, traumatic brain injury, malformations</w:t>
      </w:r>
    </w:p>
    <w:p w14:paraId="27AF1788" w14:textId="77777777" w:rsidR="0012045C" w:rsidRPr="00F26DC8" w:rsidRDefault="0012045C" w:rsidP="00651166">
      <w:pPr>
        <w:numPr>
          <w:ilvl w:val="0"/>
          <w:numId w:val="4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 xml:space="preserve">Metabolic/toxic: hypoglycemia, hyponatremia, </w:t>
      </w:r>
      <w:proofErr w:type="spellStart"/>
      <w:r w:rsidRPr="00F26DC8">
        <w:rPr>
          <w:rFonts w:ascii="Open Sans" w:eastAsia="Times New Roman" w:hAnsi="Open Sans" w:cs="Open Sans"/>
          <w:color w:val="000000" w:themeColor="text1"/>
          <w:kern w:val="0"/>
          <w:sz w:val="20"/>
          <w:szCs w:val="20"/>
          <w14:ligatures w14:val="none"/>
        </w:rPr>
        <w:t>hypocalcemia</w:t>
      </w:r>
      <w:proofErr w:type="spellEnd"/>
      <w:r w:rsidRPr="00F26DC8">
        <w:rPr>
          <w:rFonts w:ascii="Open Sans" w:eastAsia="Times New Roman" w:hAnsi="Open Sans" w:cs="Open Sans"/>
          <w:color w:val="000000" w:themeColor="text1"/>
          <w:kern w:val="0"/>
          <w:sz w:val="20"/>
          <w:szCs w:val="20"/>
          <w14:ligatures w14:val="none"/>
        </w:rPr>
        <w:t>, uremia, hepatic failure, drug intoxication</w:t>
      </w:r>
    </w:p>
    <w:p w14:paraId="03268311" w14:textId="77777777" w:rsidR="0012045C" w:rsidRPr="00F26DC8" w:rsidRDefault="0012045C" w:rsidP="00651166">
      <w:pPr>
        <w:numPr>
          <w:ilvl w:val="0"/>
          <w:numId w:val="4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Infectious/inflammatory: meningitis/encephalitis, autoimmune encephalitis</w:t>
      </w:r>
    </w:p>
    <w:p w14:paraId="777EE1AA" w14:textId="77777777" w:rsidR="0012045C" w:rsidRPr="00F26DC8" w:rsidRDefault="0012045C" w:rsidP="00651166">
      <w:pPr>
        <w:numPr>
          <w:ilvl w:val="0"/>
          <w:numId w:val="4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Withdrawal: alcohol, benzodiazepines</w:t>
      </w:r>
    </w:p>
    <w:p w14:paraId="59A42354" w14:textId="77777777" w:rsidR="0012045C" w:rsidRPr="00F26DC8" w:rsidRDefault="0012045C" w:rsidP="00651166">
      <w:pPr>
        <w:numPr>
          <w:ilvl w:val="0"/>
          <w:numId w:val="4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Medication-provoked (lowers seizure threshold): e.g., bupropion (dose-related), tramadol, some antipsychotics, stimulants</w:t>
      </w:r>
    </w:p>
    <w:p w14:paraId="08EC45EE" w14:textId="77777777" w:rsidR="0012045C" w:rsidRPr="00F26DC8" w:rsidRDefault="0012045C" w:rsidP="00651166">
      <w:pPr>
        <w:numPr>
          <w:ilvl w:val="0"/>
          <w:numId w:val="4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Primary epilepsy syndromes (genetic/idiopathic)</w:t>
      </w:r>
    </w:p>
    <w:p w14:paraId="6B436AF7" w14:textId="77777777" w:rsidR="0012045C" w:rsidRPr="00F26DC8" w:rsidRDefault="0012045C" w:rsidP="00651166">
      <w:pPr>
        <w:numPr>
          <w:ilvl w:val="0"/>
          <w:numId w:val="4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Sleep deprivation and other physiologic stressors can precipitate seizures in susceptible individuals</w:t>
      </w:r>
    </w:p>
    <w:p w14:paraId="146B65B7"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proofErr w:type="spellStart"/>
      <w:r w:rsidRPr="00F26DC8">
        <w:rPr>
          <w:rFonts w:ascii="Open Sans" w:eastAsia="Times New Roman" w:hAnsi="Open Sans" w:cs="Open Sans"/>
          <w:color w:val="000000" w:themeColor="text1"/>
          <w:kern w:val="0"/>
          <w:sz w:val="20"/>
          <w:szCs w:val="20"/>
          <w14:ligatures w14:val="none"/>
        </w:rPr>
        <w:t>EmergencyCareBC</w:t>
      </w:r>
      <w:proofErr w:type="spellEnd"/>
      <w:r w:rsidRPr="00F26DC8">
        <w:rPr>
          <w:rFonts w:ascii="Open Sans" w:eastAsia="Times New Roman" w:hAnsi="Open Sans" w:cs="Open Sans"/>
          <w:color w:val="000000" w:themeColor="text1"/>
          <w:kern w:val="0"/>
          <w:sz w:val="20"/>
          <w:szCs w:val="20"/>
          <w14:ligatures w14:val="none"/>
        </w:rPr>
        <w:t xml:space="preserve"> provides a Canadian emergency-oriented framework for adult seizure evaluation/management (including causes and acute approach). </w:t>
      </w:r>
    </w:p>
    <w:p w14:paraId="7729EB2E"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6AA6F24C">
          <v:rect id="Horizontal Line 67" o:sp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1E302B6A"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9) Several side effects of phenytoin (Dilantin)</w:t>
      </w:r>
    </w:p>
    <w:p w14:paraId="38FE43F8"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Common and exam-relevant:</w:t>
      </w:r>
    </w:p>
    <w:p w14:paraId="0D825F5B" w14:textId="77777777" w:rsidR="0012045C" w:rsidRPr="00F26DC8" w:rsidRDefault="0012045C" w:rsidP="00651166">
      <w:pPr>
        <w:numPr>
          <w:ilvl w:val="0"/>
          <w:numId w:val="4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CNS: nystagmus, ataxia, diplopia, sedation, cognitive slowing (dose-related)</w:t>
      </w:r>
    </w:p>
    <w:p w14:paraId="5D90ECDD" w14:textId="77777777" w:rsidR="0012045C" w:rsidRPr="00F26DC8" w:rsidRDefault="0012045C" w:rsidP="00651166">
      <w:pPr>
        <w:numPr>
          <w:ilvl w:val="0"/>
          <w:numId w:val="4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Gingival hyperplasia</w:t>
      </w:r>
    </w:p>
    <w:p w14:paraId="1BDBCD14" w14:textId="77777777" w:rsidR="0012045C" w:rsidRPr="00F26DC8" w:rsidRDefault="0012045C" w:rsidP="00651166">
      <w:pPr>
        <w:numPr>
          <w:ilvl w:val="0"/>
          <w:numId w:val="4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Hirsutism, coarsened facies (chronic)</w:t>
      </w:r>
    </w:p>
    <w:p w14:paraId="5A57363B" w14:textId="77777777" w:rsidR="0012045C" w:rsidRPr="00F26DC8" w:rsidRDefault="0012045C" w:rsidP="00651166">
      <w:pPr>
        <w:numPr>
          <w:ilvl w:val="0"/>
          <w:numId w:val="4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Rash; severe cutaneous adverse reactions (SJS/TEN, DRESS—rare but critical)</w:t>
      </w:r>
    </w:p>
    <w:p w14:paraId="5EC85797" w14:textId="77777777" w:rsidR="0012045C" w:rsidRPr="00F26DC8" w:rsidRDefault="0012045C" w:rsidP="00651166">
      <w:pPr>
        <w:numPr>
          <w:ilvl w:val="0"/>
          <w:numId w:val="4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Hematologic: </w:t>
      </w:r>
      <w:proofErr w:type="spellStart"/>
      <w:r w:rsidRPr="00F26DC8">
        <w:rPr>
          <w:rFonts w:ascii="Open Sans" w:eastAsia="Times New Roman" w:hAnsi="Open Sans" w:cs="Open Sans"/>
          <w:color w:val="000000" w:themeColor="text1"/>
          <w:kern w:val="0"/>
          <w:sz w:val="20"/>
          <w:szCs w:val="20"/>
          <w14:ligatures w14:val="none"/>
        </w:rPr>
        <w:t>cytopenias</w:t>
      </w:r>
      <w:proofErr w:type="spellEnd"/>
      <w:r w:rsidRPr="00F26DC8">
        <w:rPr>
          <w:rFonts w:ascii="Open Sans" w:eastAsia="Times New Roman" w:hAnsi="Open Sans" w:cs="Open Sans"/>
          <w:color w:val="000000" w:themeColor="text1"/>
          <w:kern w:val="0"/>
          <w:sz w:val="20"/>
          <w:szCs w:val="20"/>
          <w14:ligatures w14:val="none"/>
        </w:rPr>
        <w:t xml:space="preserve"> (rare)</w:t>
      </w:r>
    </w:p>
    <w:p w14:paraId="46D513BF" w14:textId="77777777" w:rsidR="0012045C" w:rsidRPr="00F26DC8" w:rsidRDefault="0012045C" w:rsidP="00651166">
      <w:pPr>
        <w:numPr>
          <w:ilvl w:val="0"/>
          <w:numId w:val="4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Hepatotoxicity (rare)</w:t>
      </w:r>
    </w:p>
    <w:p w14:paraId="776362B2" w14:textId="77777777" w:rsidR="0012045C" w:rsidRPr="00F26DC8" w:rsidRDefault="0012045C" w:rsidP="00651166">
      <w:pPr>
        <w:numPr>
          <w:ilvl w:val="0"/>
          <w:numId w:val="4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Teratogenicity (fetal hydantoin syndrome risk)</w:t>
      </w:r>
    </w:p>
    <w:p w14:paraId="3ACE3E7A"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(These are consistent with Canadian product information and standard Canadian teaching; if you want, I can pull the current Canadian phenytoin monograph excerpt-by-excerpt.)</w:t>
      </w:r>
    </w:p>
    <w:p w14:paraId="153F92E2"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3E1CF21A">
          <v:rect id="Horizontal Line 68"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42F2A34C"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10) Why valproic acid and phenobarbital are problematic </w:t>
      </w:r>
      <w:proofErr w:type="gramStart"/>
      <w:r w:rsidRPr="00F26DC8">
        <w:rPr>
          <w:rFonts w:ascii="Open Sans" w:eastAsia="Times New Roman" w:hAnsi="Open Sans" w:cs="Open Sans"/>
          <w:color w:val="000000" w:themeColor="text1"/>
          <w:kern w:val="0"/>
          <w:sz w:val="20"/>
          <w:szCs w:val="20"/>
          <w14:ligatures w14:val="none"/>
        </w:rPr>
        <w:t>together;</w:t>
      </w:r>
      <w:proofErr w:type="gramEnd"/>
      <w:r w:rsidRPr="00F26DC8">
        <w:rPr>
          <w:rFonts w:ascii="Open Sans" w:eastAsia="Times New Roman" w:hAnsi="Open Sans" w:cs="Open Sans"/>
          <w:color w:val="000000" w:themeColor="text1"/>
          <w:kern w:val="0"/>
          <w:sz w:val="20"/>
          <w:szCs w:val="20"/>
          <w14:ligatures w14:val="none"/>
        </w:rPr>
        <w:t xml:space="preserve"> when else to avoid valproate</w:t>
      </w:r>
    </w:p>
    <w:p w14:paraId="716F611D"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Why the combo is risky:</w:t>
      </w:r>
    </w:p>
    <w:p w14:paraId="58ED92D0" w14:textId="77777777" w:rsidR="0012045C" w:rsidRPr="00F26DC8" w:rsidRDefault="0012045C" w:rsidP="00651166">
      <w:pPr>
        <w:numPr>
          <w:ilvl w:val="0"/>
          <w:numId w:val="4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Phenobarbital levels can rise when combined with valproate (valproate can inhibit metabolism of some drugs), increasing sedation/respiratory/CNS toxicity risk; both also contribute to CNS depression.</w:t>
      </w:r>
    </w:p>
    <w:p w14:paraId="2D262A61" w14:textId="77777777" w:rsidR="0012045C" w:rsidRPr="00F26DC8" w:rsidRDefault="0012045C" w:rsidP="00651166">
      <w:pPr>
        <w:numPr>
          <w:ilvl w:val="0"/>
          <w:numId w:val="4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Both can contribute to hepatotoxic risk; careful monitoring is required if ever used together, and many clinicians avoid the combination unless </w:t>
      </w:r>
      <w:proofErr w:type="gramStart"/>
      <w:r w:rsidRPr="00F26DC8">
        <w:rPr>
          <w:rFonts w:ascii="Open Sans" w:eastAsia="Times New Roman" w:hAnsi="Open Sans" w:cs="Open Sans"/>
          <w:color w:val="000000" w:themeColor="text1"/>
          <w:kern w:val="0"/>
          <w:sz w:val="20"/>
          <w:szCs w:val="20"/>
          <w14:ligatures w14:val="none"/>
        </w:rPr>
        <w:t>specialist-directed</w:t>
      </w:r>
      <w:proofErr w:type="gramEnd"/>
      <w:r w:rsidRPr="00F26DC8">
        <w:rPr>
          <w:rFonts w:ascii="Open Sans" w:eastAsia="Times New Roman" w:hAnsi="Open Sans" w:cs="Open Sans"/>
          <w:color w:val="000000" w:themeColor="text1"/>
          <w:kern w:val="0"/>
          <w:sz w:val="20"/>
          <w:szCs w:val="20"/>
          <w14:ligatures w14:val="none"/>
        </w:rPr>
        <w:t>.</w:t>
      </w:r>
    </w:p>
    <w:p w14:paraId="2C348589"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Other scenarios to avoid (</w:t>
      </w:r>
      <w:proofErr w:type="gramStart"/>
      <w:r w:rsidRPr="00F26DC8">
        <w:rPr>
          <w:rFonts w:ascii="Open Sans" w:eastAsia="Times New Roman" w:hAnsi="Open Sans" w:cs="Open Sans"/>
          <w:color w:val="000000" w:themeColor="text1"/>
          <w:kern w:val="0"/>
          <w:sz w:val="20"/>
          <w:szCs w:val="20"/>
          <w14:ligatures w14:val="none"/>
        </w:rPr>
        <w:t>high-yield</w:t>
      </w:r>
      <w:proofErr w:type="gramEnd"/>
      <w:r w:rsidRPr="00F26DC8">
        <w:rPr>
          <w:rFonts w:ascii="Open Sans" w:eastAsia="Times New Roman" w:hAnsi="Open Sans" w:cs="Open Sans"/>
          <w:color w:val="000000" w:themeColor="text1"/>
          <w:kern w:val="0"/>
          <w:sz w:val="20"/>
          <w:szCs w:val="20"/>
          <w14:ligatures w14:val="none"/>
        </w:rPr>
        <w:t>):</w:t>
      </w:r>
    </w:p>
    <w:p w14:paraId="75F39861" w14:textId="77777777" w:rsidR="0012045C" w:rsidRPr="00F26DC8" w:rsidRDefault="0012045C" w:rsidP="00651166">
      <w:pPr>
        <w:numPr>
          <w:ilvl w:val="0"/>
          <w:numId w:val="4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Pregnancy (major teratogenic risk) and in patients who may become pregnant unless no effective alternative and strict risk mitigation is in place.</w:t>
      </w:r>
    </w:p>
    <w:p w14:paraId="1D29C99C" w14:textId="77777777" w:rsidR="0012045C" w:rsidRPr="00F26DC8" w:rsidRDefault="0012045C" w:rsidP="00651166">
      <w:pPr>
        <w:numPr>
          <w:ilvl w:val="0"/>
          <w:numId w:val="4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Significant hepatic disease or mitochondrial disorders (especially POLG-related) because valproate can precipitate severe hepatic failure.</w:t>
      </w:r>
    </w:p>
    <w:p w14:paraId="67282FA0" w14:textId="77777777" w:rsidR="0012045C" w:rsidRPr="00F26DC8" w:rsidRDefault="0012045C" w:rsidP="00651166">
      <w:pPr>
        <w:numPr>
          <w:ilvl w:val="0"/>
          <w:numId w:val="4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History of pancreatitis related to valproate.</w:t>
      </w:r>
    </w:p>
    <w:p w14:paraId="0BB7F1AF" w14:textId="77777777" w:rsidR="0012045C" w:rsidRPr="00F26DC8" w:rsidRDefault="0012045C" w:rsidP="00651166">
      <w:pPr>
        <w:numPr>
          <w:ilvl w:val="0"/>
          <w:numId w:val="4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Urea cycle disorders (hyperammonemia risk).</w:t>
      </w:r>
    </w:p>
    <w:p w14:paraId="2ABF70E9"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Canadian product monographs emphasize serious risks (hepatic failure, pancreatitis, teratogenicity and special populations). </w:t>
      </w:r>
    </w:p>
    <w:p w14:paraId="0D5B662D"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39C70C7C">
          <v:rect id="Horizontal Line 69"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066B836C"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11) Next step if initial AED monotherapy is unsuccessful</w:t>
      </w:r>
    </w:p>
    <w:p w14:paraId="659D8D1D"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 practical Canadian-aligned approach:</w:t>
      </w:r>
    </w:p>
    <w:p w14:paraId="683B8B4B" w14:textId="77777777" w:rsidR="0012045C" w:rsidRPr="00F26DC8" w:rsidRDefault="0012045C" w:rsidP="00651166">
      <w:pPr>
        <w:numPr>
          <w:ilvl w:val="0"/>
          <w:numId w:val="4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Reassess basics: confirm seizure type/diagnosis, adherence, triggers (sleep deprivation, substances), and ensure dose optimization/titration was adequate.</w:t>
      </w:r>
    </w:p>
    <w:p w14:paraId="4F5B9C74" w14:textId="77777777" w:rsidR="0012045C" w:rsidRPr="00F26DC8" w:rsidRDefault="0012045C" w:rsidP="00651166">
      <w:pPr>
        <w:numPr>
          <w:ilvl w:val="0"/>
          <w:numId w:val="4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If ineffective or not tolerated: switch to an alternative appropriate first-line monotherapy for the seizure type.</w:t>
      </w:r>
    </w:p>
    <w:p w14:paraId="088DF0AD" w14:textId="77777777" w:rsidR="0012045C" w:rsidRPr="00F26DC8" w:rsidRDefault="0012045C" w:rsidP="00651166">
      <w:pPr>
        <w:numPr>
          <w:ilvl w:val="0"/>
          <w:numId w:val="4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If two appropriate monotherapy trials fail: treat as drug-resistant epilepsy and consider combination therapy and/or referral to an epilepsy specialist/epilepsy program.</w:t>
      </w:r>
    </w:p>
    <w:p w14:paraId="4856CADA"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Canadian evidence reviews and Canadian guideline summaries for drug-resistant epilepsy support escalation beyond sequential monotherapy when appropriate and emphasize specialist pathways. </w:t>
      </w:r>
    </w:p>
    <w:p w14:paraId="44B0FB44"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10251E3B">
          <v:rect id="Horizontal Line 70"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54A43306"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12) Are benzodiazepines addictive? Withdrawal symptoms?</w:t>
      </w:r>
    </w:p>
    <w:p w14:paraId="3A46466C"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Yes—benzodiazepines (and benzodiazepine receptor agonists) can cause physical dependence, and withdrawal can occur after regular use, especially with higher doses and/or longer duration. Health Canada specifically warns that abrupt discontinuation can cause withdrawal and recommends gradual tapering. </w:t>
      </w:r>
    </w:p>
    <w:p w14:paraId="35085D86"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Withdrawal symptoms (</w:t>
      </w:r>
      <w:proofErr w:type="gramStart"/>
      <w:r w:rsidRPr="00F26DC8">
        <w:rPr>
          <w:rFonts w:ascii="Open Sans" w:eastAsia="Times New Roman" w:hAnsi="Open Sans" w:cs="Open Sans"/>
          <w:color w:val="000000" w:themeColor="text1"/>
          <w:kern w:val="0"/>
          <w:sz w:val="20"/>
          <w:szCs w:val="20"/>
          <w14:ligatures w14:val="none"/>
        </w:rPr>
        <w:t>high-yield</w:t>
      </w:r>
      <w:proofErr w:type="gramEnd"/>
      <w:r w:rsidRPr="00F26DC8">
        <w:rPr>
          <w:rFonts w:ascii="Open Sans" w:eastAsia="Times New Roman" w:hAnsi="Open Sans" w:cs="Open Sans"/>
          <w:color w:val="000000" w:themeColor="text1"/>
          <w:kern w:val="0"/>
          <w:sz w:val="20"/>
          <w:szCs w:val="20"/>
          <w14:ligatures w14:val="none"/>
        </w:rPr>
        <w:t>):</w:t>
      </w:r>
    </w:p>
    <w:p w14:paraId="1CF8B1AD" w14:textId="77777777" w:rsidR="0012045C" w:rsidRPr="00F26DC8" w:rsidRDefault="0012045C" w:rsidP="00651166">
      <w:pPr>
        <w:numPr>
          <w:ilvl w:val="0"/>
          <w:numId w:val="4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Anxiety, irritability, insomnia, tremor, sweating</w:t>
      </w:r>
    </w:p>
    <w:p w14:paraId="0BC50514" w14:textId="77777777" w:rsidR="0012045C" w:rsidRPr="00F26DC8" w:rsidRDefault="0012045C" w:rsidP="00651166">
      <w:pPr>
        <w:numPr>
          <w:ilvl w:val="0"/>
          <w:numId w:val="4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Perceptual disturbances, agitation</w:t>
      </w:r>
    </w:p>
    <w:p w14:paraId="206091D5" w14:textId="77777777" w:rsidR="0012045C" w:rsidRPr="00F26DC8" w:rsidRDefault="0012045C" w:rsidP="00651166">
      <w:pPr>
        <w:numPr>
          <w:ilvl w:val="0"/>
          <w:numId w:val="4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Severe: seizures, psychosis, delirium (more likely with abrupt cessation and short-acting agents)</w:t>
      </w:r>
    </w:p>
    <w:p w14:paraId="33C74962"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3DC8546E">
          <v:rect id="Horizontal Line 71"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7F57067F"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13) Shortest-acting vs longest-acting benzodiazepine</w:t>
      </w:r>
    </w:p>
    <w:p w14:paraId="48A1246E"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 Canadian practice, typical teaching (by half-life) is:</w:t>
      </w:r>
    </w:p>
    <w:p w14:paraId="68FF782F" w14:textId="77777777" w:rsidR="0012045C" w:rsidRPr="00F26DC8" w:rsidRDefault="0012045C" w:rsidP="00651166">
      <w:pPr>
        <w:numPr>
          <w:ilvl w:val="0"/>
          <w:numId w:val="4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Shortest-</w:t>
      </w:r>
      <w:proofErr w:type="gramStart"/>
      <w:r w:rsidRPr="00F26DC8">
        <w:rPr>
          <w:rFonts w:ascii="Open Sans" w:eastAsia="Times New Roman" w:hAnsi="Open Sans" w:cs="Open Sans"/>
          <w:color w:val="000000" w:themeColor="text1"/>
          <w:kern w:val="0"/>
          <w:sz w:val="20"/>
          <w:szCs w:val="20"/>
          <w14:ligatures w14:val="none"/>
        </w:rPr>
        <w:t>acting:</w:t>
      </w:r>
      <w:proofErr w:type="gramEnd"/>
      <w:r w:rsidRPr="00F26DC8">
        <w:rPr>
          <w:rFonts w:ascii="Open Sans" w:eastAsia="Times New Roman" w:hAnsi="Open Sans" w:cs="Open Sans"/>
          <w:color w:val="000000" w:themeColor="text1"/>
          <w:kern w:val="0"/>
          <w:sz w:val="20"/>
          <w:szCs w:val="20"/>
          <w14:ligatures w14:val="none"/>
        </w:rPr>
        <w:t xml:space="preserve"> midazolam and triazolam are among the shortest-acting benzodiazepines used clinically (context-dependent—procedural sedation vs insomnia). </w:t>
      </w:r>
    </w:p>
    <w:p w14:paraId="2BB29651" w14:textId="77777777" w:rsidR="0012045C" w:rsidRPr="00F26DC8" w:rsidRDefault="0012045C" w:rsidP="00651166">
      <w:pPr>
        <w:numPr>
          <w:ilvl w:val="0"/>
          <w:numId w:val="4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Longest-</w:t>
      </w:r>
      <w:proofErr w:type="gramStart"/>
      <w:r w:rsidRPr="00F26DC8">
        <w:rPr>
          <w:rFonts w:ascii="Open Sans" w:eastAsia="Times New Roman" w:hAnsi="Open Sans" w:cs="Open Sans"/>
          <w:color w:val="000000" w:themeColor="text1"/>
          <w:kern w:val="0"/>
          <w:sz w:val="20"/>
          <w:szCs w:val="20"/>
          <w14:ligatures w14:val="none"/>
        </w:rPr>
        <w:t>acting:</w:t>
      </w:r>
      <w:proofErr w:type="gramEnd"/>
      <w:r w:rsidRPr="00F26DC8">
        <w:rPr>
          <w:rFonts w:ascii="Open Sans" w:eastAsia="Times New Roman" w:hAnsi="Open Sans" w:cs="Open Sans"/>
          <w:color w:val="000000" w:themeColor="text1"/>
          <w:kern w:val="0"/>
          <w:sz w:val="20"/>
          <w:szCs w:val="20"/>
          <w14:ligatures w14:val="none"/>
        </w:rPr>
        <w:t xml:space="preserve"> diazepam (and some long-acting metabolites) is classically among the longest-acting.</w:t>
      </w:r>
    </w:p>
    <w:p w14:paraId="7D3D62D6"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If you tell me which benzos your course expects (common NP lists: lorazepam, diazepam, clonazepam, midazolam), I can align the answer exactly to those monographs and provide their Canadian half-life language.</w:t>
      </w:r>
    </w:p>
    <w:p w14:paraId="37059B89"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7AE2149F">
          <v:rect id="Horizontal Line 72"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6D2CB0E8"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14) Neurotransmitter systems associated with benzodiazepines</w:t>
      </w:r>
    </w:p>
    <w:p w14:paraId="668BA1D3"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Primary:</w:t>
      </w:r>
    </w:p>
    <w:p w14:paraId="15CC0AEC" w14:textId="77777777" w:rsidR="0012045C" w:rsidRPr="00F26DC8" w:rsidRDefault="0012045C" w:rsidP="00651166">
      <w:pPr>
        <w:numPr>
          <w:ilvl w:val="0"/>
          <w:numId w:val="4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GABA-A receptor system (benzodiazepines are positive allosteric modulators of GABA-A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increased inhibitory chloride conductance).</w:t>
      </w:r>
    </w:p>
    <w:p w14:paraId="4FCBCF75"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Secondary downstream effects:</w:t>
      </w:r>
    </w:p>
    <w:p w14:paraId="58E29F88" w14:textId="77777777" w:rsidR="0012045C" w:rsidRPr="00F26DC8" w:rsidRDefault="0012045C" w:rsidP="00651166">
      <w:pPr>
        <w:numPr>
          <w:ilvl w:val="0"/>
          <w:numId w:val="4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Because they dampen CNS activity broadly, they indirectly affect arousal systems (noradrenergic, serotonergic, histaminergic) but their core mechanism is GABA-A.</w:t>
      </w:r>
    </w:p>
    <w:p w14:paraId="090F110E"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Health Canada’s safety communication anchors benzodiazepines to dependence/withdrawal risk; mechanistically they are GABA-A modulators. </w:t>
      </w:r>
    </w:p>
    <w:p w14:paraId="220E081A"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1DAA7D24">
          <v:rect id="Horizontal Line 73"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0F5981E6"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15) Pharmacological alternatives to benzodiazepines</w:t>
      </w:r>
    </w:p>
    <w:p w14:paraId="77D90DB9"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Depends on indication:</w:t>
      </w:r>
    </w:p>
    <w:p w14:paraId="5CF062BF"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Anxiety disorders:</w:t>
      </w:r>
    </w:p>
    <w:p w14:paraId="0D0932D9" w14:textId="77777777" w:rsidR="0012045C" w:rsidRPr="00F26DC8" w:rsidRDefault="0012045C" w:rsidP="00651166">
      <w:pPr>
        <w:numPr>
          <w:ilvl w:val="0"/>
          <w:numId w:val="5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First-line maintenance: SSRIs/SNRIs; buspirone may be an option for GAD.</w:t>
      </w:r>
    </w:p>
    <w:p w14:paraId="34F0732B" w14:textId="77777777" w:rsidR="0012045C" w:rsidRPr="00F26DC8" w:rsidRDefault="0012045C" w:rsidP="00651166">
      <w:pPr>
        <w:numPr>
          <w:ilvl w:val="0"/>
          <w:numId w:val="5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Short-term symptom relief options: hydroxyzine (sedating antihistamine) in selected patients; propranolol for performance anxiety (symptom-targeted).</w:t>
      </w:r>
    </w:p>
    <w:p w14:paraId="077F0547"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Insomnia:</w:t>
      </w:r>
    </w:p>
    <w:p w14:paraId="2EFA214D" w14:textId="77777777" w:rsidR="0012045C" w:rsidRPr="00F26DC8" w:rsidRDefault="0012045C" w:rsidP="00651166">
      <w:pPr>
        <w:numPr>
          <w:ilvl w:val="0"/>
          <w:numId w:val="5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CBT-I is foundational; pharmacologic options may include low-dose doxepin, trazodone (selected cases), melatonin or melatonin agonists where available/appropriate, and addressing comorbidities (pain, OSA, depression).</w:t>
      </w:r>
    </w:p>
    <w:p w14:paraId="4CDC5CC4"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Muscle spasm:</w:t>
      </w:r>
    </w:p>
    <w:p w14:paraId="3CDFA438" w14:textId="77777777" w:rsidR="0012045C" w:rsidRPr="00F26DC8" w:rsidRDefault="0012045C" w:rsidP="00651166">
      <w:pPr>
        <w:numPr>
          <w:ilvl w:val="0"/>
          <w:numId w:val="5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 xml:space="preserve">Target </w:t>
      </w:r>
      <w:proofErr w:type="gramStart"/>
      <w:r w:rsidRPr="00F26DC8">
        <w:rPr>
          <w:rFonts w:ascii="Open Sans" w:eastAsia="Times New Roman" w:hAnsi="Open Sans" w:cs="Open Sans"/>
          <w:color w:val="000000" w:themeColor="text1"/>
          <w:kern w:val="0"/>
          <w:sz w:val="20"/>
          <w:szCs w:val="20"/>
          <w14:ligatures w14:val="none"/>
        </w:rPr>
        <w:t>etiology;</w:t>
      </w:r>
      <w:proofErr w:type="gramEnd"/>
      <w:r w:rsidRPr="00F26DC8">
        <w:rPr>
          <w:rFonts w:ascii="Open Sans" w:eastAsia="Times New Roman" w:hAnsi="Open Sans" w:cs="Open Sans"/>
          <w:color w:val="000000" w:themeColor="text1"/>
          <w:kern w:val="0"/>
          <w:sz w:val="20"/>
          <w:szCs w:val="20"/>
          <w14:ligatures w14:val="none"/>
        </w:rPr>
        <w:t xml:space="preserve"> short-term skeletal muscle relaxants may be used cautiously depending on province/coverage and patient risk profile.</w:t>
      </w:r>
    </w:p>
    <w:p w14:paraId="6AABCA17"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1944C774">
          <v:rect id="Horizontal Line 74"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5B74B4B6"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16) Brain areas regulating sleep and wakefulness</w:t>
      </w:r>
    </w:p>
    <w:p w14:paraId="27459A96"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High-yield structures:</w:t>
      </w:r>
    </w:p>
    <w:p w14:paraId="3448389F" w14:textId="77777777" w:rsidR="0012045C" w:rsidRPr="00F26DC8" w:rsidRDefault="0012045C" w:rsidP="00651166">
      <w:pPr>
        <w:numPr>
          <w:ilvl w:val="0"/>
          <w:numId w:val="5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Hypothalamus:</w:t>
      </w:r>
    </w:p>
    <w:p w14:paraId="51B0F437" w14:textId="77777777" w:rsidR="0012045C" w:rsidRPr="00F26DC8" w:rsidRDefault="0012045C" w:rsidP="00651166">
      <w:pPr>
        <w:numPr>
          <w:ilvl w:val="1"/>
          <w:numId w:val="5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Suprachiasmatic nucleus (circadian pacemaker)</w:t>
      </w:r>
    </w:p>
    <w:p w14:paraId="0C95D4A0" w14:textId="77777777" w:rsidR="0012045C" w:rsidRPr="00F26DC8" w:rsidRDefault="0012045C" w:rsidP="00651166">
      <w:pPr>
        <w:numPr>
          <w:ilvl w:val="1"/>
          <w:numId w:val="5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VLPO (ventrolateral preoptic area) promotes sleep</w:t>
      </w:r>
    </w:p>
    <w:p w14:paraId="6B0AAE27" w14:textId="77777777" w:rsidR="0012045C" w:rsidRPr="00F26DC8" w:rsidRDefault="0012045C" w:rsidP="00651166">
      <w:pPr>
        <w:numPr>
          <w:ilvl w:val="1"/>
          <w:numId w:val="5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Posterior hypothalamus (histaminergic arousal)</w:t>
      </w:r>
    </w:p>
    <w:p w14:paraId="13C7F892" w14:textId="77777777" w:rsidR="0012045C" w:rsidRPr="00F26DC8" w:rsidRDefault="0012045C" w:rsidP="00651166">
      <w:pPr>
        <w:numPr>
          <w:ilvl w:val="0"/>
          <w:numId w:val="5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Brainstem reticular activating system (arousal/wakefulness)</w:t>
      </w:r>
    </w:p>
    <w:p w14:paraId="7997A9D0" w14:textId="77777777" w:rsidR="0012045C" w:rsidRPr="00F26DC8" w:rsidRDefault="0012045C" w:rsidP="00651166">
      <w:pPr>
        <w:numPr>
          <w:ilvl w:val="0"/>
          <w:numId w:val="5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Thalamus (sensory gating, sleep rhythms)</w:t>
      </w:r>
    </w:p>
    <w:p w14:paraId="4A5A9A48"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59ADEB79">
          <v:rect id="Horizontal Line 75"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10DD9074"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17) Restless leg syndrome: etiology, what it’s a risk factor for, treatment</w:t>
      </w:r>
    </w:p>
    <w:p w14:paraId="1EFB72E2"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Etiology (current consensus):</w:t>
      </w:r>
    </w:p>
    <w:p w14:paraId="2F72F92E" w14:textId="77777777" w:rsidR="0012045C" w:rsidRPr="00F26DC8" w:rsidRDefault="0012045C" w:rsidP="00651166">
      <w:pPr>
        <w:numPr>
          <w:ilvl w:val="0"/>
          <w:numId w:val="5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Often </w:t>
      </w:r>
      <w:proofErr w:type="gramStart"/>
      <w:r w:rsidRPr="00F26DC8">
        <w:rPr>
          <w:rFonts w:ascii="Open Sans" w:eastAsia="Times New Roman" w:hAnsi="Open Sans" w:cs="Open Sans"/>
          <w:color w:val="000000" w:themeColor="text1"/>
          <w:kern w:val="0"/>
          <w:sz w:val="20"/>
          <w:szCs w:val="20"/>
          <w14:ligatures w14:val="none"/>
        </w:rPr>
        <w:t>idiopathic, but</w:t>
      </w:r>
      <w:proofErr w:type="gramEnd"/>
      <w:r w:rsidRPr="00F26DC8">
        <w:rPr>
          <w:rFonts w:ascii="Open Sans" w:eastAsia="Times New Roman" w:hAnsi="Open Sans" w:cs="Open Sans"/>
          <w:color w:val="000000" w:themeColor="text1"/>
          <w:kern w:val="0"/>
          <w:sz w:val="20"/>
          <w:szCs w:val="20"/>
          <w14:ligatures w14:val="none"/>
        </w:rPr>
        <w:t xml:space="preserve"> strongly associated with brain iron deficiency/dysregulation and dopaminergic pathway involvement.</w:t>
      </w:r>
    </w:p>
    <w:p w14:paraId="68CE3293" w14:textId="77777777" w:rsidR="0012045C" w:rsidRPr="00F26DC8" w:rsidRDefault="0012045C" w:rsidP="00651166">
      <w:pPr>
        <w:numPr>
          <w:ilvl w:val="0"/>
          <w:numId w:val="5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Secondary causes: iron deficiency, pregnancy, CKD, neuropathy, some medications.</w:t>
      </w:r>
    </w:p>
    <w:p w14:paraId="49771B93"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What it’s a risk factor for / associated with:</w:t>
      </w:r>
    </w:p>
    <w:p w14:paraId="7969BF00" w14:textId="77777777" w:rsidR="0012045C" w:rsidRPr="00F26DC8" w:rsidRDefault="0012045C" w:rsidP="00651166">
      <w:pPr>
        <w:numPr>
          <w:ilvl w:val="0"/>
          <w:numId w:val="5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Sleep disturbance and impaired quality of life; commonly comorbid with periodic limb movements of sleep (PLMS).</w:t>
      </w:r>
    </w:p>
    <w:p w14:paraId="68D152B7" w14:textId="77777777" w:rsidR="0012045C" w:rsidRPr="00F26DC8" w:rsidRDefault="0012045C" w:rsidP="00651166">
      <w:pPr>
        <w:numPr>
          <w:ilvl w:val="0"/>
          <w:numId w:val="5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Clinically, always consider iron deficiency and evaluate ferritin.</w:t>
      </w:r>
    </w:p>
    <w:p w14:paraId="415F3017"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Treatment (Canadian practical guidance):</w:t>
      </w:r>
    </w:p>
    <w:p w14:paraId="7BC4B4A0" w14:textId="77777777" w:rsidR="0012045C" w:rsidRPr="00F26DC8" w:rsidRDefault="0012045C" w:rsidP="00651166">
      <w:pPr>
        <w:numPr>
          <w:ilvl w:val="0"/>
          <w:numId w:val="5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Check iron studies; treat iron deficiency. Alberta Health Services guidance recommends iron supplementation when ferritin is below ~75 µg/L (threshold commonly used in RLS practice). </w:t>
      </w:r>
    </w:p>
    <w:p w14:paraId="445248E6" w14:textId="77777777" w:rsidR="0012045C" w:rsidRPr="00F26DC8" w:rsidRDefault="0012045C" w:rsidP="00651166">
      <w:pPr>
        <w:numPr>
          <w:ilvl w:val="0"/>
          <w:numId w:val="5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If persistent/moderate–severe symptoms: consider alpha-2-delta ligands (gabapentin/pregabalin) or dopamine agonists depending on symptom profile and risk of augmentation (your program may emphasize newer guidance that reduces routine dopamine agonist use in many patients). </w:t>
      </w:r>
    </w:p>
    <w:p w14:paraId="23C37340"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60DE9026">
          <v:rect id="_x0000_i1036" alt="" style="width:468pt;height:.05pt;mso-width-percent:0;mso-height-percent:0;mso-width-percent:0;mso-height-percent:0" o:hralign="center" o:hrstd="t" o:hr="t" fillcolor="#a0a0a0" stroked="f"/>
        </w:pict>
      </w:r>
    </w:p>
    <w:p w14:paraId="1C2933F8"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18) Differences: BPPV vs Ménière’s disease</w:t>
      </w:r>
    </w:p>
    <w:p w14:paraId="73BB8323"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BPPV:</w:t>
      </w:r>
    </w:p>
    <w:p w14:paraId="7BA2D1F1" w14:textId="77777777" w:rsidR="0012045C" w:rsidRPr="00F26DC8" w:rsidRDefault="0012045C" w:rsidP="00651166">
      <w:pPr>
        <w:numPr>
          <w:ilvl w:val="0"/>
          <w:numId w:val="5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Brief (seconds to &lt;1 minute typically) episodes of positional vertigo triggered by head movement (rolling in bed, looking up).</w:t>
      </w:r>
    </w:p>
    <w:p w14:paraId="305D10E6" w14:textId="77777777" w:rsidR="0012045C" w:rsidRPr="00F26DC8" w:rsidRDefault="0012045C" w:rsidP="00651166">
      <w:pPr>
        <w:numPr>
          <w:ilvl w:val="0"/>
          <w:numId w:val="5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No primary hearing loss/tinnitus from BPPV itself.</w:t>
      </w:r>
    </w:p>
    <w:p w14:paraId="7D5E1540" w14:textId="77777777" w:rsidR="0012045C" w:rsidRPr="00F26DC8" w:rsidRDefault="0012045C" w:rsidP="00651166">
      <w:pPr>
        <w:numPr>
          <w:ilvl w:val="0"/>
          <w:numId w:val="5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Caused by displaced otoconia in semicircular canals; treated with </w:t>
      </w:r>
      <w:proofErr w:type="spellStart"/>
      <w:r w:rsidRPr="00F26DC8">
        <w:rPr>
          <w:rFonts w:ascii="Open Sans" w:eastAsia="Times New Roman" w:hAnsi="Open Sans" w:cs="Open Sans"/>
          <w:color w:val="000000" w:themeColor="text1"/>
          <w:kern w:val="0"/>
          <w:sz w:val="20"/>
          <w:szCs w:val="20"/>
          <w14:ligatures w14:val="none"/>
        </w:rPr>
        <w:t>canalith</w:t>
      </w:r>
      <w:proofErr w:type="spellEnd"/>
      <w:r w:rsidRPr="00F26DC8">
        <w:rPr>
          <w:rFonts w:ascii="Open Sans" w:eastAsia="Times New Roman" w:hAnsi="Open Sans" w:cs="Open Sans"/>
          <w:color w:val="000000" w:themeColor="text1"/>
          <w:kern w:val="0"/>
          <w:sz w:val="20"/>
          <w:szCs w:val="20"/>
          <w14:ligatures w14:val="none"/>
        </w:rPr>
        <w:t xml:space="preserve"> repositioning maneuvers (e.g., Epley). </w:t>
      </w:r>
    </w:p>
    <w:p w14:paraId="1D624651"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Ménière’s disease:</w:t>
      </w:r>
    </w:p>
    <w:p w14:paraId="5E3053E3" w14:textId="77777777" w:rsidR="0012045C" w:rsidRPr="00F26DC8" w:rsidRDefault="0012045C" w:rsidP="00651166">
      <w:pPr>
        <w:numPr>
          <w:ilvl w:val="0"/>
          <w:numId w:val="5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Episodic vertigo attacks that last longer (often 20 minutes to hours), classically with fluctuating sensorineural hearing loss, tinnitus, and aural fullness.</w:t>
      </w:r>
    </w:p>
    <w:p w14:paraId="7F0F09B9" w14:textId="77777777" w:rsidR="0012045C" w:rsidRPr="00F26DC8" w:rsidRDefault="0012045C" w:rsidP="00651166">
      <w:pPr>
        <w:numPr>
          <w:ilvl w:val="0"/>
          <w:numId w:val="5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Pathophysiology is linked to endolymphatic hydrops (inner ear fluid dysregulation).</w:t>
      </w:r>
      <w:r w:rsidRPr="00F26DC8">
        <w:rPr>
          <w:rFonts w:ascii="Open Sans" w:eastAsia="Times New Roman" w:hAnsi="Open Sans" w:cs="Open Sans"/>
          <w:color w:val="000000" w:themeColor="text1"/>
          <w:kern w:val="0"/>
          <w:sz w:val="20"/>
          <w:szCs w:val="20"/>
          <w14:ligatures w14:val="none"/>
        </w:rPr>
        <w:br/>
        <w:t>Canadian vestibular education resources summarizing Ménière’s vs other dizziness conditions support these distinctions. </w:t>
      </w:r>
    </w:p>
    <w:p w14:paraId="7EF4EB60" w14:textId="77777777" w:rsidR="0012045C" w:rsidRPr="00F26DC8" w:rsidRDefault="00DE0216" w:rsidP="0012045C">
      <w:pPr>
        <w:spacing w:after="0" w:line="240" w:lineRule="auto"/>
        <w:rPr>
          <w:rFonts w:ascii="Open Sans" w:eastAsia="Times New Roman" w:hAnsi="Open Sans" w:cs="Open Sans"/>
          <w:color w:val="000000" w:themeColor="text1"/>
          <w:kern w:val="0"/>
          <w:sz w:val="20"/>
          <w:szCs w:val="20"/>
          <w14:ligatures w14:val="none"/>
        </w:rPr>
      </w:pPr>
      <w:r>
        <w:pict w14:anchorId="64BAA333">
          <v:rect id="Horizontal Line 77"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14F6B4BE" w14:textId="77777777" w:rsidR="0012045C" w:rsidRPr="00F26DC8" w:rsidRDefault="0012045C" w:rsidP="0012045C">
      <w:pPr>
        <w:spacing w:before="100" w:beforeAutospacing="1" w:after="100" w:afterAutospacing="1" w:line="240" w:lineRule="auto"/>
        <w:outlineLvl w:val="0"/>
        <w:rPr>
          <w:rFonts w:ascii="Open Sans" w:eastAsia="Times New Roman" w:hAnsi="Open Sans" w:cs="Open Sans"/>
          <w:color w:val="000000" w:themeColor="text1"/>
          <w:kern w:val="36"/>
          <w:sz w:val="20"/>
          <w:szCs w:val="20"/>
          <w14:ligatures w14:val="none"/>
        </w:rPr>
      </w:pPr>
      <w:r w:rsidRPr="00F26DC8">
        <w:rPr>
          <w:rFonts w:ascii="Open Sans" w:eastAsia="Times New Roman" w:hAnsi="Open Sans" w:cs="Open Sans"/>
          <w:color w:val="000000" w:themeColor="text1"/>
          <w:kern w:val="36"/>
          <w:sz w:val="20"/>
          <w:szCs w:val="20"/>
          <w14:ligatures w14:val="none"/>
        </w:rPr>
        <w:t>Guiding Questions</w:t>
      </w:r>
    </w:p>
    <w:p w14:paraId="5780A208"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G1) Best approach for an adult with headache; red flags</w:t>
      </w:r>
    </w:p>
    <w:p w14:paraId="7CD4F1E8"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 pragmatic NP approach:</w:t>
      </w:r>
    </w:p>
    <w:p w14:paraId="10514BCB" w14:textId="77777777" w:rsidR="0012045C" w:rsidRPr="00F26DC8" w:rsidRDefault="0012045C" w:rsidP="00651166">
      <w:pPr>
        <w:numPr>
          <w:ilvl w:val="0"/>
          <w:numId w:val="5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Rapid screen for red flags (thunderclap, neuro deficit, fever/</w:t>
      </w:r>
      <w:proofErr w:type="spellStart"/>
      <w:r w:rsidRPr="00F26DC8">
        <w:rPr>
          <w:rFonts w:ascii="Open Sans" w:eastAsia="Times New Roman" w:hAnsi="Open Sans" w:cs="Open Sans"/>
          <w:color w:val="000000" w:themeColor="text1"/>
          <w:kern w:val="0"/>
          <w:sz w:val="20"/>
          <w:szCs w:val="20"/>
          <w14:ligatures w14:val="none"/>
        </w:rPr>
        <w:t>meningismus</w:t>
      </w:r>
      <w:proofErr w:type="spellEnd"/>
      <w:r w:rsidRPr="00F26DC8">
        <w:rPr>
          <w:rFonts w:ascii="Open Sans" w:eastAsia="Times New Roman" w:hAnsi="Open Sans" w:cs="Open Sans"/>
          <w:color w:val="000000" w:themeColor="text1"/>
          <w:kern w:val="0"/>
          <w:sz w:val="20"/>
          <w:szCs w:val="20"/>
          <w14:ligatures w14:val="none"/>
        </w:rPr>
        <w:t>, pregnancy/postpartum, new &gt;50, cancer/immunocompromise, papilledema, positional/Valsalva, progressive/worsening).</w:t>
      </w:r>
    </w:p>
    <w:p w14:paraId="19D55DA0" w14:textId="77777777" w:rsidR="0012045C" w:rsidRPr="00F26DC8" w:rsidRDefault="0012045C" w:rsidP="00651166">
      <w:pPr>
        <w:numPr>
          <w:ilvl w:val="0"/>
          <w:numId w:val="5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If no red flags: classify primary headache type (migraine vs tension-type vs cluster) using history and neuro exam; document disability and frequency (headache diary).</w:t>
      </w:r>
    </w:p>
    <w:p w14:paraId="2975836A" w14:textId="77777777" w:rsidR="0012045C" w:rsidRPr="00F26DC8" w:rsidRDefault="0012045C" w:rsidP="00651166">
      <w:pPr>
        <w:numPr>
          <w:ilvl w:val="0"/>
          <w:numId w:val="5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Treat acutely + plan prevention when indicated; avoid medication-overuse headache.</w:t>
      </w:r>
      <w:r w:rsidRPr="00F26DC8">
        <w:rPr>
          <w:rFonts w:ascii="Open Sans" w:eastAsia="Times New Roman" w:hAnsi="Open Sans" w:cs="Open Sans"/>
          <w:color w:val="000000" w:themeColor="text1"/>
          <w:kern w:val="0"/>
          <w:sz w:val="20"/>
          <w:szCs w:val="20"/>
          <w14:ligatures w14:val="none"/>
        </w:rPr>
        <w:br/>
        <w:t>Canadian headache pathways emphasize red flags and structured triage/referral. </w:t>
      </w:r>
    </w:p>
    <w:p w14:paraId="1C3F4D81"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G2) Anti-headache medications in a practical NP “personal formulary”</w:t>
      </w:r>
    </w:p>
    <w:p w14:paraId="438D1917"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Acute:</w:t>
      </w:r>
    </w:p>
    <w:p w14:paraId="17086F49" w14:textId="77777777" w:rsidR="0012045C" w:rsidRPr="00F26DC8" w:rsidRDefault="0012045C" w:rsidP="00651166">
      <w:pPr>
        <w:numPr>
          <w:ilvl w:val="0"/>
          <w:numId w:val="6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Acetaminophen</w:t>
      </w:r>
    </w:p>
    <w:p w14:paraId="39A1F486" w14:textId="77777777" w:rsidR="0012045C" w:rsidRPr="00F26DC8" w:rsidRDefault="0012045C" w:rsidP="00651166">
      <w:pPr>
        <w:numPr>
          <w:ilvl w:val="0"/>
          <w:numId w:val="6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NSAID (e.g., naproxen or ibuprofen, patient risk-based)</w:t>
      </w:r>
    </w:p>
    <w:p w14:paraId="152E8A94" w14:textId="77777777" w:rsidR="0012045C" w:rsidRPr="00F26DC8" w:rsidRDefault="0012045C" w:rsidP="00651166">
      <w:pPr>
        <w:numPr>
          <w:ilvl w:val="0"/>
          <w:numId w:val="6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Triptan (often sumatriptan or rizatriptan; selection based on patient factors)</w:t>
      </w:r>
    </w:p>
    <w:p w14:paraId="358717B3" w14:textId="77777777" w:rsidR="0012045C" w:rsidRPr="00F26DC8" w:rsidRDefault="0012045C" w:rsidP="00651166">
      <w:pPr>
        <w:numPr>
          <w:ilvl w:val="0"/>
          <w:numId w:val="6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Antiemetic if needed (agent depends on setting/province; consider QT risk and interactions)</w:t>
      </w:r>
    </w:p>
    <w:p w14:paraId="1AA4EFE4"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Prevention (per Canadian Headache Society updated guidance):</w:t>
      </w:r>
    </w:p>
    <w:p w14:paraId="4493CAB4" w14:textId="77777777" w:rsidR="0012045C" w:rsidRPr="00F26DC8" w:rsidRDefault="0012045C" w:rsidP="00651166">
      <w:pPr>
        <w:numPr>
          <w:ilvl w:val="0"/>
          <w:numId w:val="6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Beta-blockers (e.g., propranolol/metoprolol) where appropriate</w:t>
      </w:r>
    </w:p>
    <w:p w14:paraId="74D4432A" w14:textId="77777777" w:rsidR="0012045C" w:rsidRPr="00F26DC8" w:rsidRDefault="0012045C" w:rsidP="00651166">
      <w:pPr>
        <w:numPr>
          <w:ilvl w:val="0"/>
          <w:numId w:val="6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Amitriptyline or venlafaxine (patient-specific)</w:t>
      </w:r>
    </w:p>
    <w:p w14:paraId="0E21920E" w14:textId="77777777" w:rsidR="0012045C" w:rsidRPr="00F26DC8" w:rsidRDefault="0012045C" w:rsidP="00651166">
      <w:pPr>
        <w:numPr>
          <w:ilvl w:val="0"/>
          <w:numId w:val="6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Topiramate (if appropriate/tolerated)</w:t>
      </w:r>
    </w:p>
    <w:p w14:paraId="38ECD6DD" w14:textId="77777777" w:rsidR="0012045C" w:rsidRPr="00F26DC8" w:rsidRDefault="0012045C" w:rsidP="00651166">
      <w:pPr>
        <w:numPr>
          <w:ilvl w:val="0"/>
          <w:numId w:val="6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CGRP monoclonal antibodies or </w:t>
      </w:r>
      <w:proofErr w:type="spellStart"/>
      <w:r w:rsidRPr="00F26DC8">
        <w:rPr>
          <w:rFonts w:ascii="Open Sans" w:eastAsia="Times New Roman" w:hAnsi="Open Sans" w:cs="Open Sans"/>
          <w:color w:val="000000" w:themeColor="text1"/>
          <w:kern w:val="0"/>
          <w:sz w:val="20"/>
          <w:szCs w:val="20"/>
          <w14:ligatures w14:val="none"/>
        </w:rPr>
        <w:t>gepants</w:t>
      </w:r>
      <w:proofErr w:type="spellEnd"/>
      <w:r w:rsidRPr="00F26DC8">
        <w:rPr>
          <w:rFonts w:ascii="Open Sans" w:eastAsia="Times New Roman" w:hAnsi="Open Sans" w:cs="Open Sans"/>
          <w:color w:val="000000" w:themeColor="text1"/>
          <w:kern w:val="0"/>
          <w:sz w:val="20"/>
          <w:szCs w:val="20"/>
          <w14:ligatures w14:val="none"/>
        </w:rPr>
        <w:t xml:space="preserve"> for selected patients depending on access/coverage and indication</w:t>
      </w:r>
      <w:r w:rsidRPr="00F26DC8">
        <w:rPr>
          <w:rFonts w:ascii="Open Sans" w:eastAsia="Times New Roman" w:hAnsi="Open Sans" w:cs="Open Sans"/>
          <w:color w:val="000000" w:themeColor="text1"/>
          <w:kern w:val="0"/>
          <w:sz w:val="20"/>
          <w:szCs w:val="20"/>
          <w14:ligatures w14:val="none"/>
        </w:rPr>
        <w:br/>
      </w:r>
    </w:p>
    <w:p w14:paraId="70FBA377"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G3) Mechanisms of action of headache and antiseizure meds (</w:t>
      </w:r>
      <w:proofErr w:type="gramStart"/>
      <w:r w:rsidRPr="00F26DC8">
        <w:rPr>
          <w:rFonts w:ascii="Open Sans" w:eastAsia="Times New Roman" w:hAnsi="Open Sans" w:cs="Open Sans"/>
          <w:color w:val="000000" w:themeColor="text1"/>
          <w:kern w:val="0"/>
          <w:sz w:val="20"/>
          <w:szCs w:val="20"/>
          <w14:ligatures w14:val="none"/>
        </w:rPr>
        <w:t>high-yield</w:t>
      </w:r>
      <w:proofErr w:type="gramEnd"/>
      <w:r w:rsidRPr="00F26DC8">
        <w:rPr>
          <w:rFonts w:ascii="Open Sans" w:eastAsia="Times New Roman" w:hAnsi="Open Sans" w:cs="Open Sans"/>
          <w:color w:val="000000" w:themeColor="text1"/>
          <w:kern w:val="0"/>
          <w:sz w:val="20"/>
          <w:szCs w:val="20"/>
          <w14:ligatures w14:val="none"/>
        </w:rPr>
        <w:t>)</w:t>
      </w:r>
    </w:p>
    <w:p w14:paraId="00BAFB81"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Headache (examples):</w:t>
      </w:r>
    </w:p>
    <w:p w14:paraId="204F2D4D" w14:textId="77777777" w:rsidR="0012045C" w:rsidRPr="00F26DC8" w:rsidRDefault="0012045C" w:rsidP="00651166">
      <w:pPr>
        <w:numPr>
          <w:ilvl w:val="0"/>
          <w:numId w:val="6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Triptans: 5-HT1B/1D agonism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reduced trigeminovascular signaling and neuropeptide release; cranial vasoconstrictive effects.</w:t>
      </w:r>
    </w:p>
    <w:p w14:paraId="1889A79C" w14:textId="77777777" w:rsidR="0012045C" w:rsidRPr="00F26DC8" w:rsidRDefault="0012045C" w:rsidP="00651166">
      <w:pPr>
        <w:numPr>
          <w:ilvl w:val="0"/>
          <w:numId w:val="6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CGRP </w:t>
      </w:r>
      <w:proofErr w:type="spellStart"/>
      <w:r w:rsidRPr="00F26DC8">
        <w:rPr>
          <w:rFonts w:ascii="Open Sans" w:eastAsia="Times New Roman" w:hAnsi="Open Sans" w:cs="Open Sans"/>
          <w:color w:val="000000" w:themeColor="text1"/>
          <w:kern w:val="0"/>
          <w:sz w:val="20"/>
          <w:szCs w:val="20"/>
          <w14:ligatures w14:val="none"/>
        </w:rPr>
        <w:t>mAbs</w:t>
      </w:r>
      <w:proofErr w:type="spellEnd"/>
      <w:r w:rsidRPr="00F26DC8">
        <w:rPr>
          <w:rFonts w:ascii="Open Sans" w:eastAsia="Times New Roman" w:hAnsi="Open Sans" w:cs="Open Sans"/>
          <w:color w:val="000000" w:themeColor="text1"/>
          <w:kern w:val="0"/>
          <w:sz w:val="20"/>
          <w:szCs w:val="20"/>
          <w14:ligatures w14:val="none"/>
        </w:rPr>
        <w:t>/</w:t>
      </w:r>
      <w:proofErr w:type="spellStart"/>
      <w:r w:rsidRPr="00F26DC8">
        <w:rPr>
          <w:rFonts w:ascii="Open Sans" w:eastAsia="Times New Roman" w:hAnsi="Open Sans" w:cs="Open Sans"/>
          <w:color w:val="000000" w:themeColor="text1"/>
          <w:kern w:val="0"/>
          <w:sz w:val="20"/>
          <w:szCs w:val="20"/>
          <w14:ligatures w14:val="none"/>
        </w:rPr>
        <w:t>gepants</w:t>
      </w:r>
      <w:proofErr w:type="spellEnd"/>
      <w:r w:rsidRPr="00F26DC8">
        <w:rPr>
          <w:rFonts w:ascii="Open Sans" w:eastAsia="Times New Roman" w:hAnsi="Open Sans" w:cs="Open Sans"/>
          <w:color w:val="000000" w:themeColor="text1"/>
          <w:kern w:val="0"/>
          <w:sz w:val="20"/>
          <w:szCs w:val="20"/>
          <w14:ligatures w14:val="none"/>
        </w:rPr>
        <w:t>: block CGRP pathway involved in migraine biology. </w:t>
      </w:r>
    </w:p>
    <w:p w14:paraId="73EFD955" w14:textId="77777777" w:rsidR="0012045C" w:rsidRPr="00F26DC8" w:rsidRDefault="0012045C" w:rsidP="00651166">
      <w:pPr>
        <w:numPr>
          <w:ilvl w:val="0"/>
          <w:numId w:val="6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NSAIDs: COX inhibition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reduced prostaglandin-mediated pain/inflammation.</w:t>
      </w:r>
    </w:p>
    <w:p w14:paraId="53718947"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Antiseizure (examples):</w:t>
      </w:r>
    </w:p>
    <w:p w14:paraId="45AC4089" w14:textId="77777777" w:rsidR="0012045C" w:rsidRPr="00F26DC8" w:rsidRDefault="0012045C" w:rsidP="00651166">
      <w:pPr>
        <w:numPr>
          <w:ilvl w:val="0"/>
          <w:numId w:val="6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Sodium channel blockers: phenytoin, carbamazepine, lamotrigine (reduce high-frequency firing)</w:t>
      </w:r>
    </w:p>
    <w:p w14:paraId="7C349624" w14:textId="77777777" w:rsidR="0012045C" w:rsidRPr="00F26DC8" w:rsidRDefault="0012045C" w:rsidP="00651166">
      <w:pPr>
        <w:numPr>
          <w:ilvl w:val="0"/>
          <w:numId w:val="6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GABA enhancement: benzodiazepines (acute), phenobarbital; valproate increases GABA and has additional mechanisms</w:t>
      </w:r>
    </w:p>
    <w:p w14:paraId="0870E322" w14:textId="77777777" w:rsidR="0012045C" w:rsidRPr="00F26DC8" w:rsidRDefault="0012045C" w:rsidP="00651166">
      <w:pPr>
        <w:numPr>
          <w:ilvl w:val="0"/>
          <w:numId w:val="6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Calcium channel modulation: ethosuximide (T-type; absence), gabapentin/pregabalin (alpha-2-delta subunit—neuropathic pain and some seizure indications)</w:t>
      </w:r>
      <w:r w:rsidRPr="00F26DC8">
        <w:rPr>
          <w:rFonts w:ascii="Open Sans" w:eastAsia="Times New Roman" w:hAnsi="Open Sans" w:cs="Open Sans"/>
          <w:color w:val="000000" w:themeColor="text1"/>
          <w:kern w:val="0"/>
          <w:sz w:val="20"/>
          <w:szCs w:val="20"/>
          <w14:ligatures w14:val="none"/>
        </w:rPr>
        <w:br/>
      </w:r>
      <w:proofErr w:type="spellStart"/>
      <w:r w:rsidRPr="00F26DC8">
        <w:rPr>
          <w:rFonts w:ascii="Open Sans" w:eastAsia="Times New Roman" w:hAnsi="Open Sans" w:cs="Open Sans"/>
          <w:color w:val="000000" w:themeColor="text1"/>
          <w:kern w:val="0"/>
          <w:sz w:val="20"/>
          <w:szCs w:val="20"/>
          <w14:ligatures w14:val="none"/>
        </w:rPr>
        <w:t>EmergencyCareBC</w:t>
      </w:r>
      <w:proofErr w:type="spellEnd"/>
      <w:r w:rsidRPr="00F26DC8">
        <w:rPr>
          <w:rFonts w:ascii="Open Sans" w:eastAsia="Times New Roman" w:hAnsi="Open Sans" w:cs="Open Sans"/>
          <w:color w:val="000000" w:themeColor="text1"/>
          <w:kern w:val="0"/>
          <w:sz w:val="20"/>
          <w:szCs w:val="20"/>
          <w14:ligatures w14:val="none"/>
        </w:rPr>
        <w:t xml:space="preserve"> provides a Canadian emergency-focused framing for acute seizure management, including benzodiazepines and escalation. </w:t>
      </w:r>
    </w:p>
    <w:p w14:paraId="6DC65329"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G4) Lewy bodies vs neurofibrillary tangles</w:t>
      </w:r>
    </w:p>
    <w:p w14:paraId="6C71347E" w14:textId="77777777" w:rsidR="0012045C" w:rsidRPr="00F26DC8" w:rsidRDefault="0012045C" w:rsidP="00651166">
      <w:pPr>
        <w:numPr>
          <w:ilvl w:val="0"/>
          <w:numId w:val="6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Lewy bodies: intraneuronal inclusions rich in misfolded α-synuclein; characteristic of Lewy body dementia and Parkinson disease dementia.</w:t>
      </w:r>
    </w:p>
    <w:p w14:paraId="4DF7B57E" w14:textId="77777777" w:rsidR="0012045C" w:rsidRPr="00F26DC8" w:rsidRDefault="0012045C" w:rsidP="00651166">
      <w:pPr>
        <w:numPr>
          <w:ilvl w:val="0"/>
          <w:numId w:val="6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Neurofibrillary tangles: intraneuronal aggregates of hyperphosphorylated tau; core pathology in Alzheimer disease and other tauopathies.</w:t>
      </w:r>
      <w:r w:rsidRPr="00F26DC8">
        <w:rPr>
          <w:rFonts w:ascii="Open Sans" w:eastAsia="Times New Roman" w:hAnsi="Open Sans" w:cs="Open Sans"/>
          <w:color w:val="000000" w:themeColor="text1"/>
          <w:kern w:val="0"/>
          <w:sz w:val="20"/>
          <w:szCs w:val="20"/>
          <w14:ligatures w14:val="none"/>
        </w:rPr>
        <w:br/>
        <w:t>A Canadian neurology review discusses mixed neurodegenerative pathologies and these hallmark lesions. </w:t>
      </w:r>
    </w:p>
    <w:p w14:paraId="32FA7605" w14:textId="77777777" w:rsidR="0012045C" w:rsidRPr="00F26DC8" w:rsidRDefault="0012045C" w:rsidP="0012045C">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G5) Differentiate delirium vs dementia</w:t>
      </w:r>
    </w:p>
    <w:p w14:paraId="4D8E7016"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Delirium:</w:t>
      </w:r>
    </w:p>
    <w:p w14:paraId="6C6EE6C3" w14:textId="77777777" w:rsidR="0012045C" w:rsidRPr="00F26DC8" w:rsidRDefault="0012045C" w:rsidP="00651166">
      <w:pPr>
        <w:numPr>
          <w:ilvl w:val="0"/>
          <w:numId w:val="6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Acute/subacute onset, fluctuating course</w:t>
      </w:r>
    </w:p>
    <w:p w14:paraId="7597C0D2" w14:textId="77777777" w:rsidR="0012045C" w:rsidRPr="00F26DC8" w:rsidRDefault="0012045C" w:rsidP="00651166">
      <w:pPr>
        <w:numPr>
          <w:ilvl w:val="0"/>
          <w:numId w:val="6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Inattention is prominent; altered level of consciousness may be present</w:t>
      </w:r>
    </w:p>
    <w:p w14:paraId="59CD2D67" w14:textId="77777777" w:rsidR="0012045C" w:rsidRPr="00F26DC8" w:rsidRDefault="0012045C" w:rsidP="00651166">
      <w:pPr>
        <w:numPr>
          <w:ilvl w:val="0"/>
          <w:numId w:val="6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Usually triggered by an underlying medical issue, medication, infection, metabolic problem</w:t>
      </w:r>
    </w:p>
    <w:p w14:paraId="2F539EA9" w14:textId="77777777" w:rsidR="0012045C" w:rsidRPr="00F26DC8" w:rsidRDefault="0012045C" w:rsidP="00651166">
      <w:pPr>
        <w:numPr>
          <w:ilvl w:val="0"/>
          <w:numId w:val="6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Potentially reversible if cause treated</w:t>
      </w:r>
    </w:p>
    <w:p w14:paraId="35FA95DB"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Dementia:</w:t>
      </w:r>
    </w:p>
    <w:p w14:paraId="6953D1F1" w14:textId="77777777" w:rsidR="0012045C" w:rsidRPr="00F26DC8" w:rsidRDefault="0012045C" w:rsidP="00651166">
      <w:pPr>
        <w:numPr>
          <w:ilvl w:val="0"/>
          <w:numId w:val="6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Insidious, progressive decline over months/years</w:t>
      </w:r>
    </w:p>
    <w:p w14:paraId="4FA9ED28" w14:textId="77777777" w:rsidR="0012045C" w:rsidRPr="00F26DC8" w:rsidRDefault="0012045C" w:rsidP="00651166">
      <w:pPr>
        <w:numPr>
          <w:ilvl w:val="0"/>
          <w:numId w:val="6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Attention often relatively preserved until later stages (varies by type)</w:t>
      </w:r>
    </w:p>
    <w:p w14:paraId="44FBF2DE" w14:textId="77777777" w:rsidR="0012045C" w:rsidRPr="00F26DC8" w:rsidRDefault="0012045C" w:rsidP="00651166">
      <w:pPr>
        <w:numPr>
          <w:ilvl w:val="0"/>
          <w:numId w:val="6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Level of consciousness typically normal until late</w:t>
      </w:r>
    </w:p>
    <w:p w14:paraId="10A1189A" w14:textId="77777777" w:rsidR="0012045C" w:rsidRPr="00F26DC8" w:rsidRDefault="0012045C" w:rsidP="0012045C">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Ontario (Canadian) delirium resources emphasize early recognition, inattention, fluctuating course, and medical precipitants. </w:t>
      </w:r>
    </w:p>
    <w:p w14:paraId="72C62284" w14:textId="77777777" w:rsidR="00C649D2" w:rsidRPr="00F26DC8" w:rsidRDefault="00C649D2" w:rsidP="00C649D2">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1) CNS structures in the pain pathway; pain neurotransmitters/neurohormones; why this matters for NP care</w:t>
      </w:r>
    </w:p>
    <w:p w14:paraId="36272741"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 Anatomic “Stimulus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Perception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Modulation” pathway (high yield)</w:t>
      </w:r>
    </w:p>
    <w:p w14:paraId="1719B86A"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1) Transduction (Peripheral)</w:t>
      </w:r>
    </w:p>
    <w:p w14:paraId="50C47F24" w14:textId="77777777" w:rsidR="00C649D2" w:rsidRPr="00F26DC8" w:rsidRDefault="00C649D2" w:rsidP="00651166">
      <w:pPr>
        <w:numPr>
          <w:ilvl w:val="0"/>
          <w:numId w:val="8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Nociceptors in skin/viscera/muscle (free nerve endings)</w:t>
      </w:r>
    </w:p>
    <w:p w14:paraId="1D4E709B" w14:textId="77777777" w:rsidR="00C649D2" w:rsidRPr="00F26DC8" w:rsidRDefault="00C649D2" w:rsidP="00651166">
      <w:pPr>
        <w:numPr>
          <w:ilvl w:val="0"/>
          <w:numId w:val="8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Primary afferents:</w:t>
      </w:r>
    </w:p>
    <w:p w14:paraId="6542ACB1" w14:textId="77777777" w:rsidR="00C649D2" w:rsidRPr="00F26DC8" w:rsidRDefault="00C649D2" w:rsidP="00651166">
      <w:pPr>
        <w:numPr>
          <w:ilvl w:val="1"/>
          <w:numId w:val="8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A-delta fibres (thin myelinated): fast, sharp, well-localized</w:t>
      </w:r>
    </w:p>
    <w:p w14:paraId="49E7FFF5" w14:textId="77777777" w:rsidR="00C649D2" w:rsidRPr="00F26DC8" w:rsidRDefault="00C649D2" w:rsidP="00651166">
      <w:pPr>
        <w:numPr>
          <w:ilvl w:val="1"/>
          <w:numId w:val="8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 fibres (unmyelinated): slow, burning/aching, diffuse</w:t>
      </w:r>
    </w:p>
    <w:p w14:paraId="645324EE" w14:textId="77777777" w:rsidR="00C649D2" w:rsidRPr="00F26DC8" w:rsidRDefault="00C649D2" w:rsidP="00651166">
      <w:pPr>
        <w:numPr>
          <w:ilvl w:val="0"/>
          <w:numId w:val="8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Cell bodies in the dorsal root ganglion (DRG)</w:t>
      </w:r>
    </w:p>
    <w:p w14:paraId="64BCB0E0"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2) Transmission (Spinal cord)</w:t>
      </w:r>
    </w:p>
    <w:p w14:paraId="35DA693A" w14:textId="77777777" w:rsidR="00C649D2" w:rsidRPr="00F26DC8" w:rsidRDefault="00C649D2" w:rsidP="00651166">
      <w:pPr>
        <w:numPr>
          <w:ilvl w:val="0"/>
          <w:numId w:val="8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Primary afferents synapse in the dorsal horn, especially:</w:t>
      </w:r>
    </w:p>
    <w:p w14:paraId="1703A679" w14:textId="77777777" w:rsidR="00C649D2" w:rsidRPr="00F26DC8" w:rsidRDefault="00C649D2" w:rsidP="00651166">
      <w:pPr>
        <w:numPr>
          <w:ilvl w:val="1"/>
          <w:numId w:val="8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Lamina I (marginal zone)</w:t>
      </w:r>
    </w:p>
    <w:p w14:paraId="02161F9E" w14:textId="77777777" w:rsidR="00C649D2" w:rsidRPr="00F26DC8" w:rsidRDefault="00C649D2" w:rsidP="00651166">
      <w:pPr>
        <w:numPr>
          <w:ilvl w:val="1"/>
          <w:numId w:val="8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Lamina II = substantia </w:t>
      </w:r>
      <w:proofErr w:type="spellStart"/>
      <w:r w:rsidRPr="00F26DC8">
        <w:rPr>
          <w:rFonts w:ascii="Open Sans" w:eastAsia="Times New Roman" w:hAnsi="Open Sans" w:cs="Open Sans"/>
          <w:color w:val="000000" w:themeColor="text1"/>
          <w:kern w:val="0"/>
          <w:sz w:val="20"/>
          <w:szCs w:val="20"/>
          <w14:ligatures w14:val="none"/>
        </w:rPr>
        <w:t>gelatinosa</w:t>
      </w:r>
      <w:proofErr w:type="spellEnd"/>
      <w:r w:rsidRPr="00F26DC8">
        <w:rPr>
          <w:rFonts w:ascii="Open Sans" w:eastAsia="Times New Roman" w:hAnsi="Open Sans" w:cs="Open Sans"/>
          <w:color w:val="000000" w:themeColor="text1"/>
          <w:kern w:val="0"/>
          <w:sz w:val="20"/>
          <w:szCs w:val="20"/>
          <w14:ligatures w14:val="none"/>
        </w:rPr>
        <w:t> (major “gate” for nociception)</w:t>
      </w:r>
    </w:p>
    <w:p w14:paraId="25C79198" w14:textId="77777777" w:rsidR="00C649D2" w:rsidRPr="00F26DC8" w:rsidRDefault="00C649D2" w:rsidP="00651166">
      <w:pPr>
        <w:numPr>
          <w:ilvl w:val="0"/>
          <w:numId w:val="8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Second-order neurons cross and ascend mainly via the anterolateral system / spinothalamic tract</w:t>
      </w:r>
    </w:p>
    <w:p w14:paraId="7429399A"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3) Ascending processing (Brainstem + Thalamus + Cortex)</w:t>
      </w:r>
    </w:p>
    <w:p w14:paraId="6C93C16D" w14:textId="77777777" w:rsidR="00C649D2" w:rsidRPr="00F26DC8" w:rsidRDefault="00C649D2" w:rsidP="00651166">
      <w:pPr>
        <w:numPr>
          <w:ilvl w:val="0"/>
          <w:numId w:val="8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Thalamus = major relay to cortex (“where is it going?”)</w:t>
      </w:r>
    </w:p>
    <w:p w14:paraId="7B7075CB" w14:textId="77777777" w:rsidR="00C649D2" w:rsidRPr="00F26DC8" w:rsidRDefault="00C649D2" w:rsidP="00651166">
      <w:pPr>
        <w:numPr>
          <w:ilvl w:val="0"/>
          <w:numId w:val="8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Somatosensory cortex (S1/S2) = localization, intensity (“where is it and how much?”)</w:t>
      </w:r>
    </w:p>
    <w:p w14:paraId="2463EF0C" w14:textId="77777777" w:rsidR="00C649D2" w:rsidRPr="00F26DC8" w:rsidRDefault="00C649D2" w:rsidP="00651166">
      <w:pPr>
        <w:numPr>
          <w:ilvl w:val="0"/>
          <w:numId w:val="8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Insula + anterior cingulate cortex (ACC) = unpleasantness/salience (“how bad does it feel?”)</w:t>
      </w:r>
    </w:p>
    <w:p w14:paraId="28D67468" w14:textId="77777777" w:rsidR="00C649D2" w:rsidRPr="00F26DC8" w:rsidRDefault="00C649D2" w:rsidP="00651166">
      <w:pPr>
        <w:numPr>
          <w:ilvl w:val="0"/>
          <w:numId w:val="8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Prefrontal cortex (PFC) = appraisal, attention, coping (“what does it mean and what do I do about it?”)</w:t>
      </w:r>
    </w:p>
    <w:p w14:paraId="463C737A" w14:textId="77777777" w:rsidR="00C649D2" w:rsidRPr="00F26DC8" w:rsidRDefault="00C649D2" w:rsidP="00651166">
      <w:pPr>
        <w:numPr>
          <w:ilvl w:val="0"/>
          <w:numId w:val="8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Amygdala/hippocampus = fear learning, emotional memory associations</w:t>
      </w:r>
    </w:p>
    <w:p w14:paraId="1826E3EB"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4) Descending modulation (Top-down control)</w:t>
      </w:r>
    </w:p>
    <w:p w14:paraId="2702649F" w14:textId="77777777" w:rsidR="00C649D2" w:rsidRPr="00F26DC8" w:rsidRDefault="00C649D2" w:rsidP="00651166">
      <w:pPr>
        <w:numPr>
          <w:ilvl w:val="0"/>
          <w:numId w:val="8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Periaqueductal gray (PAG) (midbrain)</w:t>
      </w:r>
      <w:r w:rsidRPr="00F26DC8">
        <w:rPr>
          <w:rFonts w:ascii="Open Sans" w:eastAsia="Times New Roman" w:hAnsi="Open Sans" w:cs="Open Sans"/>
          <w:color w:val="000000" w:themeColor="text1"/>
          <w:kern w:val="0"/>
          <w:sz w:val="20"/>
          <w:szCs w:val="20"/>
          <w14:ligatures w14:val="none"/>
        </w:rPr>
        <w:br/>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rostral ventromedial medulla (RVM)</w:t>
      </w:r>
      <w:r w:rsidRPr="00F26DC8">
        <w:rPr>
          <w:rFonts w:ascii="Open Sans" w:eastAsia="Times New Roman" w:hAnsi="Open Sans" w:cs="Open Sans"/>
          <w:color w:val="000000" w:themeColor="text1"/>
          <w:kern w:val="0"/>
          <w:sz w:val="20"/>
          <w:szCs w:val="20"/>
          <w14:ligatures w14:val="none"/>
        </w:rPr>
        <w:br/>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back down to dorsal horn to inhibit </w:t>
      </w:r>
      <w:r w:rsidRPr="00F26DC8">
        <w:rPr>
          <w:rFonts w:ascii="Open Sans" w:eastAsia="Times New Roman" w:hAnsi="Open Sans" w:cs="Open Sans"/>
          <w:i/>
          <w:iCs/>
          <w:color w:val="000000" w:themeColor="text1"/>
          <w:kern w:val="0"/>
          <w:sz w:val="20"/>
          <w:szCs w:val="20"/>
          <w14:ligatures w14:val="none"/>
        </w:rPr>
        <w:t>or</w:t>
      </w:r>
      <w:r w:rsidRPr="00F26DC8">
        <w:rPr>
          <w:rFonts w:ascii="Open Sans" w:eastAsia="Times New Roman" w:hAnsi="Open Sans" w:cs="Open Sans"/>
          <w:color w:val="000000" w:themeColor="text1"/>
          <w:kern w:val="0"/>
          <w:sz w:val="20"/>
          <w:szCs w:val="20"/>
          <w14:ligatures w14:val="none"/>
        </w:rPr>
        <w:t> facilitate nociception</w:t>
      </w:r>
    </w:p>
    <w:p w14:paraId="21DAEEB9" w14:textId="77777777" w:rsidR="00C649D2" w:rsidRPr="00F26DC8" w:rsidRDefault="00C649D2" w:rsidP="00651166">
      <w:pPr>
        <w:numPr>
          <w:ilvl w:val="0"/>
          <w:numId w:val="8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Locus coeruleus (LC) contributes key descending noradrenergic inhibition</w:t>
      </w:r>
    </w:p>
    <w:p w14:paraId="6704E335"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Exam trap: descending systems can inhibit pain (analgesia) or facilitate pain (central amplification), especially in chronic pain states.</w:t>
      </w:r>
    </w:p>
    <w:p w14:paraId="418D4457" w14:textId="77777777" w:rsidR="00C649D2" w:rsidRPr="00F26DC8" w:rsidRDefault="00DE0216" w:rsidP="00C649D2">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b/>
          <w:bCs/>
          <w:noProof/>
          <w:color w:val="000000" w:themeColor="text1"/>
          <w:kern w:val="0"/>
          <w:sz w:val="20"/>
          <w:szCs w:val="20"/>
        </w:rPr>
        <w:pict w14:anchorId="61B2B129">
          <v:rect id="_x0000_i1034" alt="" style="width:468pt;height:.05pt;mso-width-percent:0;mso-height-percent:0;mso-width-percent:0;mso-height-percent:0" o:hralign="center" o:hrstd="t" o:hr="t" fillcolor="#a0a0a0" stroked="f"/>
        </w:pict>
      </w:r>
    </w:p>
    <w:p w14:paraId="6383A082"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B. Key pain mediators: “what chemicals do what?” (transduction vs transmission vs modulation)</w:t>
      </w:r>
    </w:p>
    <w:p w14:paraId="4BB19270" w14:textId="77777777" w:rsidR="00C649D2" w:rsidRPr="00F26DC8" w:rsidRDefault="00C649D2" w:rsidP="00C649D2">
      <w:pPr>
        <w:spacing w:before="100" w:beforeAutospacing="1" w:after="100" w:afterAutospacing="1" w:line="240" w:lineRule="auto"/>
        <w:outlineLvl w:val="3"/>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1) Peripheral mediators (sensitize </w:t>
      </w:r>
      <w:proofErr w:type="gramStart"/>
      <w:r w:rsidRPr="00F26DC8">
        <w:rPr>
          <w:rFonts w:ascii="Open Sans" w:eastAsia="Times New Roman" w:hAnsi="Open Sans" w:cs="Open Sans"/>
          <w:color w:val="000000" w:themeColor="text1"/>
          <w:kern w:val="0"/>
          <w:sz w:val="20"/>
          <w:szCs w:val="20"/>
          <w14:ligatures w14:val="none"/>
        </w:rPr>
        <w:t>nociceptors;</w:t>
      </w:r>
      <w:proofErr w:type="gramEnd"/>
      <w:r w:rsidRPr="00F26DC8">
        <w:rPr>
          <w:rFonts w:ascii="Open Sans" w:eastAsia="Times New Roman" w:hAnsi="Open Sans" w:cs="Open Sans"/>
          <w:color w:val="000000" w:themeColor="text1"/>
          <w:kern w:val="0"/>
          <w:sz w:val="20"/>
          <w:szCs w:val="20"/>
          <w14:ligatures w14:val="none"/>
        </w:rPr>
        <w:t xml:space="preserve"> lower firing threshold)</w:t>
      </w:r>
    </w:p>
    <w:p w14:paraId="764BAC26" w14:textId="77777777" w:rsidR="00C649D2" w:rsidRPr="00F26DC8" w:rsidRDefault="00C649D2" w:rsidP="00651166">
      <w:pPr>
        <w:numPr>
          <w:ilvl w:val="0"/>
          <w:numId w:val="9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Prostaglandins (esp. PGE</w:t>
      </w:r>
      <w:r w:rsidRPr="00F26DC8">
        <w:rPr>
          <w:rFonts w:ascii="Cambria Math" w:eastAsia="Times New Roman" w:hAnsi="Cambria Math" w:cs="Cambria Math"/>
          <w:color w:val="000000" w:themeColor="text1"/>
          <w:kern w:val="0"/>
          <w:sz w:val="20"/>
          <w:szCs w:val="20"/>
          <w14:ligatures w14:val="none"/>
        </w:rPr>
        <w:t>₂</w:t>
      </w:r>
      <w:r w:rsidRPr="00F26DC8">
        <w:rPr>
          <w:rFonts w:ascii="Open Sans" w:eastAsia="Times New Roman" w:hAnsi="Open Sans" w:cs="Open Sans"/>
          <w:color w:val="000000" w:themeColor="text1"/>
          <w:kern w:val="0"/>
          <w:sz w:val="20"/>
          <w:szCs w:val="20"/>
          <w14:ligatures w14:val="none"/>
        </w:rPr>
        <w:t>) (via COX)</w:t>
      </w:r>
    </w:p>
    <w:p w14:paraId="5018295C" w14:textId="77777777" w:rsidR="00C649D2" w:rsidRPr="00F26DC8" w:rsidRDefault="00C649D2" w:rsidP="00651166">
      <w:pPr>
        <w:numPr>
          <w:ilvl w:val="0"/>
          <w:numId w:val="9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Bradykinin</w:t>
      </w:r>
    </w:p>
    <w:p w14:paraId="49F79C7E" w14:textId="77777777" w:rsidR="00C649D2" w:rsidRPr="00F26DC8" w:rsidRDefault="00C649D2" w:rsidP="00651166">
      <w:pPr>
        <w:numPr>
          <w:ilvl w:val="0"/>
          <w:numId w:val="9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Histamine</w:t>
      </w:r>
    </w:p>
    <w:p w14:paraId="3B3B6118" w14:textId="77777777" w:rsidR="00C649D2" w:rsidRPr="00F26DC8" w:rsidRDefault="00C649D2" w:rsidP="00651166">
      <w:pPr>
        <w:numPr>
          <w:ilvl w:val="0"/>
          <w:numId w:val="9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Serotonin (5-HT)</w:t>
      </w:r>
    </w:p>
    <w:p w14:paraId="7008AEF5" w14:textId="77777777" w:rsidR="00C649D2" w:rsidRPr="00F26DC8" w:rsidRDefault="00C649D2" w:rsidP="00651166">
      <w:pPr>
        <w:numPr>
          <w:ilvl w:val="0"/>
          <w:numId w:val="9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Cytokines: IL-1β, IL-6, TNF-α</w:t>
      </w:r>
    </w:p>
    <w:p w14:paraId="182CD3A9" w14:textId="77777777" w:rsidR="00C649D2" w:rsidRPr="00F26DC8" w:rsidRDefault="00C649D2" w:rsidP="00651166">
      <w:pPr>
        <w:numPr>
          <w:ilvl w:val="0"/>
          <w:numId w:val="9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NGF (nerve growth factor) (clinically relevant to sensitization)</w:t>
      </w:r>
    </w:p>
    <w:p w14:paraId="0AC0A808" w14:textId="77777777" w:rsidR="00C649D2" w:rsidRPr="00F26DC8" w:rsidRDefault="00C649D2" w:rsidP="00651166">
      <w:pPr>
        <w:numPr>
          <w:ilvl w:val="0"/>
          <w:numId w:val="9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TRP channels you mentioned (high yield):</w:t>
      </w:r>
    </w:p>
    <w:p w14:paraId="1BFADFC6" w14:textId="77777777" w:rsidR="00C649D2" w:rsidRPr="00F26DC8" w:rsidRDefault="00C649D2" w:rsidP="00651166">
      <w:pPr>
        <w:numPr>
          <w:ilvl w:val="1"/>
          <w:numId w:val="9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TRPV1 activated by heat/capsaicin</w:t>
      </w:r>
    </w:p>
    <w:p w14:paraId="0267707F" w14:textId="77777777" w:rsidR="00C649D2" w:rsidRPr="00F26DC8" w:rsidRDefault="00C649D2" w:rsidP="00651166">
      <w:pPr>
        <w:numPr>
          <w:ilvl w:val="1"/>
          <w:numId w:val="9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TRPM8 activated by cold/menthol</w:t>
      </w:r>
    </w:p>
    <w:p w14:paraId="55536924" w14:textId="77777777" w:rsidR="00C649D2" w:rsidRPr="00F26DC8" w:rsidRDefault="00C649D2" w:rsidP="00C649D2">
      <w:pPr>
        <w:spacing w:before="100" w:beforeAutospacing="1" w:after="100" w:afterAutospacing="1" w:line="240" w:lineRule="auto"/>
        <w:outlineLvl w:val="3"/>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2) Spinal neurotransmitters (dorsal horn transmission + sensitization)</w:t>
      </w:r>
    </w:p>
    <w:p w14:paraId="7BF55BF9" w14:textId="77777777" w:rsidR="00C649D2" w:rsidRPr="00F26DC8" w:rsidRDefault="00C649D2" w:rsidP="00651166">
      <w:pPr>
        <w:numPr>
          <w:ilvl w:val="0"/>
          <w:numId w:val="9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Glutamate (fast synaptic transmission; AMPA/NMDA)</w:t>
      </w:r>
    </w:p>
    <w:p w14:paraId="0ED664C2" w14:textId="77777777" w:rsidR="00C649D2" w:rsidRPr="00F26DC8" w:rsidRDefault="00C649D2" w:rsidP="00651166">
      <w:pPr>
        <w:numPr>
          <w:ilvl w:val="0"/>
          <w:numId w:val="9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Substance P (slow, prolonged nociception; NK1 receptor)</w:t>
      </w:r>
    </w:p>
    <w:p w14:paraId="51E41F59" w14:textId="77777777" w:rsidR="00C649D2" w:rsidRPr="00F26DC8" w:rsidRDefault="00C649D2" w:rsidP="00651166">
      <w:pPr>
        <w:numPr>
          <w:ilvl w:val="0"/>
          <w:numId w:val="9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CGRP (prominent in migraine biology; also pain amplification)</w:t>
      </w:r>
    </w:p>
    <w:p w14:paraId="37936E00" w14:textId="77777777" w:rsidR="00C649D2" w:rsidRPr="00F26DC8" w:rsidRDefault="00C649D2" w:rsidP="00C649D2">
      <w:pPr>
        <w:spacing w:before="100" w:beforeAutospacing="1" w:after="100" w:afterAutospacing="1" w:line="240" w:lineRule="auto"/>
        <w:outlineLvl w:val="3"/>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3) Endogenous inhibitory neuromodulators</w:t>
      </w:r>
    </w:p>
    <w:p w14:paraId="2DEFD995" w14:textId="77777777" w:rsidR="00C649D2" w:rsidRPr="00F26DC8" w:rsidRDefault="00C649D2" w:rsidP="00651166">
      <w:pPr>
        <w:numPr>
          <w:ilvl w:val="0"/>
          <w:numId w:val="9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Endorphins / enkephalins / dynorphins (μ/δ/κ opioid receptors)</w:t>
      </w:r>
    </w:p>
    <w:p w14:paraId="657AEBF7" w14:textId="77777777" w:rsidR="00C649D2" w:rsidRPr="00F26DC8" w:rsidRDefault="00C649D2" w:rsidP="00651166">
      <w:pPr>
        <w:numPr>
          <w:ilvl w:val="0"/>
          <w:numId w:val="9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Serotonin (5-HT) and norepinephrine (NE) (descending inhibition—clinically tied to SNRIs/TCAs)</w:t>
      </w:r>
    </w:p>
    <w:p w14:paraId="37BB3D78" w14:textId="77777777" w:rsidR="00C649D2" w:rsidRPr="00F26DC8" w:rsidRDefault="00C649D2" w:rsidP="00651166">
      <w:pPr>
        <w:numPr>
          <w:ilvl w:val="0"/>
          <w:numId w:val="9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GABA and glycine (spinal inhibitory interneurons)</w:t>
      </w:r>
    </w:p>
    <w:p w14:paraId="2531FD29" w14:textId="77777777" w:rsidR="00C649D2" w:rsidRPr="00F26DC8" w:rsidRDefault="00C649D2" w:rsidP="00C649D2">
      <w:pPr>
        <w:spacing w:before="100" w:beforeAutospacing="1" w:after="100" w:afterAutospacing="1" w:line="240" w:lineRule="auto"/>
        <w:outlineLvl w:val="3"/>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4) Central sensitization “pain soup” (your term)</w:t>
      </w:r>
    </w:p>
    <w:p w14:paraId="09C9DC33" w14:textId="77777777" w:rsidR="00C649D2" w:rsidRPr="00F26DC8" w:rsidRDefault="00C649D2" w:rsidP="00651166">
      <w:pPr>
        <w:numPr>
          <w:ilvl w:val="0"/>
          <w:numId w:val="9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Glial activation (microglia/astrocytes) releases cytokines, prostaglandins, nitric oxide, BDNF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amplifies dorsal horn excitability</w:t>
      </w:r>
    </w:p>
    <w:p w14:paraId="20113CE3" w14:textId="77777777" w:rsidR="00C649D2" w:rsidRPr="00F26DC8" w:rsidRDefault="00DE0216" w:rsidP="00C649D2">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b/>
          <w:bCs/>
          <w:noProof/>
          <w:color w:val="000000" w:themeColor="text1"/>
          <w:kern w:val="0"/>
          <w:sz w:val="20"/>
          <w:szCs w:val="20"/>
        </w:rPr>
        <w:pict w14:anchorId="01623DC7">
          <v:rect id="_x0000_i1033" alt="" style="width:468pt;height:.05pt;mso-width-percent:0;mso-height-percent:0;mso-width-percent:0;mso-height-percent:0" o:hralign="center" o:hrstd="t" o:hr="t" fillcolor="#a0a0a0" stroked="f"/>
        </w:pict>
      </w:r>
    </w:p>
    <w:p w14:paraId="50599852"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C. Why </w:t>
      </w:r>
      <w:proofErr w:type="gramStart"/>
      <w:r w:rsidRPr="00F26DC8">
        <w:rPr>
          <w:rFonts w:ascii="Open Sans" w:eastAsia="Times New Roman" w:hAnsi="Open Sans" w:cs="Open Sans"/>
          <w:color w:val="000000" w:themeColor="text1"/>
          <w:kern w:val="0"/>
          <w:sz w:val="20"/>
          <w:szCs w:val="20"/>
          <w14:ligatures w14:val="none"/>
        </w:rPr>
        <w:t>this matters</w:t>
      </w:r>
      <w:proofErr w:type="gramEnd"/>
      <w:r w:rsidRPr="00F26DC8">
        <w:rPr>
          <w:rFonts w:ascii="Open Sans" w:eastAsia="Times New Roman" w:hAnsi="Open Sans" w:cs="Open Sans"/>
          <w:color w:val="000000" w:themeColor="text1"/>
          <w:kern w:val="0"/>
          <w:sz w:val="20"/>
          <w:szCs w:val="20"/>
          <w14:ligatures w14:val="none"/>
        </w:rPr>
        <w:t xml:space="preserve"> for NP care (this is the “exam-grade” clinical reasoning)</w:t>
      </w:r>
    </w:p>
    <w:p w14:paraId="1835630C"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Mechanism-matched prescribing (most tested concept):</w:t>
      </w:r>
    </w:p>
    <w:p w14:paraId="5325945B" w14:textId="77777777" w:rsidR="00C649D2" w:rsidRPr="00F26DC8" w:rsidRDefault="00C649D2" w:rsidP="00651166">
      <w:pPr>
        <w:numPr>
          <w:ilvl w:val="0"/>
          <w:numId w:val="9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Inflammatory nociceptive pain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target prostaglandins/COX: NSAIDs, topical NSAIDs, sometimes corticosteroids (indirect via PLA2 pathway)</w:t>
      </w:r>
    </w:p>
    <w:p w14:paraId="63B94E75" w14:textId="77777777" w:rsidR="00C649D2" w:rsidRPr="00F26DC8" w:rsidRDefault="00C649D2" w:rsidP="00651166">
      <w:pPr>
        <w:numPr>
          <w:ilvl w:val="0"/>
          <w:numId w:val="9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Neuropathic pain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dorsal horn hyperexcitability/descending inhibition deficit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w:t>
      </w:r>
      <w:proofErr w:type="spellStart"/>
      <w:r w:rsidRPr="00F26DC8">
        <w:rPr>
          <w:rFonts w:ascii="Open Sans" w:eastAsia="Times New Roman" w:hAnsi="Open Sans" w:cs="Open Sans"/>
          <w:color w:val="000000" w:themeColor="text1"/>
          <w:kern w:val="0"/>
          <w:sz w:val="20"/>
          <w:szCs w:val="20"/>
          <w14:ligatures w14:val="none"/>
        </w:rPr>
        <w:t>gabapentinoids</w:t>
      </w:r>
      <w:proofErr w:type="spellEnd"/>
      <w:r w:rsidRPr="00F26DC8">
        <w:rPr>
          <w:rFonts w:ascii="Open Sans" w:eastAsia="Times New Roman" w:hAnsi="Open Sans" w:cs="Open Sans"/>
          <w:color w:val="000000" w:themeColor="text1"/>
          <w:kern w:val="0"/>
          <w:sz w:val="20"/>
          <w:szCs w:val="20"/>
          <w14:ligatures w14:val="none"/>
        </w:rPr>
        <w:t>, SNRIs, TCAs, topical lidocaine/capsaicin (focal)</w:t>
      </w:r>
    </w:p>
    <w:p w14:paraId="5703D1D1" w14:textId="77777777" w:rsidR="00C649D2" w:rsidRPr="00F26DC8" w:rsidRDefault="00C649D2" w:rsidP="00651166">
      <w:pPr>
        <w:numPr>
          <w:ilvl w:val="0"/>
          <w:numId w:val="9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Central sensitization / chronic pain syndrome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multimodal: graded activity + sleep + psychological strategies + selective pharmacology; avoid “escalating opioids to chase sensitization”</w:t>
      </w:r>
    </w:p>
    <w:p w14:paraId="48952DAB"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Counselling + expectation setting (often missed but clinically crucial):</w:t>
      </w:r>
    </w:p>
    <w:p w14:paraId="1E05E4CC" w14:textId="77777777" w:rsidR="00C649D2" w:rsidRPr="00F26DC8" w:rsidRDefault="00C649D2" w:rsidP="00651166">
      <w:pPr>
        <w:numPr>
          <w:ilvl w:val="0"/>
          <w:numId w:val="9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Explaining flare physiology (threshold lowering, wind-up) increases adherence to pacing, sleep stabilization, and consistent non-pharm strategies.</w:t>
      </w:r>
    </w:p>
    <w:p w14:paraId="63271A42"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Risk mitigation:</w:t>
      </w:r>
    </w:p>
    <w:p w14:paraId="6E273FFF" w14:textId="77777777" w:rsidR="00C649D2" w:rsidRPr="00F26DC8" w:rsidRDefault="00C649D2" w:rsidP="00651166">
      <w:pPr>
        <w:numPr>
          <w:ilvl w:val="0"/>
          <w:numId w:val="9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Understanding opioids suppress transmission but do not reverse central sensitization explains why Canadian practice generally reserves opioids for carefully selected scenarios and emphasizes function-based goals and safety monitoring.</w:t>
      </w:r>
    </w:p>
    <w:p w14:paraId="72CF1AA9" w14:textId="77777777" w:rsidR="00C649D2" w:rsidRPr="00F26DC8" w:rsidRDefault="00DE0216" w:rsidP="00C649D2">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b/>
          <w:bCs/>
          <w:noProof/>
          <w:color w:val="000000" w:themeColor="text1"/>
          <w:kern w:val="0"/>
          <w:sz w:val="20"/>
          <w:szCs w:val="20"/>
        </w:rPr>
        <w:pict w14:anchorId="3317BA82">
          <v:rect id="_x0000_i1032" alt="" style="width:468pt;height:.05pt;mso-width-percent:0;mso-height-percent:0;mso-width-percent:0;mso-height-percent:0" o:hralign="center" o:hrstd="t" o:hr="t" fillcolor="#a0a0a0" stroked="f"/>
        </w:pict>
      </w:r>
    </w:p>
    <w:p w14:paraId="0E3EBD5C" w14:textId="77777777" w:rsidR="00C649D2" w:rsidRPr="00F26DC8" w:rsidRDefault="00C649D2" w:rsidP="00C649D2">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2) Neuropathic vs nociceptive pain (high-yield contrasts)</w:t>
      </w:r>
    </w:p>
    <w:p w14:paraId="17F31E8F"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Nociceptive</w:t>
      </w:r>
    </w:p>
    <w:p w14:paraId="64E806E6" w14:textId="77777777" w:rsidR="00C649D2" w:rsidRPr="00F26DC8" w:rsidRDefault="00C649D2" w:rsidP="00651166">
      <w:pPr>
        <w:numPr>
          <w:ilvl w:val="0"/>
          <w:numId w:val="9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Trigger: tissue injury/inflammation (actual or threatened)</w:t>
      </w:r>
    </w:p>
    <w:p w14:paraId="345D932D" w14:textId="77777777" w:rsidR="00C649D2" w:rsidRPr="00F26DC8" w:rsidRDefault="00C649D2" w:rsidP="00651166">
      <w:pPr>
        <w:numPr>
          <w:ilvl w:val="0"/>
          <w:numId w:val="9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Pathway: nociceptors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A-delta/C fibres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dorsal horn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brain</w:t>
      </w:r>
    </w:p>
    <w:p w14:paraId="04E3F53A" w14:textId="77777777" w:rsidR="00C649D2" w:rsidRPr="00F26DC8" w:rsidRDefault="00C649D2" w:rsidP="00651166">
      <w:pPr>
        <w:numPr>
          <w:ilvl w:val="0"/>
          <w:numId w:val="9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Descriptors: sharp, aching, throbbing; often localized</w:t>
      </w:r>
    </w:p>
    <w:p w14:paraId="3843574F" w14:textId="77777777" w:rsidR="00C649D2" w:rsidRPr="00F26DC8" w:rsidRDefault="00C649D2" w:rsidP="00651166">
      <w:pPr>
        <w:numPr>
          <w:ilvl w:val="0"/>
          <w:numId w:val="9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Signs: swelling, warmth, redness, decreased ROM (when inflammatory)</w:t>
      </w:r>
    </w:p>
    <w:p w14:paraId="0A79561B" w14:textId="77777777" w:rsidR="00C649D2" w:rsidRPr="00F26DC8" w:rsidRDefault="00C649D2" w:rsidP="00651166">
      <w:pPr>
        <w:numPr>
          <w:ilvl w:val="0"/>
          <w:numId w:val="9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Responds best to: acetaminophen, NSAIDs, topical NSAIDs, local measures ± short-term opioids in selected acute severe pain</w:t>
      </w:r>
    </w:p>
    <w:p w14:paraId="6BE90C91"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Neuropathic</w:t>
      </w:r>
    </w:p>
    <w:p w14:paraId="669410CF" w14:textId="77777777" w:rsidR="00C649D2" w:rsidRPr="00F26DC8" w:rsidRDefault="00C649D2" w:rsidP="00651166">
      <w:pPr>
        <w:numPr>
          <w:ilvl w:val="0"/>
          <w:numId w:val="9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Trigger: lesion/disease of somatosensory system (peripheral or central)</w:t>
      </w:r>
    </w:p>
    <w:p w14:paraId="5955B1E2" w14:textId="77777777" w:rsidR="00C649D2" w:rsidRPr="00F26DC8" w:rsidRDefault="00C649D2" w:rsidP="00651166">
      <w:pPr>
        <w:numPr>
          <w:ilvl w:val="0"/>
          <w:numId w:val="9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Mechanisms: ectopic firing, demyelination, altered Na</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channels, dorsal horn wind-up, impaired descending inhibition</w:t>
      </w:r>
    </w:p>
    <w:p w14:paraId="47961F64" w14:textId="77777777" w:rsidR="00C649D2" w:rsidRPr="00F26DC8" w:rsidRDefault="00C649D2" w:rsidP="00651166">
      <w:pPr>
        <w:numPr>
          <w:ilvl w:val="0"/>
          <w:numId w:val="9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Descriptors: burning, electric, shooting; allodynia, paresthesia, hyperalgesia, numbness</w:t>
      </w:r>
    </w:p>
    <w:p w14:paraId="653F1592" w14:textId="77777777" w:rsidR="00C649D2" w:rsidRPr="00F26DC8" w:rsidRDefault="00C649D2" w:rsidP="00651166">
      <w:pPr>
        <w:numPr>
          <w:ilvl w:val="0"/>
          <w:numId w:val="9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Responds best to: gabapentin/pregabalin, SNRIs, TCAs, topical lidocaine/capsaicin (site-specific); opioids are generally less effective long-term</w:t>
      </w:r>
    </w:p>
    <w:p w14:paraId="402B5E80" w14:textId="77777777" w:rsidR="00C649D2" w:rsidRPr="00F26DC8" w:rsidRDefault="00DE0216" w:rsidP="00C649D2">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b/>
          <w:bCs/>
          <w:noProof/>
          <w:color w:val="000000" w:themeColor="text1"/>
          <w:kern w:val="0"/>
          <w:sz w:val="20"/>
          <w:szCs w:val="20"/>
        </w:rPr>
        <w:pict w14:anchorId="566CDFA4">
          <v:rect id="_x0000_i1031" alt="" style="width:468pt;height:.05pt;mso-width-percent:0;mso-height-percent:0;mso-width-percent:0;mso-height-percent:0" o:hralign="center" o:hrstd="t" o:hr="t" fillcolor="#a0a0a0" stroked="f"/>
        </w:pict>
      </w:r>
    </w:p>
    <w:p w14:paraId="5AD533E2" w14:textId="77777777" w:rsidR="00C649D2" w:rsidRPr="00F26DC8" w:rsidRDefault="00C649D2" w:rsidP="00C649D2">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3) NSAIDs vs acetaminophen (Tylenol): key MOA differences</w:t>
      </w:r>
    </w:p>
    <w:p w14:paraId="403447B5"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NSAIDs</w:t>
      </w:r>
    </w:p>
    <w:p w14:paraId="30AFC618" w14:textId="77777777" w:rsidR="00C649D2" w:rsidRPr="00F26DC8" w:rsidRDefault="00C649D2" w:rsidP="00651166">
      <w:pPr>
        <w:numPr>
          <w:ilvl w:val="0"/>
          <w:numId w:val="9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MOA: inhibit COX-1 and/or COX-2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prostaglandins</w:t>
      </w:r>
    </w:p>
    <w:p w14:paraId="624F4A4D" w14:textId="77777777" w:rsidR="00C649D2" w:rsidRPr="00F26DC8" w:rsidRDefault="00C649D2" w:rsidP="00651166">
      <w:pPr>
        <w:numPr>
          <w:ilvl w:val="0"/>
          <w:numId w:val="9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Clinical effects: analgesic + antipyretic + anti-inflammatory</w:t>
      </w:r>
    </w:p>
    <w:p w14:paraId="16E26609" w14:textId="77777777" w:rsidR="00C649D2" w:rsidRPr="00F26DC8" w:rsidRDefault="00C649D2" w:rsidP="00651166">
      <w:pPr>
        <w:numPr>
          <w:ilvl w:val="0"/>
          <w:numId w:val="9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Major risks to memorize:</w:t>
      </w:r>
    </w:p>
    <w:p w14:paraId="067116A1" w14:textId="77777777" w:rsidR="00C649D2" w:rsidRPr="00F26DC8" w:rsidRDefault="00C649D2" w:rsidP="00651166">
      <w:pPr>
        <w:numPr>
          <w:ilvl w:val="1"/>
          <w:numId w:val="9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GI ulcer/bleed</w:t>
      </w:r>
    </w:p>
    <w:p w14:paraId="3B7DCA2C" w14:textId="77777777" w:rsidR="00C649D2" w:rsidRPr="00F26DC8" w:rsidRDefault="00C649D2" w:rsidP="00651166">
      <w:pPr>
        <w:numPr>
          <w:ilvl w:val="1"/>
          <w:numId w:val="9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renal injury, sodium/water retention,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BP/edema</w:t>
      </w:r>
    </w:p>
    <w:p w14:paraId="63C1CFDA" w14:textId="77777777" w:rsidR="00C649D2" w:rsidRPr="00F26DC8" w:rsidRDefault="00C649D2" w:rsidP="00651166">
      <w:pPr>
        <w:numPr>
          <w:ilvl w:val="1"/>
          <w:numId w:val="9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CV thrombotic risk (agent/dose dependent)</w:t>
      </w:r>
    </w:p>
    <w:p w14:paraId="1D4FBE2E" w14:textId="77777777" w:rsidR="00C649D2" w:rsidRPr="00F26DC8" w:rsidRDefault="00C649D2" w:rsidP="00651166">
      <w:pPr>
        <w:numPr>
          <w:ilvl w:val="1"/>
          <w:numId w:val="9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platelet inhibition (esp. ASA)</w:t>
      </w:r>
    </w:p>
    <w:p w14:paraId="173FB857"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Acetaminophen</w:t>
      </w:r>
    </w:p>
    <w:p w14:paraId="028F9BFB" w14:textId="77777777" w:rsidR="00C649D2" w:rsidRPr="00F26DC8" w:rsidRDefault="00C649D2" w:rsidP="00651166">
      <w:pPr>
        <w:numPr>
          <w:ilvl w:val="0"/>
          <w:numId w:val="10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MOA: primarily central analgesic/antipyretic; minimal peripheral anti-inflammatory activity</w:t>
      </w:r>
    </w:p>
    <w:p w14:paraId="5A5F8C67" w14:textId="77777777" w:rsidR="00C649D2" w:rsidRPr="00F26DC8" w:rsidRDefault="00C649D2" w:rsidP="00651166">
      <w:pPr>
        <w:numPr>
          <w:ilvl w:val="0"/>
          <w:numId w:val="10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Mechanism: not fully resolved; commonly taught as central COX/peroxidase pathway modulation plus other central effects</w:t>
      </w:r>
    </w:p>
    <w:p w14:paraId="1E9A294F" w14:textId="77777777" w:rsidR="00C649D2" w:rsidRPr="00F26DC8" w:rsidRDefault="00C649D2" w:rsidP="00651166">
      <w:pPr>
        <w:numPr>
          <w:ilvl w:val="0"/>
          <w:numId w:val="10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Major risks to memorize:</w:t>
      </w:r>
    </w:p>
    <w:p w14:paraId="1B2F76AC" w14:textId="77777777" w:rsidR="00C649D2" w:rsidRPr="00F26DC8" w:rsidRDefault="00C649D2" w:rsidP="00651166">
      <w:pPr>
        <w:numPr>
          <w:ilvl w:val="1"/>
          <w:numId w:val="10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hepatotoxicity (dose dependent; higher risk with liver disease, heavy alcohol use, malnutrition)</w:t>
      </w:r>
    </w:p>
    <w:p w14:paraId="06E85617" w14:textId="77777777" w:rsidR="00C649D2" w:rsidRPr="00F26DC8" w:rsidRDefault="00C649D2" w:rsidP="00651166">
      <w:pPr>
        <w:numPr>
          <w:ilvl w:val="0"/>
          <w:numId w:val="10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Practical exam pearl: when inflammation is a main driver, NSAIDs generally outperform acetaminophen, but acetaminophen is often safer for many patients (when dosed appropriately).</w:t>
      </w:r>
    </w:p>
    <w:p w14:paraId="1A3B6D46" w14:textId="77777777" w:rsidR="00C649D2" w:rsidRPr="00F26DC8" w:rsidRDefault="00DE0216" w:rsidP="00C649D2">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6229FFC0">
          <v:rect id="_x0000_i1030" alt="" style="width:468pt;height:.05pt;mso-width-percent:0;mso-height-percent:0;mso-width-percent:0;mso-height-percent:0" o:hralign="center" o:hrstd="t" o:hr="t" fillcolor="#a0a0a0" stroked="f"/>
        </w:pict>
      </w:r>
    </w:p>
    <w:p w14:paraId="74DBE3C1" w14:textId="77777777" w:rsidR="00C649D2" w:rsidRPr="00F26DC8" w:rsidRDefault="00C649D2" w:rsidP="00C649D2">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4) Basic opioid mechanism (exam-ready)</w:t>
      </w:r>
    </w:p>
    <w:p w14:paraId="32BD4E56"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Primary analgesia is μ-receptor mediated (GPCR).</w:t>
      </w:r>
    </w:p>
    <w:p w14:paraId="23731063" w14:textId="77777777" w:rsidR="00C649D2" w:rsidRPr="00F26DC8" w:rsidRDefault="00C649D2" w:rsidP="00651166">
      <w:pPr>
        <w:numPr>
          <w:ilvl w:val="0"/>
          <w:numId w:val="10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Presynaptic: μ activation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adenylyl cyclase activity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voltage-gated Ca²</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influx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release of glutamate, substance P, CGRP</w:t>
      </w:r>
    </w:p>
    <w:p w14:paraId="104862F6" w14:textId="77777777" w:rsidR="00C649D2" w:rsidRPr="00F26DC8" w:rsidRDefault="00C649D2" w:rsidP="00651166">
      <w:pPr>
        <w:numPr>
          <w:ilvl w:val="0"/>
          <w:numId w:val="10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Postsynaptic: μ activation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K</w:t>
      </w:r>
      <w:r w:rsidRPr="00F26DC8">
        <w:rPr>
          <w:rFonts w:ascii="Cambria Math" w:eastAsia="Times New Roman" w:hAnsi="Cambria Math" w:cs="Cambria Math"/>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efflux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hyperpolarization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firing</w:t>
      </w:r>
    </w:p>
    <w:p w14:paraId="4409254C" w14:textId="77777777" w:rsidR="00C649D2" w:rsidRPr="00F26DC8" w:rsidRDefault="00C649D2" w:rsidP="00651166">
      <w:pPr>
        <w:numPr>
          <w:ilvl w:val="0"/>
          <w:numId w:val="10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Net: reduced nociceptive transmission in dorsal horn + altered perception in brain networks</w:t>
      </w:r>
    </w:p>
    <w:p w14:paraId="2DE8BBB6"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High-yield adverse physiology</w:t>
      </w:r>
    </w:p>
    <w:p w14:paraId="54760C8F" w14:textId="77777777" w:rsidR="00C649D2" w:rsidRPr="00F26DC8" w:rsidRDefault="00C649D2" w:rsidP="00651166">
      <w:pPr>
        <w:numPr>
          <w:ilvl w:val="0"/>
          <w:numId w:val="10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Brainstem respiratory centres: μ activation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respiratory depression</w:t>
      </w:r>
    </w:p>
    <w:p w14:paraId="4FCCA2D0" w14:textId="77777777" w:rsidR="00C649D2" w:rsidRPr="00F26DC8" w:rsidRDefault="00C649D2" w:rsidP="00651166">
      <w:pPr>
        <w:numPr>
          <w:ilvl w:val="0"/>
          <w:numId w:val="10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GI tract: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peristalsis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constipation</w:t>
      </w:r>
    </w:p>
    <w:p w14:paraId="788EEFBC" w14:textId="77777777" w:rsidR="00C649D2" w:rsidRPr="00F26DC8" w:rsidRDefault="00C649D2" w:rsidP="00651166">
      <w:pPr>
        <w:numPr>
          <w:ilvl w:val="0"/>
          <w:numId w:val="10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Reward pathways: dependence risk</w:t>
      </w:r>
    </w:p>
    <w:p w14:paraId="1E8FE7E6" w14:textId="77777777" w:rsidR="00C649D2" w:rsidRPr="00F26DC8" w:rsidRDefault="00C649D2" w:rsidP="00651166">
      <w:pPr>
        <w:numPr>
          <w:ilvl w:val="0"/>
          <w:numId w:val="10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Histamine release (some opioids)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pruritus, hypotension</w:t>
      </w:r>
    </w:p>
    <w:p w14:paraId="11C02BEA" w14:textId="77777777" w:rsidR="00C649D2" w:rsidRPr="00F26DC8" w:rsidRDefault="00DE0216" w:rsidP="00C649D2">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23981068">
          <v:rect id="_x0000_i1029" alt="" style="width:468pt;height:.05pt;mso-width-percent:0;mso-height-percent:0;mso-width-percent:0;mso-height-percent:0" o:hralign="center" o:hrstd="t" o:hr="t" fillcolor="#a0a0a0" stroked="f"/>
        </w:pict>
      </w:r>
    </w:p>
    <w:p w14:paraId="14615CD1" w14:textId="77777777" w:rsidR="00C649D2" w:rsidRPr="00F26DC8" w:rsidRDefault="00C649D2" w:rsidP="00C649D2">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5) Physiological basis for headaches (brief but exam-usable theories)</w:t>
      </w:r>
    </w:p>
    <w:p w14:paraId="7632893A"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Migraine (most tested)</w:t>
      </w:r>
    </w:p>
    <w:p w14:paraId="0BC764F8" w14:textId="77777777" w:rsidR="00C649D2" w:rsidRPr="00F26DC8" w:rsidRDefault="00C649D2" w:rsidP="00651166">
      <w:pPr>
        <w:numPr>
          <w:ilvl w:val="0"/>
          <w:numId w:val="10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Trigeminovascular activation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meningeal nociceptor firing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neuropeptide release (CGRP prominent)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neurogenic inflammation + central sensitization</w:t>
      </w:r>
    </w:p>
    <w:p w14:paraId="7B792AF9" w14:textId="77777777" w:rsidR="00C649D2" w:rsidRPr="00F26DC8" w:rsidRDefault="00C649D2" w:rsidP="00651166">
      <w:pPr>
        <w:numPr>
          <w:ilvl w:val="0"/>
          <w:numId w:val="10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Cortical spreading depression (CSD): wave of depolarization linked to aura</w:t>
      </w:r>
    </w:p>
    <w:p w14:paraId="72728B17" w14:textId="77777777" w:rsidR="00C649D2" w:rsidRPr="00F26DC8" w:rsidRDefault="00C649D2" w:rsidP="00651166">
      <w:pPr>
        <w:numPr>
          <w:ilvl w:val="0"/>
          <w:numId w:val="10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Brainstem/hypothalamic network dysfunction influences susceptibility and symptoms</w:t>
      </w:r>
    </w:p>
    <w:p w14:paraId="2F4EDC21"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Tension-type headache</w:t>
      </w:r>
    </w:p>
    <w:p w14:paraId="7F5FB1AE" w14:textId="77777777" w:rsidR="00C649D2" w:rsidRPr="00F26DC8" w:rsidRDefault="00C649D2" w:rsidP="00651166">
      <w:pPr>
        <w:numPr>
          <w:ilvl w:val="0"/>
          <w:numId w:val="10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Mixed mechanisms:</w:t>
      </w:r>
    </w:p>
    <w:p w14:paraId="15305C4C" w14:textId="77777777" w:rsidR="00C649D2" w:rsidRPr="00F26DC8" w:rsidRDefault="00C649D2" w:rsidP="00651166">
      <w:pPr>
        <w:numPr>
          <w:ilvl w:val="1"/>
          <w:numId w:val="10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peripheral myofascial nociception (pericranial muscle tenderness)</w:t>
      </w:r>
    </w:p>
    <w:p w14:paraId="7B517B4A" w14:textId="77777777" w:rsidR="00C649D2" w:rsidRPr="00F26DC8" w:rsidRDefault="00C649D2" w:rsidP="00651166">
      <w:pPr>
        <w:numPr>
          <w:ilvl w:val="1"/>
          <w:numId w:val="10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altered central pain modulation (central sensitization in frequent/chronic TTH)</w:t>
      </w:r>
    </w:p>
    <w:p w14:paraId="7FF3C21C"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Cluster headache (a trigeminal autonomic cephalalgia)</w:t>
      </w:r>
    </w:p>
    <w:p w14:paraId="456AB285" w14:textId="77777777" w:rsidR="00C649D2" w:rsidRPr="00F26DC8" w:rsidRDefault="00C649D2" w:rsidP="00651166">
      <w:pPr>
        <w:numPr>
          <w:ilvl w:val="0"/>
          <w:numId w:val="10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Hypothalamic/circadian involvement + trigeminal-autonomic reflex activation</w:t>
      </w:r>
    </w:p>
    <w:p w14:paraId="294F6605" w14:textId="77777777" w:rsidR="00C649D2" w:rsidRPr="00F26DC8" w:rsidRDefault="00C649D2" w:rsidP="00651166">
      <w:pPr>
        <w:numPr>
          <w:ilvl w:val="0"/>
          <w:numId w:val="10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Produces the hallmark autonomic features (lacrimation, rhinorrhea, ptosis)</w:t>
      </w:r>
    </w:p>
    <w:p w14:paraId="66098F27" w14:textId="77777777" w:rsidR="00C649D2" w:rsidRPr="00F26DC8" w:rsidRDefault="00DE0216" w:rsidP="00C649D2">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6CEFB6CA">
          <v:rect id="_x0000_i1028" alt="" style="width:468pt;height:.05pt;mso-width-percent:0;mso-height-percent:0;mso-width-percent:0;mso-height-percent:0" o:hralign="center" o:hrstd="t" o:hr="t" fillcolor="#a0a0a0" stroked="f"/>
        </w:pict>
      </w:r>
    </w:p>
    <w:p w14:paraId="17C5B3FF" w14:textId="77777777" w:rsidR="00C649D2" w:rsidRPr="00F26DC8" w:rsidRDefault="00C649D2" w:rsidP="00C649D2">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6) Headache “red flags” (what should trigger urgent imaging/referral)</w:t>
      </w:r>
    </w:p>
    <w:p w14:paraId="1696F589"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Use SNOOP/SNNOOP logic (pattern recognition is what exams reward):</w:t>
      </w:r>
    </w:p>
    <w:p w14:paraId="38564F94" w14:textId="77777777" w:rsidR="00C649D2" w:rsidRPr="00F26DC8" w:rsidRDefault="00C649D2" w:rsidP="00651166">
      <w:pPr>
        <w:numPr>
          <w:ilvl w:val="0"/>
          <w:numId w:val="10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Systemic symptoms/illness: fever, weight loss, cancer, immunosuppression</w:t>
      </w:r>
    </w:p>
    <w:p w14:paraId="6237AD31" w14:textId="77777777" w:rsidR="00C649D2" w:rsidRPr="00F26DC8" w:rsidRDefault="00C649D2" w:rsidP="00651166">
      <w:pPr>
        <w:numPr>
          <w:ilvl w:val="0"/>
          <w:numId w:val="10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Neurologic deficit: focal deficit, confusion, seizure,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LOC</w:t>
      </w:r>
    </w:p>
    <w:p w14:paraId="0CFC1522" w14:textId="77777777" w:rsidR="00C649D2" w:rsidRPr="00F26DC8" w:rsidRDefault="00C649D2" w:rsidP="00651166">
      <w:pPr>
        <w:numPr>
          <w:ilvl w:val="0"/>
          <w:numId w:val="10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Onset sudden: thunderclap / “worst headache”</w:t>
      </w:r>
    </w:p>
    <w:p w14:paraId="3DC37525" w14:textId="77777777" w:rsidR="00C649D2" w:rsidRPr="00F26DC8" w:rsidRDefault="00C649D2" w:rsidP="00651166">
      <w:pPr>
        <w:numPr>
          <w:ilvl w:val="0"/>
          <w:numId w:val="10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Older: new onset &gt;50</w:t>
      </w:r>
    </w:p>
    <w:p w14:paraId="0E71E456" w14:textId="77777777" w:rsidR="00C649D2" w:rsidRPr="00F26DC8" w:rsidRDefault="00C649D2" w:rsidP="00651166">
      <w:pPr>
        <w:numPr>
          <w:ilvl w:val="0"/>
          <w:numId w:val="10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Pattern change/progressive/worsening; positional/Valsalva/exertional trigger; papilledema</w:t>
      </w:r>
    </w:p>
    <w:p w14:paraId="42516D31"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Pregnancy/postpartum: always consider secondary causes (e.g., preeclampsia/eclampsia, CVT, hemorrhage).</w:t>
      </w:r>
    </w:p>
    <w:p w14:paraId="48D6C23F" w14:textId="77777777" w:rsidR="00C649D2" w:rsidRPr="00F26DC8" w:rsidRDefault="00DE0216" w:rsidP="00C649D2">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58388356">
          <v:rect id="_x0000_i1027" alt="" style="width:468pt;height:.05pt;mso-width-percent:0;mso-height-percent:0;mso-width-percent:0;mso-height-percent:0" o:hralign="center" o:hrstd="t" o:hr="t" fillcolor="#a0a0a0" stroked="f"/>
        </w:pict>
      </w:r>
    </w:p>
    <w:p w14:paraId="71E6D5BB" w14:textId="77777777" w:rsidR="00C649D2" w:rsidRPr="00F26DC8" w:rsidRDefault="00C649D2" w:rsidP="00C649D2">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7) When to prescribe an ergot or a triptan; side effects/contraindications; pregnancy-safe options</w:t>
      </w:r>
    </w:p>
    <w:p w14:paraId="3FA267E3"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When to use a triptan</w:t>
      </w:r>
    </w:p>
    <w:p w14:paraId="54783A2B" w14:textId="77777777" w:rsidR="00C649D2" w:rsidRPr="00F26DC8" w:rsidRDefault="00C649D2" w:rsidP="00651166">
      <w:pPr>
        <w:numPr>
          <w:ilvl w:val="0"/>
          <w:numId w:val="10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Acute moderate–severe migraine, or migraine not responding to NSAID/acetaminophen</w:t>
      </w:r>
    </w:p>
    <w:p w14:paraId="235C6122" w14:textId="77777777" w:rsidR="00C649D2" w:rsidRPr="00F26DC8" w:rsidRDefault="00C649D2" w:rsidP="00651166">
      <w:pPr>
        <w:numPr>
          <w:ilvl w:val="0"/>
          <w:numId w:val="10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Best efficacy when taken early in the attack</w:t>
      </w:r>
    </w:p>
    <w:p w14:paraId="2A072334" w14:textId="77777777" w:rsidR="00C649D2" w:rsidRPr="00F26DC8" w:rsidRDefault="00C649D2" w:rsidP="00651166">
      <w:pPr>
        <w:numPr>
          <w:ilvl w:val="0"/>
          <w:numId w:val="10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Cluster headache: sumatriptan (SC/IN) commonly used with high-flow oxygen in standard care pathways</w:t>
      </w:r>
    </w:p>
    <w:p w14:paraId="6EDE512A"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Triptan MOA: 5-HT1B/1D agonist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w:t>
      </w:r>
      <w:r w:rsidRPr="00F26DC8">
        <w:rPr>
          <w:rFonts w:ascii="Arial" w:eastAsia="Times New Roman" w:hAnsi="Arial" w:cs="Arial"/>
          <w:color w:val="000000" w:themeColor="text1"/>
          <w:kern w:val="0"/>
          <w:sz w:val="20"/>
          <w:szCs w:val="20"/>
          <w14:ligatures w14:val="none"/>
        </w:rPr>
        <w:t>↓</w:t>
      </w:r>
      <w:r w:rsidRPr="00F26DC8">
        <w:rPr>
          <w:rFonts w:ascii="Open Sans" w:eastAsia="Times New Roman" w:hAnsi="Open Sans" w:cs="Open Sans"/>
          <w:color w:val="000000" w:themeColor="text1"/>
          <w:kern w:val="0"/>
          <w:sz w:val="20"/>
          <w:szCs w:val="20"/>
          <w14:ligatures w14:val="none"/>
        </w:rPr>
        <w:t xml:space="preserve"> trigeminal neurotransmission and neuropeptide release; cranial vasoconstrictive effect contributes.</w:t>
      </w:r>
    </w:p>
    <w:p w14:paraId="61DC98D7"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Triptan contraindications (</w:t>
      </w:r>
      <w:proofErr w:type="gramStart"/>
      <w:r w:rsidRPr="00F26DC8">
        <w:rPr>
          <w:rFonts w:ascii="Open Sans" w:eastAsia="Times New Roman" w:hAnsi="Open Sans" w:cs="Open Sans"/>
          <w:color w:val="000000" w:themeColor="text1"/>
          <w:kern w:val="0"/>
          <w:sz w:val="20"/>
          <w:szCs w:val="20"/>
          <w14:ligatures w14:val="none"/>
        </w:rPr>
        <w:t>high-yield</w:t>
      </w:r>
      <w:proofErr w:type="gramEnd"/>
      <w:r w:rsidRPr="00F26DC8">
        <w:rPr>
          <w:rFonts w:ascii="Open Sans" w:eastAsia="Times New Roman" w:hAnsi="Open Sans" w:cs="Open Sans"/>
          <w:color w:val="000000" w:themeColor="text1"/>
          <w:kern w:val="0"/>
          <w:sz w:val="20"/>
          <w:szCs w:val="20"/>
          <w14:ligatures w14:val="none"/>
        </w:rPr>
        <w:t>)</w:t>
      </w:r>
    </w:p>
    <w:p w14:paraId="66E04F30" w14:textId="77777777" w:rsidR="00C649D2" w:rsidRPr="00F26DC8" w:rsidRDefault="00C649D2" w:rsidP="00651166">
      <w:pPr>
        <w:numPr>
          <w:ilvl w:val="0"/>
          <w:numId w:val="10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ischemic heart disease, prior MI, </w:t>
      </w:r>
      <w:proofErr w:type="spellStart"/>
      <w:r w:rsidRPr="00F26DC8">
        <w:rPr>
          <w:rFonts w:ascii="Open Sans" w:eastAsia="Times New Roman" w:hAnsi="Open Sans" w:cs="Open Sans"/>
          <w:color w:val="000000" w:themeColor="text1"/>
          <w:kern w:val="0"/>
          <w:sz w:val="20"/>
          <w:szCs w:val="20"/>
          <w14:ligatures w14:val="none"/>
        </w:rPr>
        <w:t>Prinzmetal</w:t>
      </w:r>
      <w:proofErr w:type="spellEnd"/>
      <w:r w:rsidRPr="00F26DC8">
        <w:rPr>
          <w:rFonts w:ascii="Open Sans" w:eastAsia="Times New Roman" w:hAnsi="Open Sans" w:cs="Open Sans"/>
          <w:color w:val="000000" w:themeColor="text1"/>
          <w:kern w:val="0"/>
          <w:sz w:val="20"/>
          <w:szCs w:val="20"/>
          <w14:ligatures w14:val="none"/>
        </w:rPr>
        <w:t xml:space="preserve"> angina</w:t>
      </w:r>
    </w:p>
    <w:p w14:paraId="464AD188" w14:textId="77777777" w:rsidR="00C649D2" w:rsidRPr="00F26DC8" w:rsidRDefault="00C649D2" w:rsidP="00651166">
      <w:pPr>
        <w:numPr>
          <w:ilvl w:val="0"/>
          <w:numId w:val="10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stroke/TIA history</w:t>
      </w:r>
    </w:p>
    <w:p w14:paraId="3F553A3A" w14:textId="77777777" w:rsidR="00C649D2" w:rsidRPr="00F26DC8" w:rsidRDefault="00C649D2" w:rsidP="00651166">
      <w:pPr>
        <w:numPr>
          <w:ilvl w:val="0"/>
          <w:numId w:val="10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uncontrolled hypertension</w:t>
      </w:r>
    </w:p>
    <w:p w14:paraId="43A7AB85" w14:textId="77777777" w:rsidR="00C649D2" w:rsidRPr="00F26DC8" w:rsidRDefault="00C649D2" w:rsidP="00651166">
      <w:pPr>
        <w:numPr>
          <w:ilvl w:val="0"/>
          <w:numId w:val="10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significant peripheral vascular disease</w:t>
      </w:r>
    </w:p>
    <w:p w14:paraId="126BEF1A" w14:textId="77777777" w:rsidR="00C649D2" w:rsidRPr="00F26DC8" w:rsidRDefault="00C649D2" w:rsidP="00651166">
      <w:pPr>
        <w:numPr>
          <w:ilvl w:val="0"/>
          <w:numId w:val="10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avoid within 24 hours of an ergot</w:t>
      </w:r>
    </w:p>
    <w:p w14:paraId="51C06D7E"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Common side effects</w:t>
      </w:r>
    </w:p>
    <w:p w14:paraId="5E356BB0" w14:textId="77777777" w:rsidR="00C649D2" w:rsidRPr="00F26DC8" w:rsidRDefault="00C649D2" w:rsidP="00651166">
      <w:pPr>
        <w:numPr>
          <w:ilvl w:val="0"/>
          <w:numId w:val="10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flushing, dizziness, fatigue, </w:t>
      </w:r>
      <w:proofErr w:type="spellStart"/>
      <w:r w:rsidRPr="00F26DC8">
        <w:rPr>
          <w:rFonts w:ascii="Open Sans" w:eastAsia="Times New Roman" w:hAnsi="Open Sans" w:cs="Open Sans"/>
          <w:color w:val="000000" w:themeColor="text1"/>
          <w:kern w:val="0"/>
          <w:sz w:val="20"/>
          <w:szCs w:val="20"/>
          <w14:ligatures w14:val="none"/>
        </w:rPr>
        <w:t>paresthesias</w:t>
      </w:r>
      <w:proofErr w:type="spellEnd"/>
    </w:p>
    <w:p w14:paraId="427134E0" w14:textId="77777777" w:rsidR="00C649D2" w:rsidRPr="00F26DC8" w:rsidRDefault="00C649D2" w:rsidP="00651166">
      <w:pPr>
        <w:numPr>
          <w:ilvl w:val="0"/>
          <w:numId w:val="109"/>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chest/neck tightness (usually benign but must assess cardiovascular risk)</w:t>
      </w:r>
    </w:p>
    <w:p w14:paraId="0C064B79"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When to use an ergot</w:t>
      </w:r>
    </w:p>
    <w:p w14:paraId="688A091E" w14:textId="77777777" w:rsidR="00C649D2" w:rsidRPr="00F26DC8" w:rsidRDefault="00C649D2" w:rsidP="00651166">
      <w:pPr>
        <w:numPr>
          <w:ilvl w:val="0"/>
          <w:numId w:val="11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Much less common now; considered when triptans fail or are not tolerated, but risk profile is worse.</w:t>
      </w:r>
    </w:p>
    <w:p w14:paraId="128CAB87" w14:textId="77777777" w:rsidR="00C649D2" w:rsidRPr="00F26DC8" w:rsidRDefault="00C649D2" w:rsidP="00651166">
      <w:pPr>
        <w:numPr>
          <w:ilvl w:val="0"/>
          <w:numId w:val="110"/>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DHE is a classic example in supervised settings.</w:t>
      </w:r>
    </w:p>
    <w:p w14:paraId="399D1589"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Ergot contraindications (</w:t>
      </w:r>
      <w:proofErr w:type="gramStart"/>
      <w:r w:rsidRPr="00F26DC8">
        <w:rPr>
          <w:rFonts w:ascii="Open Sans" w:eastAsia="Times New Roman" w:hAnsi="Open Sans" w:cs="Open Sans"/>
          <w:color w:val="000000" w:themeColor="text1"/>
          <w:kern w:val="0"/>
          <w:sz w:val="20"/>
          <w:szCs w:val="20"/>
          <w14:ligatures w14:val="none"/>
        </w:rPr>
        <w:t>high-yield</w:t>
      </w:r>
      <w:proofErr w:type="gramEnd"/>
      <w:r w:rsidRPr="00F26DC8">
        <w:rPr>
          <w:rFonts w:ascii="Open Sans" w:eastAsia="Times New Roman" w:hAnsi="Open Sans" w:cs="Open Sans"/>
          <w:color w:val="000000" w:themeColor="text1"/>
          <w:kern w:val="0"/>
          <w:sz w:val="20"/>
          <w:szCs w:val="20"/>
          <w14:ligatures w14:val="none"/>
        </w:rPr>
        <w:t>)</w:t>
      </w:r>
    </w:p>
    <w:p w14:paraId="5A500B26" w14:textId="77777777" w:rsidR="00C649D2" w:rsidRPr="00F26DC8" w:rsidRDefault="00C649D2" w:rsidP="00651166">
      <w:pPr>
        <w:numPr>
          <w:ilvl w:val="0"/>
          <w:numId w:val="11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pregnancy (uterotonic/vasoconstrictive risk)</w:t>
      </w:r>
    </w:p>
    <w:p w14:paraId="4BC89D9A" w14:textId="77777777" w:rsidR="00C649D2" w:rsidRPr="00F26DC8" w:rsidRDefault="00C649D2" w:rsidP="00651166">
      <w:pPr>
        <w:numPr>
          <w:ilvl w:val="0"/>
          <w:numId w:val="11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vascular disease, uncontrolled HTN</w:t>
      </w:r>
    </w:p>
    <w:p w14:paraId="6A52ECE4" w14:textId="77777777" w:rsidR="00C649D2" w:rsidRPr="00F26DC8" w:rsidRDefault="00C649D2" w:rsidP="00651166">
      <w:pPr>
        <w:numPr>
          <w:ilvl w:val="0"/>
          <w:numId w:val="11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strong CYP3A4 inhibitor interactions (risk of ischemia</w:t>
      </w:r>
      <w:proofErr w:type="gramStart"/>
      <w:r w:rsidRPr="00F26DC8">
        <w:rPr>
          <w:rFonts w:ascii="Open Sans" w:eastAsia="Times New Roman" w:hAnsi="Open Sans" w:cs="Open Sans"/>
          <w:color w:val="000000" w:themeColor="text1"/>
          <w:kern w:val="0"/>
          <w:sz w:val="20"/>
          <w:szCs w:val="20"/>
          <w14:ligatures w14:val="none"/>
        </w:rPr>
        <w:t>/“</w:t>
      </w:r>
      <w:proofErr w:type="gramEnd"/>
      <w:r w:rsidRPr="00F26DC8">
        <w:rPr>
          <w:rFonts w:ascii="Open Sans" w:eastAsia="Times New Roman" w:hAnsi="Open Sans" w:cs="Open Sans"/>
          <w:color w:val="000000" w:themeColor="text1"/>
          <w:kern w:val="0"/>
          <w:sz w:val="20"/>
          <w:szCs w:val="20"/>
          <w14:ligatures w14:val="none"/>
        </w:rPr>
        <w:t>ergotism”)</w:t>
      </w:r>
    </w:p>
    <w:p w14:paraId="0A56DFC4" w14:textId="77777777" w:rsidR="00C649D2" w:rsidRPr="00F26DC8" w:rsidRDefault="00C649D2" w:rsidP="00651166">
      <w:pPr>
        <w:numPr>
          <w:ilvl w:val="0"/>
          <w:numId w:val="111"/>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do not combine with triptans within 24 hours</w:t>
      </w:r>
    </w:p>
    <w:p w14:paraId="41D31C1F"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Pregnancy “safe” headache meds (pragmatic hierarchy)</w:t>
      </w:r>
    </w:p>
    <w:p w14:paraId="5AEABAC2" w14:textId="77777777" w:rsidR="00C649D2" w:rsidRPr="00F26DC8" w:rsidRDefault="00C649D2" w:rsidP="00651166">
      <w:pPr>
        <w:numPr>
          <w:ilvl w:val="0"/>
          <w:numId w:val="11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First-line acute: acetaminophen</w:t>
      </w:r>
    </w:p>
    <w:p w14:paraId="7A0B9B16" w14:textId="77777777" w:rsidR="00C649D2" w:rsidRPr="00F26DC8" w:rsidRDefault="00C649D2" w:rsidP="00651166">
      <w:pPr>
        <w:numPr>
          <w:ilvl w:val="0"/>
          <w:numId w:val="11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Triptans: sumatriptan has the most pregnancy exposure data; may be used case-by-case when benefit outweighs risk (document rationale).</w:t>
      </w:r>
    </w:p>
    <w:p w14:paraId="2A498970" w14:textId="77777777" w:rsidR="00C649D2" w:rsidRPr="00F26DC8" w:rsidRDefault="00C649D2" w:rsidP="00651166">
      <w:pPr>
        <w:numPr>
          <w:ilvl w:val="0"/>
          <w:numId w:val="11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NSAIDs: avoid in 3rd trimester; earlier pregnancy use is risk/benefit and shortest effective duration.</w:t>
      </w:r>
    </w:p>
    <w:p w14:paraId="622A5D7C" w14:textId="77777777" w:rsidR="00C649D2" w:rsidRPr="00F26DC8" w:rsidRDefault="00C649D2" w:rsidP="00651166">
      <w:pPr>
        <w:numPr>
          <w:ilvl w:val="0"/>
          <w:numId w:val="112"/>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Avoid ergots in pregnancy.</w:t>
      </w:r>
    </w:p>
    <w:p w14:paraId="0E51490C" w14:textId="77777777" w:rsidR="00C649D2" w:rsidRPr="00F26DC8" w:rsidRDefault="00DE0216" w:rsidP="00C649D2">
      <w:pPr>
        <w:spacing w:after="0" w:line="240" w:lineRule="auto"/>
        <w:rPr>
          <w:rFonts w:ascii="Open Sans" w:eastAsia="Times New Roman" w:hAnsi="Open Sans" w:cs="Open Sans"/>
          <w:color w:val="000000" w:themeColor="text1"/>
          <w:kern w:val="0"/>
          <w:sz w:val="20"/>
          <w:szCs w:val="20"/>
          <w14:ligatures w14:val="none"/>
        </w:rPr>
      </w:pPr>
      <w:r>
        <w:rPr>
          <w:rFonts w:ascii="Open Sans" w:eastAsia="Times New Roman" w:hAnsi="Open Sans" w:cs="Open Sans"/>
          <w:noProof/>
          <w:color w:val="000000" w:themeColor="text1"/>
          <w:kern w:val="0"/>
          <w:sz w:val="20"/>
          <w:szCs w:val="20"/>
        </w:rPr>
        <w:pict w14:anchorId="11032418">
          <v:rect id="_x0000_i1026" alt="" style="width:468pt;height:.05pt;mso-width-percent:0;mso-height-percent:0;mso-width-percent:0;mso-height-percent:0" o:hralign="center" o:hrstd="t" o:hr="t" fillcolor="#a0a0a0" stroked="f"/>
        </w:pict>
      </w:r>
    </w:p>
    <w:p w14:paraId="5F6C1385" w14:textId="77777777" w:rsidR="00C649D2" w:rsidRPr="00F26DC8" w:rsidRDefault="00C649D2" w:rsidP="00C649D2">
      <w:pPr>
        <w:spacing w:before="100" w:beforeAutospacing="1"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8) Possible etiologies of a seizure (expanded differential that exams like)</w:t>
      </w:r>
    </w:p>
    <w:p w14:paraId="5035BE11"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Think structural / metabolic-toxic / infectious-inflammatory / withdrawal / medication-provoked / primary epilepsy:</w:t>
      </w:r>
    </w:p>
    <w:p w14:paraId="38C96978"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Structural</w:t>
      </w:r>
    </w:p>
    <w:p w14:paraId="21DFEB86" w14:textId="77777777" w:rsidR="00C649D2" w:rsidRPr="00F26DC8" w:rsidRDefault="00C649D2" w:rsidP="00651166">
      <w:pPr>
        <w:numPr>
          <w:ilvl w:val="0"/>
          <w:numId w:val="113"/>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stroke/ICH, tumour, trauma, malformation, neurodegenerative disease</w:t>
      </w:r>
    </w:p>
    <w:p w14:paraId="265B3FBC"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Metabolic/toxic</w:t>
      </w:r>
    </w:p>
    <w:p w14:paraId="15A8D0CA" w14:textId="77777777" w:rsidR="00C649D2" w:rsidRPr="00F26DC8" w:rsidRDefault="00C649D2" w:rsidP="00651166">
      <w:pPr>
        <w:numPr>
          <w:ilvl w:val="0"/>
          <w:numId w:val="11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hypoglycemia, hyponatremia, </w:t>
      </w:r>
      <w:proofErr w:type="spellStart"/>
      <w:r w:rsidRPr="00F26DC8">
        <w:rPr>
          <w:rFonts w:ascii="Open Sans" w:eastAsia="Times New Roman" w:hAnsi="Open Sans" w:cs="Open Sans"/>
          <w:color w:val="000000" w:themeColor="text1"/>
          <w:kern w:val="0"/>
          <w:sz w:val="20"/>
          <w:szCs w:val="20"/>
          <w14:ligatures w14:val="none"/>
        </w:rPr>
        <w:t>hypocalcemia</w:t>
      </w:r>
      <w:proofErr w:type="spellEnd"/>
      <w:r w:rsidRPr="00F26DC8">
        <w:rPr>
          <w:rFonts w:ascii="Open Sans" w:eastAsia="Times New Roman" w:hAnsi="Open Sans" w:cs="Open Sans"/>
          <w:color w:val="000000" w:themeColor="text1"/>
          <w:kern w:val="0"/>
          <w:sz w:val="20"/>
          <w:szCs w:val="20"/>
          <w14:ligatures w14:val="none"/>
        </w:rPr>
        <w:t>, uremia, hepatic failure, hypoxia, hyper/hypothermia</w:t>
      </w:r>
    </w:p>
    <w:p w14:paraId="085E7F6C" w14:textId="77777777" w:rsidR="00C649D2" w:rsidRPr="00F26DC8" w:rsidRDefault="00C649D2" w:rsidP="00651166">
      <w:pPr>
        <w:numPr>
          <w:ilvl w:val="0"/>
          <w:numId w:val="114"/>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intoxications (stimulants, cocaine), carbon monoxide</w:t>
      </w:r>
    </w:p>
    <w:p w14:paraId="2C4B01E4"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Infectious/inflammatory</w:t>
      </w:r>
    </w:p>
    <w:p w14:paraId="54944F62" w14:textId="77777777" w:rsidR="00C649D2" w:rsidRPr="00F26DC8" w:rsidRDefault="00C649D2" w:rsidP="00651166">
      <w:pPr>
        <w:numPr>
          <w:ilvl w:val="0"/>
          <w:numId w:val="11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meningitis/encephalitis</w:t>
      </w:r>
    </w:p>
    <w:p w14:paraId="58B64E59" w14:textId="77777777" w:rsidR="00C649D2" w:rsidRPr="00F26DC8" w:rsidRDefault="00C649D2" w:rsidP="00651166">
      <w:pPr>
        <w:numPr>
          <w:ilvl w:val="0"/>
          <w:numId w:val="11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autoimmune encephalitis</w:t>
      </w:r>
    </w:p>
    <w:p w14:paraId="64E88DD0" w14:textId="77777777" w:rsidR="00C649D2" w:rsidRPr="00F26DC8" w:rsidRDefault="00C649D2" w:rsidP="00651166">
      <w:pPr>
        <w:numPr>
          <w:ilvl w:val="0"/>
          <w:numId w:val="115"/>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CNS abscess</w:t>
      </w:r>
    </w:p>
    <w:p w14:paraId="48954A77"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Withdrawal</w:t>
      </w:r>
    </w:p>
    <w:p w14:paraId="22569245" w14:textId="77777777" w:rsidR="00C649D2" w:rsidRPr="00F26DC8" w:rsidRDefault="00C649D2" w:rsidP="00651166">
      <w:pPr>
        <w:numPr>
          <w:ilvl w:val="0"/>
          <w:numId w:val="116"/>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alcohol, benzodiazepines, barbiturates</w:t>
      </w:r>
    </w:p>
    <w:p w14:paraId="6E362F24"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Medication-provoked (lowers seizure threshold)</w:t>
      </w:r>
    </w:p>
    <w:p w14:paraId="2FBB5C42" w14:textId="77777777" w:rsidR="00C649D2" w:rsidRPr="00F26DC8" w:rsidRDefault="00C649D2" w:rsidP="00651166">
      <w:pPr>
        <w:numPr>
          <w:ilvl w:val="0"/>
          <w:numId w:val="117"/>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bupropion (dose-related), tramadol, some antipsychotics, stimulants, theophylline, isoniazid (classic toxicology examples)</w:t>
      </w:r>
    </w:p>
    <w:p w14:paraId="41CF2445" w14:textId="77777777" w:rsidR="00C649D2" w:rsidRPr="00F26DC8" w:rsidRDefault="00C649D2" w:rsidP="00C649D2">
      <w:pPr>
        <w:spacing w:before="100" w:beforeAutospacing="1" w:after="100" w:afterAutospacing="1" w:line="240" w:lineRule="auto"/>
        <w:outlineLvl w:val="2"/>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Primary epilepsy syndromes</w:t>
      </w:r>
    </w:p>
    <w:p w14:paraId="42AF522B" w14:textId="77777777" w:rsidR="00C649D2" w:rsidRPr="00F26DC8" w:rsidRDefault="00C649D2" w:rsidP="00651166">
      <w:pPr>
        <w:numPr>
          <w:ilvl w:val="0"/>
          <w:numId w:val="118"/>
        </w:num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genetic/idiopathic syndromes (often diagnosed after excluding secondary causes)</w:t>
      </w:r>
    </w:p>
    <w:p w14:paraId="5AF01310" w14:textId="77777777" w:rsidR="00C649D2" w:rsidRPr="00F26DC8" w:rsidRDefault="00C649D2" w:rsidP="00C649D2">
      <w:pPr>
        <w:spacing w:before="100" w:beforeAutospacing="1"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Canadian ED-oriented summaries emphasize this broad categorization for first seizure evaluation and management. </w:t>
      </w:r>
    </w:p>
    <w:p w14:paraId="75A4C974" w14:textId="77777777" w:rsidR="00E8107B" w:rsidRPr="00F26DC8" w:rsidRDefault="00E8107B" w:rsidP="00E8107B">
      <w:pPr>
        <w:rPr>
          <w:rFonts w:ascii="Open Sans" w:hAnsi="Open Sans" w:cs="Open Sans"/>
          <w:color w:val="000000" w:themeColor="text1"/>
          <w:sz w:val="20"/>
          <w:szCs w:val="20"/>
        </w:rPr>
      </w:pPr>
    </w:p>
    <w:p w14:paraId="75D01EE0" w14:textId="55AE3495" w:rsidR="00E8107B" w:rsidRPr="00F26DC8" w:rsidRDefault="00E8107B" w:rsidP="00E8107B">
      <w:p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Text: Chapters 15-20 </w:t>
      </w:r>
    </w:p>
    <w:p w14:paraId="564BB042" w14:textId="77777777" w:rsidR="000A195C" w:rsidRPr="00F26DC8" w:rsidRDefault="000A195C" w:rsidP="00651166">
      <w:pPr>
        <w:numPr>
          <w:ilvl w:val="0"/>
          <w:numId w:val="24"/>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What are the possible aetiologies of a seizure?</w:t>
      </w:r>
    </w:p>
    <w:p w14:paraId="7755364E" w14:textId="08C06841" w:rsidR="00564B58" w:rsidRPr="00F26DC8" w:rsidRDefault="00564B58" w:rsidP="001D07E8">
      <w:pPr>
        <w:spacing w:after="100" w:afterAutospacing="1" w:line="240" w:lineRule="auto"/>
        <w:outlineLvl w:val="1"/>
        <w:rPr>
          <w:rFonts w:ascii="Open Sans" w:eastAsia="Times New Roman" w:hAnsi="Open Sans" w:cs="Open Sans"/>
          <w:color w:val="000000" w:themeColor="text1"/>
          <w:kern w:val="0"/>
          <w:sz w:val="20"/>
          <w:szCs w:val="20"/>
          <w14:ligatures w14:val="none"/>
        </w:rPr>
      </w:pPr>
    </w:p>
    <w:p w14:paraId="031B6901" w14:textId="78257B80" w:rsidR="00564B58" w:rsidRPr="00F26DC8" w:rsidRDefault="00564B58" w:rsidP="001D07E8">
      <w:pPr>
        <w:spacing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Articles </w:t>
      </w:r>
    </w:p>
    <w:p w14:paraId="1D95ED87"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Study Notes: Other Primary Headaches</w:t>
      </w:r>
    </w:p>
    <w:p w14:paraId="1BC61E0A"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Context and purpose</w:t>
      </w:r>
      <w:r w:rsidRPr="00F26DC8">
        <w:rPr>
          <w:rFonts w:ascii="Open Sans" w:hAnsi="Open Sans" w:cs="Open Sans"/>
          <w:color w:val="000000" w:themeColor="text1"/>
          <w:sz w:val="20"/>
          <w:szCs w:val="20"/>
        </w:rPr>
        <w:br/>
        <w:t>Primary headaches are headache disorders that occur without an underlying structural or systemic cause. Most clinicians are familiar with migraine, tension-type, and cluster headaches. This article focuses on the less common “other” primary headache disorders, which are often underrecognized and can be difficult to diagnose. The goal is to improve clinical recognition and management, particularly in primary care and nurse practitioner practice.</w:t>
      </w:r>
    </w:p>
    <w:p w14:paraId="1A7B1421"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Why awareness matters</w:t>
      </w:r>
      <w:r w:rsidRPr="00F26DC8">
        <w:rPr>
          <w:rFonts w:ascii="Open Sans" w:hAnsi="Open Sans" w:cs="Open Sans"/>
          <w:color w:val="000000" w:themeColor="text1"/>
          <w:sz w:val="20"/>
          <w:szCs w:val="20"/>
        </w:rPr>
        <w:br/>
        <w:t>Headache is a common presenting complaint in outpatient and acute care settings. Less common primary headaches may be misdiagnosed as migraines or secondary headaches, leading to unnecessary investigations or delayed treatment. Awareness of these headache types helps clinicians distinguish benign primary headaches from serious secondary causes and improves patient outcomes.</w:t>
      </w:r>
    </w:p>
    <w:p w14:paraId="7EBFF171"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What are “other” primary headaches</w:t>
      </w:r>
      <w:r w:rsidRPr="00F26DC8">
        <w:rPr>
          <w:rFonts w:ascii="Open Sans" w:hAnsi="Open Sans" w:cs="Open Sans"/>
          <w:color w:val="000000" w:themeColor="text1"/>
          <w:sz w:val="20"/>
          <w:szCs w:val="20"/>
        </w:rPr>
        <w:br/>
        <w:t>These are primary headache disorders that do not fall into the migraine, tension-type, or cluster categories. They are classified based on specific triggers, timing, and symptom patterns. Common examples include primary cough headache, primary exertional headache, primary headache associated with sexual activity, thunderclap headache, hypnic headache, primary stabbing headache, and new daily persistent headache.</w:t>
      </w:r>
    </w:p>
    <w:p w14:paraId="249E6E22"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Typical clinical features</w:t>
      </w:r>
      <w:r w:rsidRPr="00F26DC8">
        <w:rPr>
          <w:rFonts w:ascii="Open Sans" w:hAnsi="Open Sans" w:cs="Open Sans"/>
          <w:color w:val="000000" w:themeColor="text1"/>
          <w:sz w:val="20"/>
          <w:szCs w:val="20"/>
        </w:rPr>
        <w:br/>
        <w:t>Primary cough headache is triggered by coughing, sneezing, or straining.</w:t>
      </w:r>
      <w:r w:rsidRPr="00F26DC8">
        <w:rPr>
          <w:rFonts w:ascii="Open Sans" w:hAnsi="Open Sans" w:cs="Open Sans"/>
          <w:color w:val="000000" w:themeColor="text1"/>
          <w:sz w:val="20"/>
          <w:szCs w:val="20"/>
        </w:rPr>
        <w:br/>
        <w:t>Primary exertional headache occurs during or shortly after physical activity.</w:t>
      </w:r>
      <w:r w:rsidRPr="00F26DC8">
        <w:rPr>
          <w:rFonts w:ascii="Open Sans" w:hAnsi="Open Sans" w:cs="Open Sans"/>
          <w:color w:val="000000" w:themeColor="text1"/>
          <w:sz w:val="20"/>
          <w:szCs w:val="20"/>
        </w:rPr>
        <w:br/>
        <w:t>Primary headache associated with sexual activity occurs during sexual excitement or orgasm.</w:t>
      </w:r>
      <w:r w:rsidRPr="00F26DC8">
        <w:rPr>
          <w:rFonts w:ascii="Open Sans" w:hAnsi="Open Sans" w:cs="Open Sans"/>
          <w:color w:val="000000" w:themeColor="text1"/>
          <w:sz w:val="20"/>
          <w:szCs w:val="20"/>
        </w:rPr>
        <w:br/>
        <w:t>Thunderclap headache has a sudden, severe onset that reaches peak intensity within seconds.</w:t>
      </w:r>
      <w:r w:rsidRPr="00F26DC8">
        <w:rPr>
          <w:rFonts w:ascii="Open Sans" w:hAnsi="Open Sans" w:cs="Open Sans"/>
          <w:color w:val="000000" w:themeColor="text1"/>
          <w:sz w:val="20"/>
          <w:szCs w:val="20"/>
        </w:rPr>
        <w:br/>
        <w:t>Hypnic headache occurs only during sleep and often wakes the patient at the same time each night.</w:t>
      </w:r>
      <w:r w:rsidRPr="00F26DC8">
        <w:rPr>
          <w:rFonts w:ascii="Open Sans" w:hAnsi="Open Sans" w:cs="Open Sans"/>
          <w:color w:val="000000" w:themeColor="text1"/>
          <w:sz w:val="20"/>
          <w:szCs w:val="20"/>
        </w:rPr>
        <w:br/>
        <w:t>Primary stabbing headache presents as brief, sharp, stabbing pains lasting seconds.</w:t>
      </w:r>
      <w:r w:rsidRPr="00F26DC8">
        <w:rPr>
          <w:rFonts w:ascii="Open Sans" w:hAnsi="Open Sans" w:cs="Open Sans"/>
          <w:color w:val="000000" w:themeColor="text1"/>
          <w:sz w:val="20"/>
          <w:szCs w:val="20"/>
        </w:rPr>
        <w:br/>
        <w:t>New daily persistent headache begins suddenly and becomes continuous on a daily basis.</w:t>
      </w:r>
    </w:p>
    <w:p w14:paraId="6CF3C3A0"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Diagnostic considerations</w:t>
      </w:r>
      <w:r w:rsidRPr="00F26DC8">
        <w:rPr>
          <w:rFonts w:ascii="Open Sans" w:hAnsi="Open Sans" w:cs="Open Sans"/>
          <w:color w:val="000000" w:themeColor="text1"/>
          <w:sz w:val="20"/>
          <w:szCs w:val="20"/>
        </w:rPr>
        <w:br/>
        <w:t xml:space="preserve">Diagnosis relies heavily on a detailed headache history, including onset, triggers, duration, </w:t>
      </w:r>
      <w:r w:rsidRPr="00F26DC8">
        <w:rPr>
          <w:rFonts w:ascii="Open Sans" w:hAnsi="Open Sans" w:cs="Open Sans"/>
          <w:color w:val="000000" w:themeColor="text1"/>
          <w:sz w:val="20"/>
          <w:szCs w:val="20"/>
        </w:rPr>
        <w:lastRenderedPageBreak/>
        <w:t>and associated symptoms. A careful neurologic assessment is essential. Secondary causes must be ruled out, especially in thunderclap headache or when red flags are present such as neurologic deficits, sudden onset, or a change in headache pattern. These headache types may not resemble classic migraines, so a broad differential diagnosis is important.</w:t>
      </w:r>
    </w:p>
    <w:p w14:paraId="5EA4B095"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Management principles</w:t>
      </w:r>
      <w:r w:rsidRPr="00F26DC8">
        <w:rPr>
          <w:rFonts w:ascii="Open Sans" w:hAnsi="Open Sans" w:cs="Open Sans"/>
          <w:color w:val="000000" w:themeColor="text1"/>
          <w:sz w:val="20"/>
          <w:szCs w:val="20"/>
        </w:rPr>
        <w:br/>
        <w:t>Management depends on the specific headache subtype. Treatment may include avoiding known triggers, targeted pharmacologic therapy, and patient education. Referral to neurology or pain specialists may be appropriate for refractory cases or when diagnostic uncertainty exists. The primary goals are symptom relief, prevention of recurrence, and avoidance of unnecessary testing.</w:t>
      </w:r>
    </w:p>
    <w:p w14:paraId="6F172DB3"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Clinical relevance for nurse practitioners</w:t>
      </w:r>
      <w:r w:rsidRPr="00F26DC8">
        <w:rPr>
          <w:rFonts w:ascii="Open Sans" w:hAnsi="Open Sans" w:cs="Open Sans"/>
          <w:color w:val="000000" w:themeColor="text1"/>
          <w:sz w:val="20"/>
          <w:szCs w:val="20"/>
        </w:rPr>
        <w:br/>
        <w:t>Nurse practitioners should be familiar with these less common primary headaches to improve diagnostic accuracy. A thorough and structured headache history is critical. Using established headache classification frameworks supports accurate diagnosis. Prompt recognition of red flags ensures timely investigation and referral when needed.</w:t>
      </w:r>
    </w:p>
    <w:p w14:paraId="6741299B"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Key takeaways</w:t>
      </w:r>
      <w:r w:rsidRPr="00F26DC8">
        <w:rPr>
          <w:rFonts w:ascii="Open Sans" w:hAnsi="Open Sans" w:cs="Open Sans"/>
          <w:color w:val="000000" w:themeColor="text1"/>
          <w:sz w:val="20"/>
          <w:szCs w:val="20"/>
        </w:rPr>
        <w:br/>
        <w:t>Not all primary headaches are migraines, tension-type, or cluster headaches. Less common primary headache disorders have distinct triggers and patterns. Increased awareness improves patient care and helps prevent misdiagnosis and unnecessary interventions.</w:t>
      </w:r>
    </w:p>
    <w:p w14:paraId="48A722CB"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Study Notes: Clinical Diagnosis of BPPV and Vestibular Neuritis</w:t>
      </w:r>
    </w:p>
    <w:p w14:paraId="4EEE90E6"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Vertigo is defined as a false or distorted sensation of movement. When a patient reports vertigo, clinicians should first assess for focal neurologic signs or symptoms, sustained severe headache or neck pain, inability to stand, and spontaneous vertical nystagmus. These may indicate a serious central cause such as stroke and require urgent workup. For other patients, targeted clinical bedside testing helps distinguish common peripheral causes of vertigo.</w:t>
      </w:r>
      <w:r w:rsidRPr="00F26DC8">
        <w:rPr>
          <w:rFonts w:ascii="Open Sans" w:hAnsi="Open Sans" w:cs="Open Sans"/>
          <w:color w:val="000000" w:themeColor="text1"/>
          <w:sz w:val="20"/>
          <w:szCs w:val="20"/>
        </w:rPr>
        <w:t> </w:t>
      </w:r>
    </w:p>
    <w:p w14:paraId="3139A883"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Benign paroxysmal positional vertigo (BPPV)</w:t>
      </w:r>
      <w:r w:rsidRPr="00F26DC8">
        <w:rPr>
          <w:rFonts w:ascii="Open Sans" w:hAnsi="Open Sans" w:cs="Open Sans"/>
          <w:color w:val="000000" w:themeColor="text1"/>
          <w:sz w:val="20"/>
          <w:szCs w:val="20"/>
        </w:rPr>
        <w:br/>
        <w:t>BPPV is the most common cause of vertigo. It is characterized by brief episodes of vertigo typically lasting less than 2 minutes triggered by changes in head position such as turning in bed, bending forward, or tilting the head. The intense vertigo sensation usually stops when the patient remains still. It occurs because small particles (otoconia) that are normally in the utricle become dislodged and move into the semicircular canals, causing abnormal inner ear stimulation with head movement. Affected patients do not have other neurological deficits such as numbness, weakness, or visual changes.</w:t>
      </w:r>
      <w:r w:rsidRPr="00F26DC8">
        <w:rPr>
          <w:rFonts w:ascii="Open Sans" w:hAnsi="Open Sans" w:cs="Open Sans"/>
          <w:color w:val="000000" w:themeColor="text1"/>
          <w:sz w:val="20"/>
          <w:szCs w:val="20"/>
        </w:rPr>
        <w:t> </w:t>
      </w:r>
    </w:p>
    <w:p w14:paraId="0C028515"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In patients with brief episodes of vertigo triggered by head movement and no spontaneous nystagmus at rest, the appropriate diagnostic test is the Dix–Hallpike test. A positive Dix–Hallpike test is when turning the patient’s head produces vertigo and a characteristic nystagmus that is rotatory and vertical in nature. This supports a diagnosis of posterior canal BPPV. Treatment is typically a particle repositioning maneuver such as the Epley maneuver, which often resolves symptoms quickly. Additional testing is usually not necessary in patients with typical presentations and diagnostic positional nystagmus.</w:t>
      </w:r>
      <w:r w:rsidRPr="00F26DC8">
        <w:rPr>
          <w:rFonts w:ascii="Open Sans" w:hAnsi="Open Sans" w:cs="Open Sans"/>
          <w:color w:val="000000" w:themeColor="text1"/>
          <w:sz w:val="20"/>
          <w:szCs w:val="20"/>
        </w:rPr>
        <w:t> </w:t>
      </w:r>
    </w:p>
    <w:p w14:paraId="57B821C9"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Vestibular neuritis</w:t>
      </w:r>
      <w:r w:rsidRPr="00F26DC8">
        <w:rPr>
          <w:rFonts w:ascii="Open Sans" w:hAnsi="Open Sans" w:cs="Open Sans"/>
          <w:color w:val="000000" w:themeColor="text1"/>
          <w:sz w:val="20"/>
          <w:szCs w:val="20"/>
        </w:rPr>
        <w:br/>
        <w:t>Vestibular neuritis is a common cause of substantial, continuous dizziness or vertigo that lasts for hours or days and is often associated with nausea or vomiting. Patients may feel unsteady and have difficulty with gait but usually do not have other neurologic deficits such as motor weakness or sensory changes. Unlike BPPV, vestibular neuritis causes spontaneous nystagmus that can be observed at rest.</w:t>
      </w:r>
      <w:r w:rsidRPr="00F26DC8">
        <w:rPr>
          <w:rFonts w:ascii="Open Sans" w:hAnsi="Open Sans" w:cs="Open Sans"/>
          <w:color w:val="000000" w:themeColor="text1"/>
          <w:sz w:val="20"/>
          <w:szCs w:val="20"/>
        </w:rPr>
        <w:t> </w:t>
      </w:r>
    </w:p>
    <w:p w14:paraId="4DF50DD6"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 xml:space="preserve">For patients with continuous vertigo and spontaneous nystagmus, the appropriate clinical examination is the HINTS plus exam. HINTS plus is an acronym for head impulse test, nystagmus type, test of skew, and a test of recent hearing loss. Each component helps distinguish a peripheral cause (like vestibular neuritis) from a central cause (such as stroke). When all components point to a peripheral pattern—unidirectional horizontal nystagmus, no vertical skew deviation, abnormal head impulse test, and no new hearing loss—the diagnosis is likely vestibular neuritis. If any component suggests a central cause, clinicians should pursue imaging and stroke workup. In studies of patients with continuous vertigo and nystagmus, the </w:t>
      </w:r>
      <w:proofErr w:type="gramStart"/>
      <w:r w:rsidRPr="00F26DC8">
        <w:rPr>
          <w:rFonts w:ascii="Open Sans" w:hAnsi="Open Sans" w:cs="Open Sans"/>
          <w:color w:val="000000" w:themeColor="text1"/>
          <w:sz w:val="20"/>
          <w:szCs w:val="20"/>
        </w:rPr>
        <w:t>HINTS</w:t>
      </w:r>
      <w:proofErr w:type="gramEnd"/>
      <w:r w:rsidRPr="00F26DC8">
        <w:rPr>
          <w:rFonts w:ascii="Open Sans" w:hAnsi="Open Sans" w:cs="Open Sans"/>
          <w:color w:val="000000" w:themeColor="text1"/>
          <w:sz w:val="20"/>
          <w:szCs w:val="20"/>
        </w:rPr>
        <w:t xml:space="preserve"> plus examination has high sensitivity and specificity for identifying central causes of vertigo.</w:t>
      </w:r>
      <w:r w:rsidRPr="00F26DC8">
        <w:rPr>
          <w:rFonts w:ascii="Open Sans" w:hAnsi="Open Sans" w:cs="Open Sans"/>
          <w:color w:val="000000" w:themeColor="text1"/>
          <w:sz w:val="20"/>
          <w:szCs w:val="20"/>
        </w:rPr>
        <w:t> </w:t>
      </w:r>
    </w:p>
    <w:p w14:paraId="4D20A135"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Clinical features that differentiate BPPV and vestibular neuritis from central causes</w:t>
      </w:r>
      <w:r w:rsidRPr="00F26DC8">
        <w:rPr>
          <w:rFonts w:ascii="Open Sans" w:hAnsi="Open Sans" w:cs="Open Sans"/>
          <w:color w:val="000000" w:themeColor="text1"/>
          <w:sz w:val="20"/>
          <w:szCs w:val="20"/>
        </w:rPr>
        <w:br/>
        <w:t>In BPPV, vertigo occurs only with head movement, is brief, and there is no spontaneous nystagmus at rest. Patients can usually stand and walk. In vestibular neuritis, vertigo is constant, persists at rest, and is associated with spontaneous nystagmus; gait may be unsteady. In contrast, central causes such as cerebellar stroke may present similarly to vestibular neuritis but often have additional neurologic findings, vertical nystagmus, or skew deviation, and generally require imaging.</w:t>
      </w:r>
      <w:r w:rsidRPr="00F26DC8">
        <w:rPr>
          <w:rFonts w:ascii="Open Sans" w:hAnsi="Open Sans" w:cs="Open Sans"/>
          <w:color w:val="000000" w:themeColor="text1"/>
          <w:sz w:val="20"/>
          <w:szCs w:val="20"/>
        </w:rPr>
        <w:t> </w:t>
      </w:r>
    </w:p>
    <w:p w14:paraId="77D55F9E"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Approach to acute vertigo</w:t>
      </w:r>
      <w:r w:rsidRPr="00F26DC8">
        <w:rPr>
          <w:rFonts w:ascii="Open Sans" w:hAnsi="Open Sans" w:cs="Open Sans"/>
          <w:color w:val="000000" w:themeColor="text1"/>
          <w:sz w:val="20"/>
          <w:szCs w:val="20"/>
        </w:rPr>
        <w:br/>
        <w:t>Start with a clinical history and physical exam to identify the pattern of vertigo and associated symptoms. For patients with brief episodes triggered by position and no spontaneous nystagmus, perform the Dix–Hallpike test to diagnose BPPV and treat with appropriate repositioning maneuvers. For patients with continuous vertigo and spontaneous nystagmus, perform the HINTS plus exam to differentiate vestibular neuritis (peripheral) from central causes. If central features are present at any point, pursue urgent imaging and specialist referral.</w:t>
      </w:r>
      <w:r w:rsidRPr="00F26DC8">
        <w:rPr>
          <w:rFonts w:ascii="Open Sans" w:hAnsi="Open Sans" w:cs="Open Sans"/>
          <w:color w:val="000000" w:themeColor="text1"/>
          <w:sz w:val="20"/>
          <w:szCs w:val="20"/>
        </w:rPr>
        <w:t> </w:t>
      </w:r>
    </w:p>
    <w:p w14:paraId="4FC229C8" w14:textId="77777777" w:rsidR="006C0748" w:rsidRPr="00F26DC8" w:rsidRDefault="006C0748" w:rsidP="006C0748">
      <w:pPr>
        <w:pStyle w:val="NormalWeb"/>
        <w:numPr>
          <w:ilvl w:val="0"/>
          <w:numId w:val="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In summary, targeted bedside tests combined with a focused clinical history allow clinicians to distinguish between BPPV, vestibular neuritis, and potentially serious central causes of vertigo. Accurate diagnosis can reduce unnecessary imaging, guide appropriate treatment, and improve patient outcomes.</w:t>
      </w:r>
      <w:r w:rsidRPr="00F26DC8">
        <w:rPr>
          <w:rFonts w:ascii="Open Sans" w:hAnsi="Open Sans" w:cs="Open Sans"/>
          <w:color w:val="000000" w:themeColor="text1"/>
          <w:sz w:val="20"/>
          <w:szCs w:val="20"/>
        </w:rPr>
        <w:t> </w:t>
      </w:r>
    </w:p>
    <w:p w14:paraId="5D20985F" w14:textId="67139210" w:rsidR="00564B58" w:rsidRPr="00F26DC8" w:rsidRDefault="00564B58" w:rsidP="006C0748">
      <w:pPr>
        <w:spacing w:after="100" w:afterAutospacing="1" w:line="240" w:lineRule="auto"/>
        <w:outlineLvl w:val="1"/>
        <w:rPr>
          <w:rFonts w:ascii="Open Sans" w:eastAsia="Times New Roman" w:hAnsi="Open Sans" w:cs="Open Sans"/>
          <w:color w:val="000000" w:themeColor="text1"/>
          <w:kern w:val="0"/>
          <w:sz w:val="20"/>
          <w:szCs w:val="20"/>
          <w14:ligatures w14:val="none"/>
        </w:rPr>
      </w:pPr>
    </w:p>
    <w:p w14:paraId="10D95ACD" w14:textId="77777777" w:rsidR="00564B58" w:rsidRPr="00F26DC8" w:rsidRDefault="00564B58" w:rsidP="001D07E8">
      <w:pPr>
        <w:spacing w:after="100" w:afterAutospacing="1" w:line="240" w:lineRule="auto"/>
        <w:outlineLvl w:val="1"/>
        <w:rPr>
          <w:rFonts w:ascii="Open Sans" w:eastAsia="Times New Roman" w:hAnsi="Open Sans" w:cs="Open Sans"/>
          <w:color w:val="000000" w:themeColor="text1"/>
          <w:kern w:val="0"/>
          <w:sz w:val="20"/>
          <w:szCs w:val="20"/>
          <w14:ligatures w14:val="none"/>
        </w:rPr>
      </w:pPr>
    </w:p>
    <w:p w14:paraId="442C425D" w14:textId="77777777" w:rsidR="00564B58" w:rsidRPr="00F26DC8" w:rsidRDefault="00564B58" w:rsidP="001D07E8">
      <w:pPr>
        <w:spacing w:after="100" w:afterAutospacing="1" w:line="240" w:lineRule="auto"/>
        <w:outlineLvl w:val="1"/>
        <w:rPr>
          <w:rFonts w:ascii="Open Sans" w:eastAsia="Times New Roman" w:hAnsi="Open Sans" w:cs="Open Sans"/>
          <w:color w:val="000000" w:themeColor="text1"/>
          <w:kern w:val="0"/>
          <w:sz w:val="20"/>
          <w:szCs w:val="20"/>
          <w14:ligatures w14:val="none"/>
        </w:rPr>
      </w:pPr>
    </w:p>
    <w:p w14:paraId="5E43ED66" w14:textId="77777777" w:rsidR="00564B58" w:rsidRPr="00F26DC8" w:rsidRDefault="00564B58" w:rsidP="001D07E8">
      <w:pPr>
        <w:spacing w:after="100" w:afterAutospacing="1" w:line="240" w:lineRule="auto"/>
        <w:outlineLvl w:val="1"/>
        <w:rPr>
          <w:rFonts w:ascii="Open Sans" w:eastAsia="Times New Roman" w:hAnsi="Open Sans" w:cs="Open Sans"/>
          <w:color w:val="000000" w:themeColor="text1"/>
          <w:kern w:val="0"/>
          <w:sz w:val="20"/>
          <w:szCs w:val="20"/>
          <w14:ligatures w14:val="none"/>
        </w:rPr>
      </w:pPr>
    </w:p>
    <w:p w14:paraId="22565D1A" w14:textId="77777777" w:rsidR="00564B58" w:rsidRPr="00F26DC8" w:rsidRDefault="00564B58" w:rsidP="001D07E8">
      <w:pPr>
        <w:spacing w:after="100" w:afterAutospacing="1" w:line="240" w:lineRule="auto"/>
        <w:outlineLvl w:val="1"/>
        <w:rPr>
          <w:rFonts w:ascii="Open Sans" w:eastAsia="Times New Roman" w:hAnsi="Open Sans" w:cs="Open Sans"/>
          <w:color w:val="000000" w:themeColor="text1"/>
          <w:kern w:val="0"/>
          <w:sz w:val="20"/>
          <w:szCs w:val="20"/>
          <w14:ligatures w14:val="none"/>
        </w:rPr>
      </w:pPr>
    </w:p>
    <w:p w14:paraId="032B21CE" w14:textId="77777777" w:rsidR="00564B58" w:rsidRPr="00F26DC8" w:rsidRDefault="00564B58" w:rsidP="001D07E8">
      <w:pPr>
        <w:spacing w:after="100" w:afterAutospacing="1" w:line="240" w:lineRule="auto"/>
        <w:outlineLvl w:val="1"/>
        <w:rPr>
          <w:rFonts w:ascii="Open Sans" w:eastAsia="Times New Roman" w:hAnsi="Open Sans" w:cs="Open Sans"/>
          <w:color w:val="000000" w:themeColor="text1"/>
          <w:kern w:val="0"/>
          <w:sz w:val="20"/>
          <w:szCs w:val="20"/>
          <w14:ligatures w14:val="none"/>
        </w:rPr>
      </w:pPr>
    </w:p>
    <w:p w14:paraId="65DB35D6" w14:textId="77777777" w:rsidR="00564B58" w:rsidRPr="00F26DC8" w:rsidRDefault="00564B58" w:rsidP="001D07E8">
      <w:pPr>
        <w:spacing w:after="100" w:afterAutospacing="1" w:line="240" w:lineRule="auto"/>
        <w:outlineLvl w:val="1"/>
        <w:rPr>
          <w:rFonts w:ascii="Open Sans" w:eastAsia="Times New Roman" w:hAnsi="Open Sans" w:cs="Open Sans"/>
          <w:color w:val="000000" w:themeColor="text1"/>
          <w:kern w:val="0"/>
          <w:sz w:val="20"/>
          <w:szCs w:val="20"/>
          <w14:ligatures w14:val="none"/>
        </w:rPr>
      </w:pPr>
    </w:p>
    <w:p w14:paraId="03A1D31E" w14:textId="77777777" w:rsidR="00564B58" w:rsidRPr="00F26DC8" w:rsidRDefault="00564B58" w:rsidP="001D07E8">
      <w:pPr>
        <w:spacing w:after="100" w:afterAutospacing="1" w:line="240" w:lineRule="auto"/>
        <w:outlineLvl w:val="1"/>
        <w:rPr>
          <w:rFonts w:ascii="Open Sans" w:eastAsia="Times New Roman" w:hAnsi="Open Sans" w:cs="Open Sans"/>
          <w:color w:val="000000" w:themeColor="text1"/>
          <w:kern w:val="0"/>
          <w:sz w:val="20"/>
          <w:szCs w:val="20"/>
          <w14:ligatures w14:val="none"/>
        </w:rPr>
      </w:pPr>
    </w:p>
    <w:p w14:paraId="04994469" w14:textId="25AD47A2" w:rsidR="001D07E8" w:rsidRPr="00F26DC8" w:rsidRDefault="001D07E8" w:rsidP="001D07E8">
      <w:pPr>
        <w:spacing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PBL Content Essentials</w:t>
      </w:r>
    </w:p>
    <w:p w14:paraId="06E2330F" w14:textId="77777777" w:rsidR="001D07E8" w:rsidRPr="00F26DC8" w:rsidRDefault="001D07E8" w:rsidP="00651166">
      <w:pPr>
        <w:numPr>
          <w:ilvl w:val="0"/>
          <w:numId w:val="25"/>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lastRenderedPageBreak/>
        <w:t>Restate the question in the title of the post.</w:t>
      </w:r>
    </w:p>
    <w:p w14:paraId="2ECD81CB" w14:textId="77777777" w:rsidR="001D07E8" w:rsidRPr="00F26DC8" w:rsidRDefault="001D07E8" w:rsidP="00651166">
      <w:pPr>
        <w:numPr>
          <w:ilvl w:val="0"/>
          <w:numId w:val="25"/>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Each PBL response must be concise (no more than 300 words).</w:t>
      </w:r>
    </w:p>
    <w:p w14:paraId="1CF91D31" w14:textId="77777777" w:rsidR="001D07E8" w:rsidRPr="00F26DC8" w:rsidRDefault="001D07E8" w:rsidP="00651166">
      <w:pPr>
        <w:numPr>
          <w:ilvl w:val="0"/>
          <w:numId w:val="25"/>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You may use any scholarly reference you find useful, but you must include at least one peer-reviewed paper from a primary source, such as an academic journal, or a Clinical Practice Guideline.</w:t>
      </w:r>
    </w:p>
    <w:p w14:paraId="1BE1AF7A" w14:textId="77777777" w:rsidR="001D07E8" w:rsidRPr="00F26DC8" w:rsidRDefault="001D07E8" w:rsidP="00651166">
      <w:pPr>
        <w:numPr>
          <w:ilvl w:val="0"/>
          <w:numId w:val="25"/>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You must cite your sources and indicate any quotations using appropriate quotation marks and proper citations.</w:t>
      </w:r>
    </w:p>
    <w:p w14:paraId="3C15AA85" w14:textId="77777777" w:rsidR="001D07E8" w:rsidRPr="00F26DC8" w:rsidRDefault="001D07E8" w:rsidP="00651166">
      <w:pPr>
        <w:numPr>
          <w:ilvl w:val="0"/>
          <w:numId w:val="25"/>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Each posting must provide your rationale. The PBL activities are not only important for your learning; they will also enhance your critical thinking skills.</w:t>
      </w:r>
    </w:p>
    <w:p w14:paraId="263B89EF" w14:textId="77777777" w:rsidR="001D07E8" w:rsidRPr="00F26DC8" w:rsidRDefault="001D07E8" w:rsidP="00651166">
      <w:pPr>
        <w:numPr>
          <w:ilvl w:val="0"/>
          <w:numId w:val="25"/>
        </w:numPr>
        <w:spacing w:before="100" w:beforeAutospacing="1" w:after="0"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At the graduate level you are expected to synthesize material from a variety of sources and to reframe your thoughts using your own words. The same criteria regarding plagiarism apply to postings as they do to other scholarly works. Representing another's ideas as your own or cutting and pasting from other sources will result in a mark of zero for that PBL.</w:t>
      </w:r>
    </w:p>
    <w:p w14:paraId="55275297" w14:textId="77777777" w:rsidR="001D07E8" w:rsidRPr="00F26DC8" w:rsidRDefault="001D07E8" w:rsidP="001D07E8">
      <w:pPr>
        <w:spacing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Role of the Instructor in PBL Activities</w:t>
      </w:r>
    </w:p>
    <w:p w14:paraId="6098509B" w14:textId="77777777" w:rsidR="001D07E8" w:rsidRPr="00F26DC8" w:rsidRDefault="001D07E8" w:rsidP="001D07E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The role of the instructor is to help facilitate PBL activity where necessary, to serve as a resource for queries, and to provide feedback (when necessary) on PBLs. The instructor may pose additional questions to clarify, expand on, or suggest other perspectives: These comments can be responded to by any student in the course.</w:t>
      </w:r>
    </w:p>
    <w:p w14:paraId="4E593DC6" w14:textId="77777777" w:rsidR="001D07E8" w:rsidRPr="00F26DC8" w:rsidRDefault="001D07E8" w:rsidP="001D07E8">
      <w:pPr>
        <w:spacing w:after="100" w:afterAutospacing="1" w:line="240" w:lineRule="auto"/>
        <w:outlineLvl w:val="1"/>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PBL Evaluation</w:t>
      </w:r>
    </w:p>
    <w:p w14:paraId="50A3AB3F" w14:textId="77777777" w:rsidR="001D07E8" w:rsidRPr="00F26DC8" w:rsidRDefault="001D07E8" w:rsidP="001D07E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 xml:space="preserve">Students will be graded on a scale of </w:t>
      </w:r>
      <w:proofErr w:type="gramStart"/>
      <w:r w:rsidRPr="00F26DC8">
        <w:rPr>
          <w:rFonts w:ascii="Open Sans" w:eastAsia="Times New Roman" w:hAnsi="Open Sans" w:cs="Open Sans"/>
          <w:color w:val="000000" w:themeColor="text1"/>
          <w:kern w:val="0"/>
          <w:sz w:val="20"/>
          <w:szCs w:val="20"/>
          <w14:ligatures w14:val="none"/>
        </w:rPr>
        <w:t>0-2, and</w:t>
      </w:r>
      <w:proofErr w:type="gramEnd"/>
      <w:r w:rsidRPr="00F26DC8">
        <w:rPr>
          <w:rFonts w:ascii="Open Sans" w:eastAsia="Times New Roman" w:hAnsi="Open Sans" w:cs="Open Sans"/>
          <w:color w:val="000000" w:themeColor="text1"/>
          <w:kern w:val="0"/>
          <w:sz w:val="20"/>
          <w:szCs w:val="20"/>
          <w14:ligatures w14:val="none"/>
        </w:rPr>
        <w:t xml:space="preserve"> receive both qualitative and quantitative feedback around the midterm of the course].</w:t>
      </w:r>
    </w:p>
    <w:p w14:paraId="31ED7351" w14:textId="77777777" w:rsidR="001D07E8" w:rsidRPr="00F26DC8" w:rsidRDefault="001D07E8" w:rsidP="001D07E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PBLs are worth 10</w:t>
      </w:r>
      <w:proofErr w:type="gramStart"/>
      <w:r w:rsidRPr="00F26DC8">
        <w:rPr>
          <w:rFonts w:ascii="Open Sans" w:eastAsia="Times New Roman" w:hAnsi="Open Sans" w:cs="Open Sans"/>
          <w:color w:val="000000" w:themeColor="text1"/>
          <w:kern w:val="0"/>
          <w:sz w:val="20"/>
          <w:szCs w:val="20"/>
          <w14:ligatures w14:val="none"/>
        </w:rPr>
        <w:t>%  course</w:t>
      </w:r>
      <w:proofErr w:type="gramEnd"/>
      <w:r w:rsidRPr="00F26DC8">
        <w:rPr>
          <w:rFonts w:ascii="Open Sans" w:eastAsia="Times New Roman" w:hAnsi="Open Sans" w:cs="Open Sans"/>
          <w:color w:val="000000" w:themeColor="text1"/>
          <w:kern w:val="0"/>
          <w:sz w:val="20"/>
          <w:szCs w:val="20"/>
          <w14:ligatures w14:val="none"/>
        </w:rPr>
        <w:t xml:space="preserve"> mark. Learners will be assessed 5/10 points for posts, with the remaining 5/10 points being assessed based on the rigour and quality of student interactions in PBL discussions. If a student does not comment on any posts or respond to </w:t>
      </w:r>
      <w:proofErr w:type="gramStart"/>
      <w:r w:rsidRPr="00F26DC8">
        <w:rPr>
          <w:rFonts w:ascii="Open Sans" w:eastAsia="Times New Roman" w:hAnsi="Open Sans" w:cs="Open Sans"/>
          <w:color w:val="000000" w:themeColor="text1"/>
          <w:kern w:val="0"/>
          <w:sz w:val="20"/>
          <w:szCs w:val="20"/>
          <w14:ligatures w14:val="none"/>
        </w:rPr>
        <w:t>queries,  0</w:t>
      </w:r>
      <w:proofErr w:type="gramEnd"/>
      <w:r w:rsidRPr="00F26DC8">
        <w:rPr>
          <w:rFonts w:ascii="Open Sans" w:eastAsia="Times New Roman" w:hAnsi="Open Sans" w:cs="Open Sans"/>
          <w:color w:val="000000" w:themeColor="text1"/>
          <w:kern w:val="0"/>
          <w:sz w:val="20"/>
          <w:szCs w:val="20"/>
          <w14:ligatures w14:val="none"/>
        </w:rPr>
        <w:t xml:space="preserve"> points out of 5 will be assessed. If there is evidence of engagement in high quality PBL discussions on a weekly basis, 5 points out of 5 will be assessed. A </w:t>
      </w:r>
      <w:proofErr w:type="gramStart"/>
      <w:r w:rsidRPr="00F26DC8">
        <w:rPr>
          <w:rFonts w:ascii="Open Sans" w:eastAsia="Times New Roman" w:hAnsi="Open Sans" w:cs="Open Sans"/>
          <w:color w:val="000000" w:themeColor="text1"/>
          <w:kern w:val="0"/>
          <w:sz w:val="20"/>
          <w:szCs w:val="20"/>
          <w14:ligatures w14:val="none"/>
        </w:rPr>
        <w:t>high quality</w:t>
      </w:r>
      <w:proofErr w:type="gramEnd"/>
      <w:r w:rsidRPr="00F26DC8">
        <w:rPr>
          <w:rFonts w:ascii="Open Sans" w:eastAsia="Times New Roman" w:hAnsi="Open Sans" w:cs="Open Sans"/>
          <w:color w:val="000000" w:themeColor="text1"/>
          <w:kern w:val="0"/>
          <w:sz w:val="20"/>
          <w:szCs w:val="20"/>
          <w14:ligatures w14:val="none"/>
        </w:rPr>
        <w:t xml:space="preserve"> response post will be evidenced </w:t>
      </w:r>
      <w:proofErr w:type="gramStart"/>
      <w:r w:rsidRPr="00F26DC8">
        <w:rPr>
          <w:rFonts w:ascii="Open Sans" w:eastAsia="Times New Roman" w:hAnsi="Open Sans" w:cs="Open Sans"/>
          <w:color w:val="000000" w:themeColor="text1"/>
          <w:kern w:val="0"/>
          <w:sz w:val="20"/>
          <w:szCs w:val="20"/>
          <w14:ligatures w14:val="none"/>
        </w:rPr>
        <w:t>by the use of</w:t>
      </w:r>
      <w:proofErr w:type="gramEnd"/>
      <w:r w:rsidRPr="00F26DC8">
        <w:rPr>
          <w:rFonts w:ascii="Open Sans" w:eastAsia="Times New Roman" w:hAnsi="Open Sans" w:cs="Open Sans"/>
          <w:color w:val="000000" w:themeColor="text1"/>
          <w:kern w:val="0"/>
          <w:sz w:val="20"/>
          <w:szCs w:val="20"/>
          <w14:ligatures w14:val="none"/>
        </w:rPr>
        <w:t xml:space="preserve"> peer-reviewed literature AND reflection on application to your practice. Students may also choose to submit another student’s post to a different AI and comment on any differences. Students are NOT expected to comment on every PBL posting by other students; students may respond to any </w:t>
      </w:r>
      <w:proofErr w:type="gramStart"/>
      <w:r w:rsidRPr="00F26DC8">
        <w:rPr>
          <w:rFonts w:ascii="Open Sans" w:eastAsia="Times New Roman" w:hAnsi="Open Sans" w:cs="Open Sans"/>
          <w:color w:val="000000" w:themeColor="text1"/>
          <w:kern w:val="0"/>
          <w:sz w:val="20"/>
          <w:szCs w:val="20"/>
          <w14:ligatures w14:val="none"/>
        </w:rPr>
        <w:t>PBL  that</w:t>
      </w:r>
      <w:proofErr w:type="gramEnd"/>
      <w:r w:rsidRPr="00F26DC8">
        <w:rPr>
          <w:rFonts w:ascii="Open Sans" w:eastAsia="Times New Roman" w:hAnsi="Open Sans" w:cs="Open Sans"/>
          <w:color w:val="000000" w:themeColor="text1"/>
          <w:kern w:val="0"/>
          <w:sz w:val="20"/>
          <w:szCs w:val="20"/>
          <w14:ligatures w14:val="none"/>
        </w:rPr>
        <w:t xml:space="preserve"> is of </w:t>
      </w:r>
      <w:proofErr w:type="gramStart"/>
      <w:r w:rsidRPr="00F26DC8">
        <w:rPr>
          <w:rFonts w:ascii="Open Sans" w:eastAsia="Times New Roman" w:hAnsi="Open Sans" w:cs="Open Sans"/>
          <w:color w:val="000000" w:themeColor="text1"/>
          <w:kern w:val="0"/>
          <w:sz w:val="20"/>
          <w:szCs w:val="20"/>
          <w14:ligatures w14:val="none"/>
        </w:rPr>
        <w:t>interests, or</w:t>
      </w:r>
      <w:proofErr w:type="gramEnd"/>
      <w:r w:rsidRPr="00F26DC8">
        <w:rPr>
          <w:rFonts w:ascii="Open Sans" w:eastAsia="Times New Roman" w:hAnsi="Open Sans" w:cs="Open Sans"/>
          <w:color w:val="000000" w:themeColor="text1"/>
          <w:kern w:val="0"/>
          <w:sz w:val="20"/>
          <w:szCs w:val="20"/>
          <w14:ligatures w14:val="none"/>
        </w:rPr>
        <w:t xml:space="preserve"> may respond to queries on their own post.  While it may seem that a weighting of 10% for PBLs is low given the work required, it should be noted that PBLs will constitute a significant proportion of exam questions.</w:t>
      </w:r>
    </w:p>
    <w:p w14:paraId="7D6DC5AF" w14:textId="77777777" w:rsidR="001D07E8" w:rsidRPr="00F26DC8" w:rsidRDefault="001D07E8" w:rsidP="001D07E8">
      <w:pPr>
        <w:spacing w:after="100" w:afterAutospacing="1" w:line="240" w:lineRule="auto"/>
        <w:rPr>
          <w:rFonts w:ascii="Open Sans" w:eastAsia="Times New Roman" w:hAnsi="Open Sans" w:cs="Open Sans"/>
          <w:color w:val="000000" w:themeColor="text1"/>
          <w:kern w:val="0"/>
          <w:sz w:val="20"/>
          <w:szCs w:val="20"/>
          <w14:ligatures w14:val="none"/>
        </w:rPr>
      </w:pPr>
      <w:r w:rsidRPr="00F26DC8">
        <w:rPr>
          <w:rFonts w:ascii="Open Sans" w:eastAsia="Times New Roman" w:hAnsi="Open Sans" w:cs="Open Sans"/>
          <w:color w:val="000000" w:themeColor="text1"/>
          <w:kern w:val="0"/>
          <w:sz w:val="20"/>
          <w:szCs w:val="20"/>
          <w14:ligatures w14:val="none"/>
        </w:rPr>
        <w:t>Any PBL submitted after the specified due date and time will receive a grade of zero</w:t>
      </w:r>
    </w:p>
    <w:p w14:paraId="4E9EFE66" w14:textId="77777777" w:rsidR="001D07E8" w:rsidRPr="00F26DC8" w:rsidRDefault="001D07E8" w:rsidP="001D07E8">
      <w:pPr>
        <w:pStyle w:val="NormalWeb"/>
        <w:spacing w:before="0" w:beforeAutospacing="0" w:after="160" w:afterAutospacing="0" w:line="235" w:lineRule="atLeast"/>
        <w:rPr>
          <w:rFonts w:ascii="Open Sans" w:hAnsi="Open Sans" w:cs="Open Sans"/>
          <w:color w:val="000000" w:themeColor="text1"/>
          <w:spacing w:val="3"/>
          <w:sz w:val="20"/>
          <w:szCs w:val="20"/>
        </w:rPr>
      </w:pPr>
      <w:r w:rsidRPr="00F26DC8">
        <w:rPr>
          <w:rFonts w:ascii="Open Sans" w:hAnsi="Open Sans" w:cs="Open Sans"/>
          <w:color w:val="000000" w:themeColor="text1"/>
          <w:spacing w:val="3"/>
          <w:sz w:val="20"/>
          <w:szCs w:val="20"/>
        </w:rPr>
        <w:t>All PBL answers must be posted on the LMS under “Discussions – Learning Forums.”</w:t>
      </w:r>
      <w:r w:rsidRPr="00F26DC8">
        <w:rPr>
          <w:rStyle w:val="apple-converted-space"/>
          <w:rFonts w:ascii="Open Sans" w:eastAsiaTheme="majorEastAsia" w:hAnsi="Open Sans" w:cs="Open Sans"/>
          <w:color w:val="000000" w:themeColor="text1"/>
          <w:spacing w:val="3"/>
          <w:sz w:val="20"/>
          <w:szCs w:val="20"/>
        </w:rPr>
        <w:t> </w:t>
      </w:r>
    </w:p>
    <w:p w14:paraId="44925D34" w14:textId="77777777" w:rsidR="001D07E8" w:rsidRPr="00F26DC8" w:rsidRDefault="001D07E8" w:rsidP="001D07E8">
      <w:pPr>
        <w:pStyle w:val="NormalWeb"/>
        <w:spacing w:before="0" w:beforeAutospacing="0" w:after="160" w:afterAutospacing="0" w:line="235" w:lineRule="atLeast"/>
        <w:rPr>
          <w:rFonts w:ascii="Open Sans" w:hAnsi="Open Sans" w:cs="Open Sans"/>
          <w:color w:val="000000" w:themeColor="text1"/>
          <w:spacing w:val="3"/>
          <w:sz w:val="20"/>
          <w:szCs w:val="20"/>
        </w:rPr>
      </w:pPr>
      <w:r w:rsidRPr="00F26DC8">
        <w:rPr>
          <w:rFonts w:ascii="Open Sans" w:hAnsi="Open Sans" w:cs="Open Sans"/>
          <w:color w:val="000000" w:themeColor="text1"/>
          <w:spacing w:val="3"/>
          <w:sz w:val="20"/>
          <w:szCs w:val="20"/>
        </w:rPr>
        <w:t>Students should post with a thread title that is unique to them and their instructor (e.g., Student Name, PBL #, Question #, Instructor Last Name). For example: John Wick, PBL #5, Question #7, Acorn.</w:t>
      </w:r>
    </w:p>
    <w:p w14:paraId="66607BCC"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Add-ons to help you memorize and study</w:t>
      </w:r>
    </w:p>
    <w:p w14:paraId="1E7A2A3C"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Organization of the nervous system</w:t>
      </w:r>
      <w:r w:rsidRPr="00F26DC8">
        <w:rPr>
          <w:rFonts w:ascii="Open Sans" w:hAnsi="Open Sans" w:cs="Open Sans"/>
          <w:color w:val="000000" w:themeColor="text1"/>
          <w:sz w:val="20"/>
          <w:szCs w:val="20"/>
        </w:rPr>
        <w:br/>
        <w:t>Memory cues</w:t>
      </w:r>
    </w:p>
    <w:p w14:paraId="4FB31391" w14:textId="77777777" w:rsidR="00A83BEA" w:rsidRPr="00F26DC8" w:rsidRDefault="00A83BEA" w:rsidP="00651166">
      <w:pPr>
        <w:pStyle w:val="NormalWeb"/>
        <w:numPr>
          <w:ilvl w:val="0"/>
          <w:numId w:val="67"/>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Afferent = Arrives at CNS (A = Arrives)</w:t>
      </w:r>
    </w:p>
    <w:p w14:paraId="24027E5D" w14:textId="77777777" w:rsidR="00A83BEA" w:rsidRPr="00F26DC8" w:rsidRDefault="00A83BEA" w:rsidP="00651166">
      <w:pPr>
        <w:pStyle w:val="NormalWeb"/>
        <w:numPr>
          <w:ilvl w:val="0"/>
          <w:numId w:val="67"/>
        </w:numPr>
        <w:rPr>
          <w:rFonts w:ascii="Open Sans" w:hAnsi="Open Sans" w:cs="Open Sans"/>
          <w:color w:val="000000" w:themeColor="text1"/>
          <w:sz w:val="20"/>
          <w:szCs w:val="20"/>
        </w:rPr>
      </w:pPr>
      <w:r w:rsidRPr="00F26DC8">
        <w:rPr>
          <w:rFonts w:ascii="Open Sans" w:hAnsi="Open Sans" w:cs="Open Sans"/>
          <w:color w:val="000000" w:themeColor="text1"/>
          <w:sz w:val="20"/>
          <w:szCs w:val="20"/>
        </w:rPr>
        <w:t>Efferent = Exits CNS (E = Exit)</w:t>
      </w:r>
    </w:p>
    <w:p w14:paraId="0EB683B7" w14:textId="77777777" w:rsidR="00A83BEA" w:rsidRPr="00F26DC8" w:rsidRDefault="00A83BEA" w:rsidP="00651166">
      <w:pPr>
        <w:pStyle w:val="NormalWeb"/>
        <w:numPr>
          <w:ilvl w:val="0"/>
          <w:numId w:val="67"/>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Sensory = input; Motor = output (think “</w:t>
      </w:r>
      <w:proofErr w:type="spellStart"/>
      <w:r w:rsidRPr="00F26DC8">
        <w:rPr>
          <w:rFonts w:ascii="Open Sans" w:hAnsi="Open Sans" w:cs="Open Sans"/>
          <w:color w:val="000000" w:themeColor="text1"/>
          <w:sz w:val="20"/>
          <w:szCs w:val="20"/>
        </w:rPr>
        <w:t>S in</w:t>
      </w:r>
      <w:proofErr w:type="spellEnd"/>
      <w:r w:rsidRPr="00F26DC8">
        <w:rPr>
          <w:rFonts w:ascii="Open Sans" w:hAnsi="Open Sans" w:cs="Open Sans"/>
          <w:color w:val="000000" w:themeColor="text1"/>
          <w:sz w:val="20"/>
          <w:szCs w:val="20"/>
        </w:rPr>
        <w:t>, M out”)</w:t>
      </w:r>
    </w:p>
    <w:p w14:paraId="0AE7B35D"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Rapid self-test prompts</w:t>
      </w:r>
    </w:p>
    <w:p w14:paraId="75D8ACE1" w14:textId="77777777" w:rsidR="00A83BEA" w:rsidRPr="00F26DC8" w:rsidRDefault="00A83BEA" w:rsidP="00651166">
      <w:pPr>
        <w:pStyle w:val="NormalWeb"/>
        <w:numPr>
          <w:ilvl w:val="0"/>
          <w:numId w:val="68"/>
        </w:numPr>
        <w:rPr>
          <w:rFonts w:ascii="Open Sans" w:hAnsi="Open Sans" w:cs="Open Sans"/>
          <w:color w:val="000000" w:themeColor="text1"/>
          <w:sz w:val="20"/>
          <w:szCs w:val="20"/>
        </w:rPr>
      </w:pPr>
      <w:r w:rsidRPr="00F26DC8">
        <w:rPr>
          <w:rFonts w:ascii="Open Sans" w:hAnsi="Open Sans" w:cs="Open Sans"/>
          <w:color w:val="000000" w:themeColor="text1"/>
          <w:sz w:val="20"/>
          <w:szCs w:val="20"/>
        </w:rPr>
        <w:t>If a patient feels pinprick on the foot, which pathway carries it first? (afferent)</w:t>
      </w:r>
    </w:p>
    <w:p w14:paraId="146D397D" w14:textId="77777777" w:rsidR="00A83BEA" w:rsidRPr="00F26DC8" w:rsidRDefault="00A83BEA" w:rsidP="00651166">
      <w:pPr>
        <w:pStyle w:val="NormalWeb"/>
        <w:numPr>
          <w:ilvl w:val="0"/>
          <w:numId w:val="68"/>
        </w:numPr>
        <w:rPr>
          <w:rFonts w:ascii="Open Sans" w:hAnsi="Open Sans" w:cs="Open Sans"/>
          <w:color w:val="000000" w:themeColor="text1"/>
          <w:sz w:val="20"/>
          <w:szCs w:val="20"/>
        </w:rPr>
      </w:pPr>
      <w:r w:rsidRPr="00F26DC8">
        <w:rPr>
          <w:rFonts w:ascii="Open Sans" w:hAnsi="Open Sans" w:cs="Open Sans"/>
          <w:color w:val="000000" w:themeColor="text1"/>
          <w:sz w:val="20"/>
          <w:szCs w:val="20"/>
        </w:rPr>
        <w:t>If you dorsiflex the foot, which pathway activates the muscle? (efferent)</w:t>
      </w:r>
    </w:p>
    <w:p w14:paraId="3D432CBA"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Cells of the nervous system (neurons, glial cells, ependymal cells)</w:t>
      </w:r>
      <w:r w:rsidRPr="00F26DC8">
        <w:rPr>
          <w:rFonts w:ascii="Open Sans" w:hAnsi="Open Sans" w:cs="Open Sans"/>
          <w:color w:val="000000" w:themeColor="text1"/>
          <w:sz w:val="20"/>
          <w:szCs w:val="20"/>
        </w:rPr>
        <w:br/>
        <w:t>Neuron structure and function memory anchors</w:t>
      </w:r>
    </w:p>
    <w:p w14:paraId="5517BDE0" w14:textId="77777777" w:rsidR="00A83BEA" w:rsidRPr="00F26DC8" w:rsidRDefault="00A83BEA" w:rsidP="00651166">
      <w:pPr>
        <w:pStyle w:val="NormalWeb"/>
        <w:numPr>
          <w:ilvl w:val="0"/>
          <w:numId w:val="69"/>
        </w:numPr>
        <w:rPr>
          <w:rFonts w:ascii="Open Sans" w:hAnsi="Open Sans" w:cs="Open Sans"/>
          <w:color w:val="000000" w:themeColor="text1"/>
          <w:sz w:val="20"/>
          <w:szCs w:val="20"/>
        </w:rPr>
      </w:pPr>
      <w:r w:rsidRPr="00F26DC8">
        <w:rPr>
          <w:rFonts w:ascii="Open Sans" w:hAnsi="Open Sans" w:cs="Open Sans"/>
          <w:color w:val="000000" w:themeColor="text1"/>
          <w:sz w:val="20"/>
          <w:szCs w:val="20"/>
        </w:rPr>
        <w:t>Dendrites = “Detect” (receive)</w:t>
      </w:r>
    </w:p>
    <w:p w14:paraId="0ADC2035" w14:textId="77777777" w:rsidR="00A83BEA" w:rsidRPr="00F26DC8" w:rsidRDefault="00A83BEA" w:rsidP="00651166">
      <w:pPr>
        <w:pStyle w:val="NormalWeb"/>
        <w:numPr>
          <w:ilvl w:val="0"/>
          <w:numId w:val="69"/>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Axon = “Action out” (sends)</w:t>
      </w:r>
    </w:p>
    <w:p w14:paraId="39CC3EF6" w14:textId="77777777" w:rsidR="00A83BEA" w:rsidRPr="00F26DC8" w:rsidRDefault="00A83BEA" w:rsidP="00651166">
      <w:pPr>
        <w:pStyle w:val="NormalWeb"/>
        <w:numPr>
          <w:ilvl w:val="0"/>
          <w:numId w:val="69"/>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Soma = “Sum” of signals (integration)</w:t>
      </w:r>
    </w:p>
    <w:p w14:paraId="6B983590" w14:textId="77777777" w:rsidR="00A83BEA" w:rsidRPr="00F26DC8" w:rsidRDefault="00A83BEA" w:rsidP="00651166">
      <w:pPr>
        <w:pStyle w:val="NormalWeb"/>
        <w:numPr>
          <w:ilvl w:val="0"/>
          <w:numId w:val="69"/>
        </w:numPr>
        <w:rPr>
          <w:rFonts w:ascii="Open Sans" w:hAnsi="Open Sans" w:cs="Open Sans"/>
          <w:color w:val="000000" w:themeColor="text1"/>
          <w:sz w:val="20"/>
          <w:szCs w:val="20"/>
        </w:rPr>
      </w:pPr>
      <w:r w:rsidRPr="00F26DC8">
        <w:rPr>
          <w:rFonts w:ascii="Open Sans" w:hAnsi="Open Sans" w:cs="Open Sans"/>
          <w:color w:val="000000" w:themeColor="text1"/>
          <w:sz w:val="20"/>
          <w:szCs w:val="20"/>
        </w:rPr>
        <w:t>Interneurons = “In between” (CNS processing and reflex arcs)</w:t>
      </w:r>
    </w:p>
    <w:p w14:paraId="494BB91E"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High-yield “what-to-associate” table (memory mapping)</w:t>
      </w:r>
    </w:p>
    <w:p w14:paraId="79098BA3" w14:textId="77777777" w:rsidR="00A83BEA" w:rsidRPr="00F26DC8" w:rsidRDefault="00A83BEA" w:rsidP="00651166">
      <w:pPr>
        <w:pStyle w:val="NormalWeb"/>
        <w:numPr>
          <w:ilvl w:val="0"/>
          <w:numId w:val="70"/>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Astrocytes = BBB + Buffer K+ + “A” for “Assist neurons” + “scar” (gliosis)</w:t>
      </w:r>
    </w:p>
    <w:p w14:paraId="7E3EE0F3" w14:textId="77777777" w:rsidR="00A83BEA" w:rsidRPr="00F26DC8" w:rsidRDefault="00A83BEA" w:rsidP="00651166">
      <w:pPr>
        <w:pStyle w:val="NormalWeb"/>
        <w:numPr>
          <w:ilvl w:val="0"/>
          <w:numId w:val="70"/>
        </w:numPr>
        <w:rPr>
          <w:rFonts w:ascii="Open Sans" w:hAnsi="Open Sans" w:cs="Open Sans"/>
          <w:color w:val="000000" w:themeColor="text1"/>
          <w:sz w:val="20"/>
          <w:szCs w:val="20"/>
        </w:rPr>
      </w:pPr>
      <w:r w:rsidRPr="00F26DC8">
        <w:rPr>
          <w:rFonts w:ascii="Open Sans" w:hAnsi="Open Sans" w:cs="Open Sans"/>
          <w:color w:val="000000" w:themeColor="text1"/>
          <w:sz w:val="20"/>
          <w:szCs w:val="20"/>
        </w:rPr>
        <w:t>Oligodendrocytes = CNS myelin (One oligodendrocyte can myelinate Many axons in CNS)</w:t>
      </w:r>
    </w:p>
    <w:p w14:paraId="4D48CA54" w14:textId="77777777" w:rsidR="00A83BEA" w:rsidRPr="00F26DC8" w:rsidRDefault="00A83BEA" w:rsidP="00651166">
      <w:pPr>
        <w:pStyle w:val="NormalWeb"/>
        <w:numPr>
          <w:ilvl w:val="0"/>
          <w:numId w:val="70"/>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Schwann cells = PNS myelin + Support regrowth (One Schwann cell myelinates One segment of One axon)</w:t>
      </w:r>
    </w:p>
    <w:p w14:paraId="7C86E2B0" w14:textId="77777777" w:rsidR="00A83BEA" w:rsidRPr="00F26DC8" w:rsidRDefault="00A83BEA" w:rsidP="00651166">
      <w:pPr>
        <w:pStyle w:val="NormalWeb"/>
        <w:numPr>
          <w:ilvl w:val="0"/>
          <w:numId w:val="70"/>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Microglia = immune “micro-macrophage” of CNS</w:t>
      </w:r>
    </w:p>
    <w:p w14:paraId="5DB36289" w14:textId="77777777" w:rsidR="00A83BEA" w:rsidRPr="00F26DC8" w:rsidRDefault="00A83BEA" w:rsidP="00651166">
      <w:pPr>
        <w:pStyle w:val="NormalWeb"/>
        <w:numPr>
          <w:ilvl w:val="0"/>
          <w:numId w:val="70"/>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Ependymal cells = “E” for “Eject/Exchange CSF” (line </w:t>
      </w:r>
      <w:proofErr w:type="gramStart"/>
      <w:r w:rsidRPr="00F26DC8">
        <w:rPr>
          <w:rFonts w:ascii="Open Sans" w:hAnsi="Open Sans" w:cs="Open Sans"/>
          <w:color w:val="000000" w:themeColor="text1"/>
          <w:sz w:val="20"/>
          <w:szCs w:val="20"/>
        </w:rPr>
        <w:t>ventricles;</w:t>
      </w:r>
      <w:proofErr w:type="gramEnd"/>
      <w:r w:rsidRPr="00F26DC8">
        <w:rPr>
          <w:rFonts w:ascii="Open Sans" w:hAnsi="Open Sans" w:cs="Open Sans"/>
          <w:color w:val="000000" w:themeColor="text1"/>
          <w:sz w:val="20"/>
          <w:szCs w:val="20"/>
        </w:rPr>
        <w:t xml:space="preserve"> CSF interface)</w:t>
      </w:r>
    </w:p>
    <w:p w14:paraId="45D8117D" w14:textId="77777777" w:rsidR="00A83BEA" w:rsidRPr="00F26DC8" w:rsidRDefault="00A83BEA" w:rsidP="00651166">
      <w:pPr>
        <w:pStyle w:val="NormalWeb"/>
        <w:numPr>
          <w:ilvl w:val="0"/>
          <w:numId w:val="70"/>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Satellite cells = “Surround” cell bodies in ganglia (PNS support)</w:t>
      </w:r>
    </w:p>
    <w:p w14:paraId="0D23BB96"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Very testable contrasts (quick compare)</w:t>
      </w:r>
    </w:p>
    <w:p w14:paraId="2EE00E6F" w14:textId="77777777" w:rsidR="00A83BEA" w:rsidRPr="00F26DC8" w:rsidRDefault="00A83BEA" w:rsidP="00651166">
      <w:pPr>
        <w:pStyle w:val="NormalWeb"/>
        <w:numPr>
          <w:ilvl w:val="0"/>
          <w:numId w:val="7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Oligodendrocytes vs Schwann cells</w:t>
      </w:r>
    </w:p>
    <w:p w14:paraId="649680DA" w14:textId="77777777" w:rsidR="00A83BEA" w:rsidRPr="00F26DC8" w:rsidRDefault="00A83BEA" w:rsidP="00651166">
      <w:pPr>
        <w:pStyle w:val="NormalWeb"/>
        <w:numPr>
          <w:ilvl w:val="1"/>
          <w:numId w:val="7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CNS vs PNS</w:t>
      </w:r>
    </w:p>
    <w:p w14:paraId="7CDA24CD" w14:textId="77777777" w:rsidR="00A83BEA" w:rsidRPr="00F26DC8" w:rsidRDefault="00A83BEA" w:rsidP="00651166">
      <w:pPr>
        <w:pStyle w:val="NormalWeb"/>
        <w:numPr>
          <w:ilvl w:val="1"/>
          <w:numId w:val="7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One-to-many (oligo) vs one-to-one segment (Schwann)</w:t>
      </w:r>
    </w:p>
    <w:p w14:paraId="57C2C51B" w14:textId="77777777" w:rsidR="00A83BEA" w:rsidRPr="00F26DC8" w:rsidRDefault="00A83BEA" w:rsidP="00651166">
      <w:pPr>
        <w:pStyle w:val="NormalWeb"/>
        <w:numPr>
          <w:ilvl w:val="1"/>
          <w:numId w:val="7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Limited regeneration in CNS vs facilitated regeneration in PNS</w:t>
      </w:r>
    </w:p>
    <w:p w14:paraId="66108794" w14:textId="77777777" w:rsidR="00A83BEA" w:rsidRPr="00F26DC8" w:rsidRDefault="00A83BEA" w:rsidP="00651166">
      <w:pPr>
        <w:pStyle w:val="NormalWeb"/>
        <w:numPr>
          <w:ilvl w:val="0"/>
          <w:numId w:val="7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Microglia vs astrocytes</w:t>
      </w:r>
    </w:p>
    <w:p w14:paraId="232E32C0" w14:textId="77777777" w:rsidR="00A83BEA" w:rsidRPr="00F26DC8" w:rsidRDefault="00A83BEA" w:rsidP="00651166">
      <w:pPr>
        <w:pStyle w:val="NormalWeb"/>
        <w:numPr>
          <w:ilvl w:val="1"/>
          <w:numId w:val="7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Microglia = immune/cleanup</w:t>
      </w:r>
    </w:p>
    <w:p w14:paraId="3E5DBE80" w14:textId="77777777" w:rsidR="00A83BEA" w:rsidRPr="00F26DC8" w:rsidRDefault="00A83BEA" w:rsidP="00651166">
      <w:pPr>
        <w:pStyle w:val="NormalWeb"/>
        <w:numPr>
          <w:ilvl w:val="1"/>
          <w:numId w:val="7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Astrocytes = BBB support, ions, metabolic support, gliosis/scar</w:t>
      </w:r>
    </w:p>
    <w:p w14:paraId="2D620AAB"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Microtubules / microfilaments / Nissl: memory hooks</w:t>
      </w:r>
    </w:p>
    <w:p w14:paraId="2540179E" w14:textId="77777777" w:rsidR="00A83BEA" w:rsidRPr="00F26DC8" w:rsidRDefault="00A83BEA" w:rsidP="00651166">
      <w:pPr>
        <w:pStyle w:val="NormalWeb"/>
        <w:numPr>
          <w:ilvl w:val="0"/>
          <w:numId w:val="72"/>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Microtubules = “Tubes” for Transport (axonal transport; tracks)</w:t>
      </w:r>
    </w:p>
    <w:p w14:paraId="26D6C58B" w14:textId="77777777" w:rsidR="00A83BEA" w:rsidRPr="00F26DC8" w:rsidRDefault="00A83BEA" w:rsidP="00651166">
      <w:pPr>
        <w:pStyle w:val="NormalWeb"/>
        <w:numPr>
          <w:ilvl w:val="0"/>
          <w:numId w:val="72"/>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Microfilaments = “Framework” (shape/support)</w:t>
      </w:r>
    </w:p>
    <w:p w14:paraId="1865215E" w14:textId="77777777" w:rsidR="00A83BEA" w:rsidRPr="00F26DC8" w:rsidRDefault="00A83BEA" w:rsidP="00651166">
      <w:pPr>
        <w:pStyle w:val="NormalWeb"/>
        <w:numPr>
          <w:ilvl w:val="0"/>
          <w:numId w:val="72"/>
        </w:numPr>
        <w:rPr>
          <w:rFonts w:ascii="Open Sans" w:hAnsi="Open Sans" w:cs="Open Sans"/>
          <w:color w:val="000000" w:themeColor="text1"/>
          <w:sz w:val="20"/>
          <w:szCs w:val="20"/>
        </w:rPr>
      </w:pPr>
      <w:r w:rsidRPr="00F26DC8">
        <w:rPr>
          <w:rFonts w:ascii="Open Sans" w:hAnsi="Open Sans" w:cs="Open Sans"/>
          <w:color w:val="000000" w:themeColor="text1"/>
          <w:sz w:val="20"/>
          <w:szCs w:val="20"/>
        </w:rPr>
        <w:t>Nissl substances = protein synthesis machinery (rough ER + ribosomes)</w:t>
      </w:r>
    </w:p>
    <w:p w14:paraId="7ABDCBA4" w14:textId="77777777" w:rsidR="00A83BEA" w:rsidRPr="00F26DC8" w:rsidRDefault="00A83BEA" w:rsidP="00651166">
      <w:pPr>
        <w:pStyle w:val="NormalWeb"/>
        <w:numPr>
          <w:ilvl w:val="1"/>
          <w:numId w:val="72"/>
        </w:numPr>
        <w:rPr>
          <w:rFonts w:ascii="Open Sans" w:hAnsi="Open Sans" w:cs="Open Sans"/>
          <w:color w:val="000000" w:themeColor="text1"/>
          <w:sz w:val="20"/>
          <w:szCs w:val="20"/>
        </w:rPr>
      </w:pPr>
      <w:r w:rsidRPr="00F26DC8">
        <w:rPr>
          <w:rFonts w:ascii="Open Sans" w:hAnsi="Open Sans" w:cs="Open Sans"/>
          <w:color w:val="000000" w:themeColor="text1"/>
          <w:sz w:val="20"/>
          <w:szCs w:val="20"/>
        </w:rPr>
        <w:t>Test cue: “Where does the neuron make a lot of protein?” (Nissl)</w:t>
      </w:r>
    </w:p>
    <w:p w14:paraId="5E3A5121"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Myelin sheath and Nodes of Ranvier: memory hooks</w:t>
      </w:r>
    </w:p>
    <w:p w14:paraId="7E47573F" w14:textId="77777777" w:rsidR="00A83BEA" w:rsidRPr="00F26DC8" w:rsidRDefault="00A83BEA" w:rsidP="00651166">
      <w:pPr>
        <w:pStyle w:val="NormalWeb"/>
        <w:numPr>
          <w:ilvl w:val="0"/>
          <w:numId w:val="73"/>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Myelin = insulation on a wire (prevents current leak, increases speed)</w:t>
      </w:r>
    </w:p>
    <w:p w14:paraId="11EAFA2F" w14:textId="77777777" w:rsidR="00A83BEA" w:rsidRPr="00F26DC8" w:rsidRDefault="00A83BEA" w:rsidP="00651166">
      <w:pPr>
        <w:pStyle w:val="NormalWeb"/>
        <w:numPr>
          <w:ilvl w:val="0"/>
          <w:numId w:val="73"/>
        </w:numPr>
        <w:rPr>
          <w:rFonts w:ascii="Open Sans" w:hAnsi="Open Sans" w:cs="Open Sans"/>
          <w:color w:val="000000" w:themeColor="text1"/>
          <w:sz w:val="20"/>
          <w:szCs w:val="20"/>
        </w:rPr>
      </w:pPr>
      <w:r w:rsidRPr="00F26DC8">
        <w:rPr>
          <w:rFonts w:ascii="Open Sans" w:hAnsi="Open Sans" w:cs="Open Sans"/>
          <w:color w:val="000000" w:themeColor="text1"/>
          <w:sz w:val="20"/>
          <w:szCs w:val="20"/>
        </w:rPr>
        <w:t>Nodes of Ranvier = “charging stations” (high Na+ channel density)</w:t>
      </w:r>
    </w:p>
    <w:p w14:paraId="7E8C9EEF" w14:textId="77777777" w:rsidR="00A83BEA" w:rsidRPr="00F26DC8" w:rsidRDefault="00A83BEA" w:rsidP="00651166">
      <w:pPr>
        <w:pStyle w:val="NormalWeb"/>
        <w:numPr>
          <w:ilvl w:val="0"/>
          <w:numId w:val="73"/>
        </w:numPr>
        <w:rPr>
          <w:rFonts w:ascii="Open Sans" w:hAnsi="Open Sans" w:cs="Open Sans"/>
          <w:color w:val="000000" w:themeColor="text1"/>
          <w:sz w:val="20"/>
          <w:szCs w:val="20"/>
        </w:rPr>
      </w:pPr>
      <w:r w:rsidRPr="00F26DC8">
        <w:rPr>
          <w:rFonts w:ascii="Open Sans" w:hAnsi="Open Sans" w:cs="Open Sans"/>
          <w:color w:val="000000" w:themeColor="text1"/>
          <w:sz w:val="20"/>
          <w:szCs w:val="20"/>
        </w:rPr>
        <w:t>Saltatory conduction = “saltation” means leap/jump (jumping node-to-node)</w:t>
      </w:r>
    </w:p>
    <w:p w14:paraId="73BA2A10"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Blood-brain barrier: what to picture</w:t>
      </w:r>
    </w:p>
    <w:p w14:paraId="47EC8F97" w14:textId="77777777" w:rsidR="00A83BEA" w:rsidRPr="00F26DC8" w:rsidRDefault="00A83BEA" w:rsidP="00651166">
      <w:pPr>
        <w:pStyle w:val="NormalWeb"/>
        <w:numPr>
          <w:ilvl w:val="0"/>
          <w:numId w:val="74"/>
        </w:numPr>
        <w:rPr>
          <w:rFonts w:ascii="Open Sans" w:hAnsi="Open Sans" w:cs="Open Sans"/>
          <w:color w:val="000000" w:themeColor="text1"/>
          <w:sz w:val="20"/>
          <w:szCs w:val="20"/>
        </w:rPr>
      </w:pPr>
      <w:r w:rsidRPr="00F26DC8">
        <w:rPr>
          <w:rFonts w:ascii="Open Sans" w:hAnsi="Open Sans" w:cs="Open Sans"/>
          <w:color w:val="000000" w:themeColor="text1"/>
          <w:sz w:val="20"/>
          <w:szCs w:val="20"/>
        </w:rPr>
        <w:t>Think “3-layer security”</w:t>
      </w:r>
    </w:p>
    <w:p w14:paraId="594D5D5C" w14:textId="77777777" w:rsidR="00A83BEA" w:rsidRPr="00F26DC8" w:rsidRDefault="00A83BEA" w:rsidP="00651166">
      <w:pPr>
        <w:pStyle w:val="NormalWeb"/>
        <w:numPr>
          <w:ilvl w:val="1"/>
          <w:numId w:val="74"/>
        </w:numPr>
        <w:rPr>
          <w:rFonts w:ascii="Open Sans" w:hAnsi="Open Sans" w:cs="Open Sans"/>
          <w:color w:val="000000" w:themeColor="text1"/>
          <w:sz w:val="20"/>
          <w:szCs w:val="20"/>
        </w:rPr>
      </w:pPr>
      <w:r w:rsidRPr="00F26DC8">
        <w:rPr>
          <w:rFonts w:ascii="Open Sans" w:hAnsi="Open Sans" w:cs="Open Sans"/>
          <w:color w:val="000000" w:themeColor="text1"/>
          <w:sz w:val="20"/>
          <w:szCs w:val="20"/>
        </w:rPr>
        <w:t>tight junction endothelial cells</w:t>
      </w:r>
    </w:p>
    <w:p w14:paraId="08037388" w14:textId="77777777" w:rsidR="00A83BEA" w:rsidRPr="00F26DC8" w:rsidRDefault="00A83BEA" w:rsidP="00651166">
      <w:pPr>
        <w:pStyle w:val="NormalWeb"/>
        <w:numPr>
          <w:ilvl w:val="1"/>
          <w:numId w:val="74"/>
        </w:numPr>
        <w:rPr>
          <w:rFonts w:ascii="Open Sans" w:hAnsi="Open Sans" w:cs="Open Sans"/>
          <w:color w:val="000000" w:themeColor="text1"/>
          <w:sz w:val="20"/>
          <w:szCs w:val="20"/>
        </w:rPr>
      </w:pPr>
      <w:r w:rsidRPr="00F26DC8">
        <w:rPr>
          <w:rFonts w:ascii="Open Sans" w:hAnsi="Open Sans" w:cs="Open Sans"/>
          <w:color w:val="000000" w:themeColor="text1"/>
          <w:sz w:val="20"/>
          <w:szCs w:val="20"/>
        </w:rPr>
        <w:t>basement membrane</w:t>
      </w:r>
    </w:p>
    <w:p w14:paraId="0773EB79" w14:textId="77777777" w:rsidR="00A83BEA" w:rsidRPr="00F26DC8" w:rsidRDefault="00A83BEA" w:rsidP="00651166">
      <w:pPr>
        <w:pStyle w:val="NormalWeb"/>
        <w:numPr>
          <w:ilvl w:val="1"/>
          <w:numId w:val="74"/>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astrocyte end-feet</w:t>
      </w:r>
    </w:p>
    <w:p w14:paraId="051D23E1" w14:textId="77777777" w:rsidR="00A83BEA" w:rsidRPr="00F26DC8" w:rsidRDefault="00A83BEA" w:rsidP="00651166">
      <w:pPr>
        <w:pStyle w:val="NormalWeb"/>
        <w:numPr>
          <w:ilvl w:val="0"/>
          <w:numId w:val="74"/>
        </w:numPr>
        <w:rPr>
          <w:rFonts w:ascii="Open Sans" w:hAnsi="Open Sans" w:cs="Open Sans"/>
          <w:color w:val="000000" w:themeColor="text1"/>
          <w:sz w:val="20"/>
          <w:szCs w:val="20"/>
        </w:rPr>
      </w:pPr>
      <w:r w:rsidRPr="00F26DC8">
        <w:rPr>
          <w:rFonts w:ascii="Open Sans" w:hAnsi="Open Sans" w:cs="Open Sans"/>
          <w:color w:val="000000" w:themeColor="text1"/>
          <w:sz w:val="20"/>
          <w:szCs w:val="20"/>
        </w:rPr>
        <w:t>Test cue: “What cells support BBB?” (astrocytes)</w:t>
      </w:r>
    </w:p>
    <w:p w14:paraId="49F61494" w14:textId="77777777" w:rsidR="00A83BEA" w:rsidRPr="00F26DC8" w:rsidRDefault="00A83BEA" w:rsidP="00651166">
      <w:pPr>
        <w:pStyle w:val="NormalWeb"/>
        <w:numPr>
          <w:ilvl w:val="0"/>
          <w:numId w:val="74"/>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Clinical anchor: inflammation can disrupt BBB </w:t>
      </w:r>
      <w:r w:rsidRPr="00F26DC8">
        <w:rPr>
          <w:rFonts w:ascii="Arial" w:hAnsi="Arial" w:cs="Arial"/>
          <w:color w:val="000000" w:themeColor="text1"/>
          <w:sz w:val="20"/>
          <w:szCs w:val="20"/>
        </w:rPr>
        <w:t>→</w:t>
      </w:r>
      <w:r w:rsidRPr="00F26DC8">
        <w:rPr>
          <w:rFonts w:ascii="Open Sans" w:hAnsi="Open Sans" w:cs="Open Sans"/>
          <w:color w:val="000000" w:themeColor="text1"/>
          <w:sz w:val="20"/>
          <w:szCs w:val="20"/>
        </w:rPr>
        <w:t xml:space="preserve"> neuro symptoms, drug penetration changes</w:t>
      </w:r>
    </w:p>
    <w:p w14:paraId="00804132"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Action potential: memorization aids you can attach to each phase</w:t>
      </w:r>
    </w:p>
    <w:p w14:paraId="5351BCF5"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Big picture storyline (one sentence)</w:t>
      </w:r>
    </w:p>
    <w:p w14:paraId="01CAD9C7" w14:textId="77777777" w:rsidR="00A83BEA" w:rsidRPr="00F26DC8" w:rsidRDefault="00A83BEA" w:rsidP="00651166">
      <w:pPr>
        <w:pStyle w:val="NormalWeb"/>
        <w:numPr>
          <w:ilvl w:val="0"/>
          <w:numId w:val="75"/>
        </w:numPr>
        <w:rPr>
          <w:rFonts w:ascii="Open Sans" w:hAnsi="Open Sans" w:cs="Open Sans"/>
          <w:color w:val="000000" w:themeColor="text1"/>
          <w:sz w:val="20"/>
          <w:szCs w:val="20"/>
        </w:rPr>
      </w:pPr>
      <w:r w:rsidRPr="00F26DC8">
        <w:rPr>
          <w:rFonts w:ascii="Open Sans" w:hAnsi="Open Sans" w:cs="Open Sans"/>
          <w:color w:val="000000" w:themeColor="text1"/>
          <w:sz w:val="20"/>
          <w:szCs w:val="20"/>
        </w:rPr>
        <w:t>Na+ rushes in fast to start it; K+ leaves slower to end it; pumps and leaks reset it.</w:t>
      </w:r>
    </w:p>
    <w:p w14:paraId="5E114CE8"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Core mnemonic: “Na in, K out; Na fast, K late”</w:t>
      </w:r>
    </w:p>
    <w:p w14:paraId="58C0412A" w14:textId="77777777" w:rsidR="00A83BEA" w:rsidRPr="00F26DC8" w:rsidRDefault="00A83BEA" w:rsidP="00651166">
      <w:pPr>
        <w:pStyle w:val="NormalWeb"/>
        <w:numPr>
          <w:ilvl w:val="0"/>
          <w:numId w:val="76"/>
        </w:numPr>
        <w:rPr>
          <w:rFonts w:ascii="Open Sans" w:hAnsi="Open Sans" w:cs="Open Sans"/>
          <w:color w:val="000000" w:themeColor="text1"/>
          <w:sz w:val="20"/>
          <w:szCs w:val="20"/>
        </w:rPr>
      </w:pPr>
      <w:r w:rsidRPr="00F26DC8">
        <w:rPr>
          <w:rFonts w:ascii="Open Sans" w:hAnsi="Open Sans" w:cs="Open Sans"/>
          <w:color w:val="000000" w:themeColor="text1"/>
          <w:sz w:val="20"/>
          <w:szCs w:val="20"/>
        </w:rPr>
        <w:t>Depolarization: Na+ IN (fast)</w:t>
      </w:r>
    </w:p>
    <w:p w14:paraId="6290D3C7" w14:textId="77777777" w:rsidR="00A83BEA" w:rsidRPr="00F26DC8" w:rsidRDefault="00A83BEA" w:rsidP="00651166">
      <w:pPr>
        <w:pStyle w:val="NormalWeb"/>
        <w:numPr>
          <w:ilvl w:val="0"/>
          <w:numId w:val="76"/>
        </w:numPr>
        <w:rPr>
          <w:rFonts w:ascii="Open Sans" w:hAnsi="Open Sans" w:cs="Open Sans"/>
          <w:color w:val="000000" w:themeColor="text1"/>
          <w:sz w:val="20"/>
          <w:szCs w:val="20"/>
        </w:rPr>
      </w:pPr>
      <w:r w:rsidRPr="00F26DC8">
        <w:rPr>
          <w:rFonts w:ascii="Open Sans" w:hAnsi="Open Sans" w:cs="Open Sans"/>
          <w:color w:val="000000" w:themeColor="text1"/>
          <w:sz w:val="20"/>
          <w:szCs w:val="20"/>
        </w:rPr>
        <w:t>Repolarization: K+ OUT (late)</w:t>
      </w:r>
    </w:p>
    <w:p w14:paraId="69196C3B" w14:textId="77777777" w:rsidR="00A83BEA" w:rsidRPr="00F26DC8" w:rsidRDefault="00A83BEA" w:rsidP="00651166">
      <w:pPr>
        <w:pStyle w:val="NormalWeb"/>
        <w:numPr>
          <w:ilvl w:val="0"/>
          <w:numId w:val="76"/>
        </w:numPr>
        <w:rPr>
          <w:rFonts w:ascii="Open Sans" w:hAnsi="Open Sans" w:cs="Open Sans"/>
          <w:color w:val="000000" w:themeColor="text1"/>
          <w:sz w:val="20"/>
          <w:szCs w:val="20"/>
        </w:rPr>
      </w:pPr>
      <w:r w:rsidRPr="00F26DC8">
        <w:rPr>
          <w:rFonts w:ascii="Open Sans" w:hAnsi="Open Sans" w:cs="Open Sans"/>
          <w:color w:val="000000" w:themeColor="text1"/>
          <w:sz w:val="20"/>
          <w:szCs w:val="20"/>
        </w:rPr>
        <w:t>Hyperpolarization: K+ still OUT (because it closes slowly)</w:t>
      </w:r>
    </w:p>
    <w:p w14:paraId="0F5A05B4"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Channel gating states: what to memorize for exams</w:t>
      </w:r>
    </w:p>
    <w:p w14:paraId="0B997DF2" w14:textId="77777777" w:rsidR="00A83BEA" w:rsidRPr="00F26DC8" w:rsidRDefault="00A83BEA" w:rsidP="00651166">
      <w:pPr>
        <w:pStyle w:val="NormalWeb"/>
        <w:numPr>
          <w:ilvl w:val="0"/>
          <w:numId w:val="77"/>
        </w:numPr>
        <w:rPr>
          <w:rFonts w:ascii="Open Sans" w:hAnsi="Open Sans" w:cs="Open Sans"/>
          <w:color w:val="000000" w:themeColor="text1"/>
          <w:sz w:val="20"/>
          <w:szCs w:val="20"/>
        </w:rPr>
      </w:pPr>
      <w:r w:rsidRPr="00F26DC8">
        <w:rPr>
          <w:rFonts w:ascii="Open Sans" w:hAnsi="Open Sans" w:cs="Open Sans"/>
          <w:color w:val="000000" w:themeColor="text1"/>
          <w:sz w:val="20"/>
          <w:szCs w:val="20"/>
        </w:rPr>
        <w:t>Voltage-gated Na+ channels have 3 functional states:</w:t>
      </w:r>
    </w:p>
    <w:p w14:paraId="1A815F32" w14:textId="77777777" w:rsidR="00A83BEA" w:rsidRPr="00F26DC8" w:rsidRDefault="00A83BEA" w:rsidP="00651166">
      <w:pPr>
        <w:pStyle w:val="NormalWeb"/>
        <w:numPr>
          <w:ilvl w:val="1"/>
          <w:numId w:val="77"/>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Closed (resting, ready)</w:t>
      </w:r>
    </w:p>
    <w:p w14:paraId="702DB011" w14:textId="77777777" w:rsidR="00A83BEA" w:rsidRPr="00F26DC8" w:rsidRDefault="00A83BEA" w:rsidP="00651166">
      <w:pPr>
        <w:pStyle w:val="NormalWeb"/>
        <w:numPr>
          <w:ilvl w:val="1"/>
          <w:numId w:val="77"/>
        </w:numPr>
        <w:rPr>
          <w:rFonts w:ascii="Open Sans" w:hAnsi="Open Sans" w:cs="Open Sans"/>
          <w:color w:val="000000" w:themeColor="text1"/>
          <w:sz w:val="20"/>
          <w:szCs w:val="20"/>
        </w:rPr>
      </w:pPr>
      <w:r w:rsidRPr="00F26DC8">
        <w:rPr>
          <w:rFonts w:ascii="Open Sans" w:hAnsi="Open Sans" w:cs="Open Sans"/>
          <w:color w:val="000000" w:themeColor="text1"/>
          <w:sz w:val="20"/>
          <w:szCs w:val="20"/>
        </w:rPr>
        <w:t>Open (activated)</w:t>
      </w:r>
    </w:p>
    <w:p w14:paraId="23C87124" w14:textId="77777777" w:rsidR="00A83BEA" w:rsidRPr="00F26DC8" w:rsidRDefault="00A83BEA" w:rsidP="00651166">
      <w:pPr>
        <w:pStyle w:val="NormalWeb"/>
        <w:numPr>
          <w:ilvl w:val="1"/>
          <w:numId w:val="77"/>
        </w:numPr>
        <w:rPr>
          <w:rFonts w:ascii="Open Sans" w:hAnsi="Open Sans" w:cs="Open Sans"/>
          <w:color w:val="000000" w:themeColor="text1"/>
          <w:sz w:val="20"/>
          <w:szCs w:val="20"/>
        </w:rPr>
      </w:pPr>
      <w:r w:rsidRPr="00F26DC8">
        <w:rPr>
          <w:rFonts w:ascii="Open Sans" w:hAnsi="Open Sans" w:cs="Open Sans"/>
          <w:color w:val="000000" w:themeColor="text1"/>
          <w:sz w:val="20"/>
          <w:szCs w:val="20"/>
        </w:rPr>
        <w:t>Inactivated (cannot reopen until reset)</w:t>
      </w:r>
    </w:p>
    <w:p w14:paraId="5BA93A62" w14:textId="77777777" w:rsidR="00A83BEA" w:rsidRPr="00F26DC8" w:rsidRDefault="00A83BEA" w:rsidP="00651166">
      <w:pPr>
        <w:pStyle w:val="NormalWeb"/>
        <w:numPr>
          <w:ilvl w:val="0"/>
          <w:numId w:val="77"/>
        </w:numPr>
        <w:rPr>
          <w:rFonts w:ascii="Open Sans" w:hAnsi="Open Sans" w:cs="Open Sans"/>
          <w:color w:val="000000" w:themeColor="text1"/>
          <w:sz w:val="20"/>
          <w:szCs w:val="20"/>
        </w:rPr>
      </w:pPr>
      <w:r w:rsidRPr="00F26DC8">
        <w:rPr>
          <w:rFonts w:ascii="Open Sans" w:hAnsi="Open Sans" w:cs="Open Sans"/>
          <w:color w:val="000000" w:themeColor="text1"/>
          <w:sz w:val="20"/>
          <w:szCs w:val="20"/>
        </w:rPr>
        <w:t>Voltage-gated K+ channels: open later, close later</w:t>
      </w:r>
    </w:p>
    <w:p w14:paraId="0631A64F"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Refractory period memory cue</w:t>
      </w:r>
    </w:p>
    <w:p w14:paraId="39C5DCF9" w14:textId="77777777" w:rsidR="00A83BEA" w:rsidRPr="00F26DC8" w:rsidRDefault="00A83BEA" w:rsidP="00651166">
      <w:pPr>
        <w:pStyle w:val="NormalWeb"/>
        <w:numPr>
          <w:ilvl w:val="0"/>
          <w:numId w:val="78"/>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Absolute refractory = Na+ channels INACTIVATED (absolutely cannot fire again)</w:t>
      </w:r>
    </w:p>
    <w:p w14:paraId="76BAFFBD" w14:textId="77777777" w:rsidR="00A83BEA" w:rsidRPr="00F26DC8" w:rsidRDefault="00A83BEA" w:rsidP="00651166">
      <w:pPr>
        <w:pStyle w:val="NormalWeb"/>
        <w:numPr>
          <w:ilvl w:val="0"/>
          <w:numId w:val="78"/>
        </w:numPr>
        <w:rPr>
          <w:rFonts w:ascii="Open Sans" w:hAnsi="Open Sans" w:cs="Open Sans"/>
          <w:color w:val="000000" w:themeColor="text1"/>
          <w:sz w:val="20"/>
          <w:szCs w:val="20"/>
        </w:rPr>
      </w:pPr>
      <w:r w:rsidRPr="00F26DC8">
        <w:rPr>
          <w:rFonts w:ascii="Open Sans" w:hAnsi="Open Sans" w:cs="Open Sans"/>
          <w:color w:val="000000" w:themeColor="text1"/>
          <w:sz w:val="20"/>
          <w:szCs w:val="20"/>
        </w:rPr>
        <w:t>Relative refractory = K+ still open (membrane too negative; needs stronger stimulus)</w:t>
      </w:r>
    </w:p>
    <w:p w14:paraId="7EF1FA34"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“Threshold triggers inevitability” cue</w:t>
      </w:r>
    </w:p>
    <w:p w14:paraId="2418A988" w14:textId="77777777" w:rsidR="00A83BEA" w:rsidRPr="00F26DC8" w:rsidRDefault="00A83BEA" w:rsidP="00651166">
      <w:pPr>
        <w:pStyle w:val="NormalWeb"/>
        <w:numPr>
          <w:ilvl w:val="0"/>
          <w:numId w:val="79"/>
        </w:numPr>
        <w:rPr>
          <w:rFonts w:ascii="Open Sans" w:hAnsi="Open Sans" w:cs="Open Sans"/>
          <w:color w:val="000000" w:themeColor="text1"/>
          <w:sz w:val="20"/>
          <w:szCs w:val="20"/>
        </w:rPr>
      </w:pPr>
      <w:r w:rsidRPr="00F26DC8">
        <w:rPr>
          <w:rFonts w:ascii="Open Sans" w:hAnsi="Open Sans" w:cs="Open Sans"/>
          <w:color w:val="000000" w:themeColor="text1"/>
          <w:sz w:val="20"/>
          <w:szCs w:val="20"/>
        </w:rPr>
        <w:t>Below threshold = graded potentials only</w:t>
      </w:r>
    </w:p>
    <w:p w14:paraId="612C9DFF" w14:textId="77777777" w:rsidR="00A83BEA" w:rsidRPr="00F26DC8" w:rsidRDefault="00A83BEA" w:rsidP="00651166">
      <w:pPr>
        <w:pStyle w:val="NormalWeb"/>
        <w:numPr>
          <w:ilvl w:val="0"/>
          <w:numId w:val="79"/>
        </w:numPr>
        <w:rPr>
          <w:rFonts w:ascii="Open Sans" w:hAnsi="Open Sans" w:cs="Open Sans"/>
          <w:color w:val="000000" w:themeColor="text1"/>
          <w:sz w:val="20"/>
          <w:szCs w:val="20"/>
        </w:rPr>
      </w:pPr>
      <w:r w:rsidRPr="00F26DC8">
        <w:rPr>
          <w:rFonts w:ascii="Open Sans" w:hAnsi="Open Sans" w:cs="Open Sans"/>
          <w:color w:val="000000" w:themeColor="text1"/>
          <w:sz w:val="20"/>
          <w:szCs w:val="20"/>
        </w:rPr>
        <w:t>At threshold = positive feedback loop of Na+ opening (all-or-none)</w:t>
      </w:r>
    </w:p>
    <w:p w14:paraId="07B62671"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What each phase is “for” (purpose-based learning)</w:t>
      </w:r>
    </w:p>
    <w:p w14:paraId="71ED789E" w14:textId="77777777" w:rsidR="00A83BEA" w:rsidRPr="00F26DC8" w:rsidRDefault="00A83BEA" w:rsidP="00651166">
      <w:pPr>
        <w:pStyle w:val="NormalWeb"/>
        <w:numPr>
          <w:ilvl w:val="0"/>
          <w:numId w:val="80"/>
        </w:numPr>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Resting membrane potential: readiness (electrical gradient maintained)</w:t>
      </w:r>
    </w:p>
    <w:p w14:paraId="3E392EC0" w14:textId="77777777" w:rsidR="00A83BEA" w:rsidRPr="00F26DC8" w:rsidRDefault="00A83BEA" w:rsidP="00651166">
      <w:pPr>
        <w:pStyle w:val="NormalWeb"/>
        <w:numPr>
          <w:ilvl w:val="0"/>
          <w:numId w:val="80"/>
        </w:numPr>
        <w:rPr>
          <w:rFonts w:ascii="Open Sans" w:hAnsi="Open Sans" w:cs="Open Sans"/>
          <w:color w:val="000000" w:themeColor="text1"/>
          <w:sz w:val="20"/>
          <w:szCs w:val="20"/>
        </w:rPr>
      </w:pPr>
      <w:r w:rsidRPr="00F26DC8">
        <w:rPr>
          <w:rFonts w:ascii="Open Sans" w:hAnsi="Open Sans" w:cs="Open Sans"/>
          <w:color w:val="000000" w:themeColor="text1"/>
          <w:sz w:val="20"/>
          <w:szCs w:val="20"/>
        </w:rPr>
        <w:t>Threshold: decision point</w:t>
      </w:r>
    </w:p>
    <w:p w14:paraId="32C33E10" w14:textId="77777777" w:rsidR="00A83BEA" w:rsidRPr="00F26DC8" w:rsidRDefault="00A83BEA" w:rsidP="00651166">
      <w:pPr>
        <w:pStyle w:val="NormalWeb"/>
        <w:numPr>
          <w:ilvl w:val="0"/>
          <w:numId w:val="80"/>
        </w:numPr>
        <w:rPr>
          <w:rFonts w:ascii="Open Sans" w:hAnsi="Open Sans" w:cs="Open Sans"/>
          <w:color w:val="000000" w:themeColor="text1"/>
          <w:sz w:val="20"/>
          <w:szCs w:val="20"/>
        </w:rPr>
      </w:pPr>
      <w:r w:rsidRPr="00F26DC8">
        <w:rPr>
          <w:rFonts w:ascii="Open Sans" w:hAnsi="Open Sans" w:cs="Open Sans"/>
          <w:color w:val="000000" w:themeColor="text1"/>
          <w:sz w:val="20"/>
          <w:szCs w:val="20"/>
        </w:rPr>
        <w:t>Rapid depolarization: signal generation</w:t>
      </w:r>
    </w:p>
    <w:p w14:paraId="0730BC24" w14:textId="77777777" w:rsidR="00A83BEA" w:rsidRPr="00F26DC8" w:rsidRDefault="00A83BEA" w:rsidP="00651166">
      <w:pPr>
        <w:pStyle w:val="NormalWeb"/>
        <w:numPr>
          <w:ilvl w:val="0"/>
          <w:numId w:val="80"/>
        </w:numPr>
        <w:rPr>
          <w:rFonts w:ascii="Open Sans" w:hAnsi="Open Sans" w:cs="Open Sans"/>
          <w:color w:val="000000" w:themeColor="text1"/>
          <w:sz w:val="20"/>
          <w:szCs w:val="20"/>
        </w:rPr>
      </w:pPr>
      <w:r w:rsidRPr="00F26DC8">
        <w:rPr>
          <w:rFonts w:ascii="Open Sans" w:hAnsi="Open Sans" w:cs="Open Sans"/>
          <w:color w:val="000000" w:themeColor="text1"/>
          <w:sz w:val="20"/>
          <w:szCs w:val="20"/>
        </w:rPr>
        <w:t>Inactivation: prevents backfiring (unidirectional propagation)</w:t>
      </w:r>
    </w:p>
    <w:p w14:paraId="73AE59C3" w14:textId="77777777" w:rsidR="00A83BEA" w:rsidRPr="00F26DC8" w:rsidRDefault="00A83BEA" w:rsidP="00651166">
      <w:pPr>
        <w:pStyle w:val="NormalWeb"/>
        <w:numPr>
          <w:ilvl w:val="0"/>
          <w:numId w:val="80"/>
        </w:numPr>
        <w:rPr>
          <w:rFonts w:ascii="Open Sans" w:hAnsi="Open Sans" w:cs="Open Sans"/>
          <w:color w:val="000000" w:themeColor="text1"/>
          <w:sz w:val="20"/>
          <w:szCs w:val="20"/>
        </w:rPr>
      </w:pPr>
      <w:r w:rsidRPr="00F26DC8">
        <w:rPr>
          <w:rFonts w:ascii="Open Sans" w:hAnsi="Open Sans" w:cs="Open Sans"/>
          <w:color w:val="000000" w:themeColor="text1"/>
          <w:sz w:val="20"/>
          <w:szCs w:val="20"/>
        </w:rPr>
        <w:t>Repolarization: reset electrical state</w:t>
      </w:r>
    </w:p>
    <w:p w14:paraId="02B67FE3" w14:textId="77777777" w:rsidR="00A83BEA" w:rsidRPr="00F26DC8" w:rsidRDefault="00A83BEA" w:rsidP="00651166">
      <w:pPr>
        <w:pStyle w:val="NormalWeb"/>
        <w:numPr>
          <w:ilvl w:val="0"/>
          <w:numId w:val="80"/>
        </w:numPr>
        <w:rPr>
          <w:rFonts w:ascii="Open Sans" w:hAnsi="Open Sans" w:cs="Open Sans"/>
          <w:color w:val="000000" w:themeColor="text1"/>
          <w:sz w:val="20"/>
          <w:szCs w:val="20"/>
        </w:rPr>
      </w:pPr>
      <w:r w:rsidRPr="00F26DC8">
        <w:rPr>
          <w:rFonts w:ascii="Open Sans" w:hAnsi="Open Sans" w:cs="Open Sans"/>
          <w:color w:val="000000" w:themeColor="text1"/>
          <w:sz w:val="20"/>
          <w:szCs w:val="20"/>
        </w:rPr>
        <w:t>Hyperpolarization: controls firing frequency (prevents rapid repeat firing)</w:t>
      </w:r>
    </w:p>
    <w:p w14:paraId="2E54C61D" w14:textId="77777777" w:rsidR="00A83BEA" w:rsidRPr="00F26DC8" w:rsidRDefault="00A83BEA" w:rsidP="00651166">
      <w:pPr>
        <w:pStyle w:val="NormalWeb"/>
        <w:numPr>
          <w:ilvl w:val="0"/>
          <w:numId w:val="80"/>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Return to </w:t>
      </w:r>
      <w:proofErr w:type="gramStart"/>
      <w:r w:rsidRPr="00F26DC8">
        <w:rPr>
          <w:rFonts w:ascii="Open Sans" w:hAnsi="Open Sans" w:cs="Open Sans"/>
          <w:color w:val="000000" w:themeColor="text1"/>
          <w:sz w:val="20"/>
          <w:szCs w:val="20"/>
        </w:rPr>
        <w:t>rest:</w:t>
      </w:r>
      <w:proofErr w:type="gramEnd"/>
      <w:r w:rsidRPr="00F26DC8">
        <w:rPr>
          <w:rFonts w:ascii="Open Sans" w:hAnsi="Open Sans" w:cs="Open Sans"/>
          <w:color w:val="000000" w:themeColor="text1"/>
          <w:sz w:val="20"/>
          <w:szCs w:val="20"/>
        </w:rPr>
        <w:t xml:space="preserve"> restores baseline gradients (leak channels + pump)</w:t>
      </w:r>
    </w:p>
    <w:p w14:paraId="0541052E"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Propagation: two-image memory model</w:t>
      </w:r>
    </w:p>
    <w:p w14:paraId="2A707A7F" w14:textId="77777777" w:rsidR="00A83BEA" w:rsidRPr="00F26DC8" w:rsidRDefault="00A83BEA" w:rsidP="00651166">
      <w:pPr>
        <w:pStyle w:val="NormalWeb"/>
        <w:numPr>
          <w:ilvl w:val="0"/>
          <w:numId w:val="8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Unmyelinated = “domino line” (every segment must depolarize)</w:t>
      </w:r>
    </w:p>
    <w:p w14:paraId="38182A3C" w14:textId="77777777" w:rsidR="00A83BEA" w:rsidRPr="00F26DC8" w:rsidRDefault="00A83BEA" w:rsidP="00651166">
      <w:pPr>
        <w:pStyle w:val="NormalWeb"/>
        <w:numPr>
          <w:ilvl w:val="0"/>
          <w:numId w:val="81"/>
        </w:numPr>
        <w:rPr>
          <w:rFonts w:ascii="Open Sans" w:hAnsi="Open Sans" w:cs="Open Sans"/>
          <w:color w:val="000000" w:themeColor="text1"/>
          <w:sz w:val="20"/>
          <w:szCs w:val="20"/>
        </w:rPr>
      </w:pPr>
      <w:r w:rsidRPr="00F26DC8">
        <w:rPr>
          <w:rFonts w:ascii="Open Sans" w:hAnsi="Open Sans" w:cs="Open Sans"/>
          <w:color w:val="000000" w:themeColor="text1"/>
          <w:sz w:val="20"/>
          <w:szCs w:val="20"/>
        </w:rPr>
        <w:t>Myelinated = “stepping stones” (nodes only)</w:t>
      </w:r>
    </w:p>
    <w:p w14:paraId="1219204F" w14:textId="77777777" w:rsidR="00A83BEA" w:rsidRPr="00F26DC8" w:rsidRDefault="00A83BEA" w:rsidP="00A83BEA">
      <w:pPr>
        <w:pStyle w:val="NormalWeb"/>
        <w:rPr>
          <w:rFonts w:ascii="Open Sans" w:hAnsi="Open Sans" w:cs="Open Sans"/>
          <w:color w:val="000000" w:themeColor="text1"/>
          <w:sz w:val="20"/>
          <w:szCs w:val="20"/>
        </w:rPr>
      </w:pPr>
      <w:proofErr w:type="gramStart"/>
      <w:r w:rsidRPr="00F26DC8">
        <w:rPr>
          <w:rFonts w:ascii="Open Sans" w:hAnsi="Open Sans" w:cs="Open Sans"/>
          <w:color w:val="000000" w:themeColor="text1"/>
          <w:sz w:val="20"/>
          <w:szCs w:val="20"/>
        </w:rPr>
        <w:t>High-yield</w:t>
      </w:r>
      <w:proofErr w:type="gramEnd"/>
      <w:r w:rsidRPr="00F26DC8">
        <w:rPr>
          <w:rFonts w:ascii="Open Sans" w:hAnsi="Open Sans" w:cs="Open Sans"/>
          <w:color w:val="000000" w:themeColor="text1"/>
          <w:sz w:val="20"/>
          <w:szCs w:val="20"/>
        </w:rPr>
        <w:t xml:space="preserve"> “if you can answer these, you know it” checklist</w:t>
      </w:r>
    </w:p>
    <w:p w14:paraId="68F92860" w14:textId="77777777" w:rsidR="00A83BEA" w:rsidRPr="00F26DC8" w:rsidRDefault="00A83BEA" w:rsidP="00651166">
      <w:pPr>
        <w:pStyle w:val="NormalWeb"/>
        <w:numPr>
          <w:ilvl w:val="0"/>
          <w:numId w:val="82"/>
        </w:numPr>
        <w:rPr>
          <w:rFonts w:ascii="Open Sans" w:hAnsi="Open Sans" w:cs="Open Sans"/>
          <w:color w:val="000000" w:themeColor="text1"/>
          <w:sz w:val="20"/>
          <w:szCs w:val="20"/>
        </w:rPr>
      </w:pPr>
      <w:r w:rsidRPr="00F26DC8">
        <w:rPr>
          <w:rFonts w:ascii="Open Sans" w:hAnsi="Open Sans" w:cs="Open Sans"/>
          <w:color w:val="000000" w:themeColor="text1"/>
          <w:sz w:val="20"/>
          <w:szCs w:val="20"/>
        </w:rPr>
        <w:t>Which ion causes the upstroke? (Na+ influx)</w:t>
      </w:r>
    </w:p>
    <w:p w14:paraId="398ED520" w14:textId="77777777" w:rsidR="00A83BEA" w:rsidRPr="00F26DC8" w:rsidRDefault="00A83BEA" w:rsidP="00651166">
      <w:pPr>
        <w:pStyle w:val="NormalWeb"/>
        <w:numPr>
          <w:ilvl w:val="0"/>
          <w:numId w:val="82"/>
        </w:numPr>
        <w:rPr>
          <w:rFonts w:ascii="Open Sans" w:hAnsi="Open Sans" w:cs="Open Sans"/>
          <w:color w:val="000000" w:themeColor="text1"/>
          <w:sz w:val="20"/>
          <w:szCs w:val="20"/>
        </w:rPr>
      </w:pPr>
      <w:r w:rsidRPr="00F26DC8">
        <w:rPr>
          <w:rFonts w:ascii="Open Sans" w:hAnsi="Open Sans" w:cs="Open Sans"/>
          <w:color w:val="000000" w:themeColor="text1"/>
          <w:sz w:val="20"/>
          <w:szCs w:val="20"/>
        </w:rPr>
        <w:t>Which ion causes the downstroke? (K+ efflux)</w:t>
      </w:r>
    </w:p>
    <w:p w14:paraId="3792F5D5" w14:textId="77777777" w:rsidR="00A83BEA" w:rsidRPr="00F26DC8" w:rsidRDefault="00A83BEA" w:rsidP="00651166">
      <w:pPr>
        <w:pStyle w:val="NormalWeb"/>
        <w:numPr>
          <w:ilvl w:val="0"/>
          <w:numId w:val="82"/>
        </w:numPr>
        <w:rPr>
          <w:rFonts w:ascii="Open Sans" w:hAnsi="Open Sans" w:cs="Open Sans"/>
          <w:color w:val="000000" w:themeColor="text1"/>
          <w:sz w:val="20"/>
          <w:szCs w:val="20"/>
        </w:rPr>
      </w:pPr>
      <w:r w:rsidRPr="00F26DC8">
        <w:rPr>
          <w:rFonts w:ascii="Open Sans" w:hAnsi="Open Sans" w:cs="Open Sans"/>
          <w:color w:val="000000" w:themeColor="text1"/>
          <w:sz w:val="20"/>
          <w:szCs w:val="20"/>
        </w:rPr>
        <w:t>Why doesn’t the action potential go backwards? (absolute refractory / Na+ inactivation behind the wave)</w:t>
      </w:r>
    </w:p>
    <w:p w14:paraId="1BEDB19D" w14:textId="77777777" w:rsidR="00A83BEA" w:rsidRPr="00F26DC8" w:rsidRDefault="00A83BEA" w:rsidP="00651166">
      <w:pPr>
        <w:pStyle w:val="NormalWeb"/>
        <w:numPr>
          <w:ilvl w:val="0"/>
          <w:numId w:val="82"/>
        </w:numPr>
        <w:rPr>
          <w:rFonts w:ascii="Open Sans" w:hAnsi="Open Sans" w:cs="Open Sans"/>
          <w:color w:val="000000" w:themeColor="text1"/>
          <w:sz w:val="20"/>
          <w:szCs w:val="20"/>
        </w:rPr>
      </w:pPr>
      <w:r w:rsidRPr="00F26DC8">
        <w:rPr>
          <w:rFonts w:ascii="Open Sans" w:hAnsi="Open Sans" w:cs="Open Sans"/>
          <w:color w:val="000000" w:themeColor="text1"/>
          <w:sz w:val="20"/>
          <w:szCs w:val="20"/>
        </w:rPr>
        <w:t>Why is myelinated conduction faster? (current travels under myelin; only nodes regenerate AP)</w:t>
      </w:r>
    </w:p>
    <w:p w14:paraId="08C3A795"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Common pitfalls to avoid (exam traps)</w:t>
      </w:r>
    </w:p>
    <w:p w14:paraId="5500C6E9" w14:textId="77777777" w:rsidR="00A83BEA" w:rsidRPr="00F26DC8" w:rsidRDefault="00A83BEA" w:rsidP="00651166">
      <w:pPr>
        <w:pStyle w:val="NormalWeb"/>
        <w:numPr>
          <w:ilvl w:val="0"/>
          <w:numId w:val="83"/>
        </w:numPr>
        <w:rPr>
          <w:rFonts w:ascii="Open Sans" w:hAnsi="Open Sans" w:cs="Open Sans"/>
          <w:color w:val="000000" w:themeColor="text1"/>
          <w:sz w:val="20"/>
          <w:szCs w:val="20"/>
        </w:rPr>
      </w:pPr>
      <w:r w:rsidRPr="00F26DC8">
        <w:rPr>
          <w:rFonts w:ascii="Open Sans" w:hAnsi="Open Sans" w:cs="Open Sans"/>
          <w:color w:val="000000" w:themeColor="text1"/>
          <w:sz w:val="20"/>
          <w:szCs w:val="20"/>
        </w:rPr>
        <w:t>The Na+/K+ pump maintains gradients long-term; it does not create the rapid upstroke of the action potential.</w:t>
      </w:r>
    </w:p>
    <w:p w14:paraId="19DBB2F0" w14:textId="77777777" w:rsidR="00A83BEA" w:rsidRPr="00F26DC8" w:rsidRDefault="00A83BEA" w:rsidP="00651166">
      <w:pPr>
        <w:pStyle w:val="NormalWeb"/>
        <w:numPr>
          <w:ilvl w:val="0"/>
          <w:numId w:val="83"/>
        </w:numPr>
        <w:rPr>
          <w:rFonts w:ascii="Open Sans" w:hAnsi="Open Sans" w:cs="Open Sans"/>
          <w:color w:val="000000" w:themeColor="text1"/>
          <w:sz w:val="20"/>
          <w:szCs w:val="20"/>
        </w:rPr>
      </w:pPr>
      <w:r w:rsidRPr="00F26DC8">
        <w:rPr>
          <w:rFonts w:ascii="Open Sans" w:hAnsi="Open Sans" w:cs="Open Sans"/>
          <w:color w:val="000000" w:themeColor="text1"/>
          <w:sz w:val="20"/>
          <w:szCs w:val="20"/>
        </w:rPr>
        <w:t>Repolarization is not “Na+ leaving,” it’s primarily K+ leaving plus Na+ channels inactivating.</w:t>
      </w:r>
    </w:p>
    <w:p w14:paraId="1C6C4FF2" w14:textId="77777777" w:rsidR="00A83BEA" w:rsidRPr="00F26DC8" w:rsidRDefault="00A83BEA" w:rsidP="00651166">
      <w:pPr>
        <w:pStyle w:val="NormalWeb"/>
        <w:numPr>
          <w:ilvl w:val="0"/>
          <w:numId w:val="83"/>
        </w:numPr>
        <w:rPr>
          <w:rFonts w:ascii="Open Sans" w:hAnsi="Open Sans" w:cs="Open Sans"/>
          <w:color w:val="000000" w:themeColor="text1"/>
          <w:sz w:val="20"/>
          <w:szCs w:val="20"/>
        </w:rPr>
      </w:pPr>
      <w:r w:rsidRPr="00F26DC8">
        <w:rPr>
          <w:rFonts w:ascii="Open Sans" w:hAnsi="Open Sans" w:cs="Open Sans"/>
          <w:color w:val="000000" w:themeColor="text1"/>
          <w:sz w:val="20"/>
          <w:szCs w:val="20"/>
        </w:rPr>
        <w:t>Hyperpolarization happens because K+ channels close slowly (continued K+ efflux).</w:t>
      </w:r>
    </w:p>
    <w:p w14:paraId="0243B795"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Mini-quiz prompts (active recall)</w:t>
      </w:r>
    </w:p>
    <w:p w14:paraId="7AE6793C" w14:textId="77777777" w:rsidR="00A83BEA" w:rsidRPr="00F26DC8" w:rsidRDefault="00A83BEA" w:rsidP="00651166">
      <w:pPr>
        <w:pStyle w:val="NormalWeb"/>
        <w:numPr>
          <w:ilvl w:val="0"/>
          <w:numId w:val="84"/>
        </w:numPr>
        <w:rPr>
          <w:rFonts w:ascii="Open Sans" w:hAnsi="Open Sans" w:cs="Open Sans"/>
          <w:color w:val="000000" w:themeColor="text1"/>
          <w:sz w:val="20"/>
          <w:szCs w:val="20"/>
        </w:rPr>
      </w:pPr>
      <w:r w:rsidRPr="00F26DC8">
        <w:rPr>
          <w:rFonts w:ascii="Open Sans" w:hAnsi="Open Sans" w:cs="Open Sans"/>
          <w:color w:val="000000" w:themeColor="text1"/>
          <w:sz w:val="20"/>
          <w:szCs w:val="20"/>
        </w:rPr>
        <w:t>Define afferent vs efferent in one line each.</w:t>
      </w:r>
    </w:p>
    <w:p w14:paraId="76C5F625" w14:textId="77777777" w:rsidR="00A83BEA" w:rsidRPr="00F26DC8" w:rsidRDefault="00A83BEA" w:rsidP="00651166">
      <w:pPr>
        <w:pStyle w:val="NormalWeb"/>
        <w:numPr>
          <w:ilvl w:val="0"/>
          <w:numId w:val="84"/>
        </w:numPr>
        <w:rPr>
          <w:rFonts w:ascii="Open Sans" w:hAnsi="Open Sans" w:cs="Open Sans"/>
          <w:color w:val="000000" w:themeColor="text1"/>
          <w:sz w:val="20"/>
          <w:szCs w:val="20"/>
        </w:rPr>
      </w:pPr>
      <w:r w:rsidRPr="00F26DC8">
        <w:rPr>
          <w:rFonts w:ascii="Open Sans" w:hAnsi="Open Sans" w:cs="Open Sans"/>
          <w:color w:val="000000" w:themeColor="text1"/>
          <w:sz w:val="20"/>
          <w:szCs w:val="20"/>
        </w:rPr>
        <w:t>Name 5 glial cell types and one function for each.</w:t>
      </w:r>
    </w:p>
    <w:p w14:paraId="2380EA3F" w14:textId="77777777" w:rsidR="00A83BEA" w:rsidRPr="00F26DC8" w:rsidRDefault="00A83BEA" w:rsidP="00651166">
      <w:pPr>
        <w:pStyle w:val="NormalWeb"/>
        <w:numPr>
          <w:ilvl w:val="0"/>
          <w:numId w:val="84"/>
        </w:numPr>
        <w:rPr>
          <w:rFonts w:ascii="Open Sans" w:hAnsi="Open Sans" w:cs="Open Sans"/>
          <w:color w:val="000000" w:themeColor="text1"/>
          <w:sz w:val="20"/>
          <w:szCs w:val="20"/>
        </w:rPr>
      </w:pPr>
      <w:r w:rsidRPr="00F26DC8">
        <w:rPr>
          <w:rFonts w:ascii="Open Sans" w:hAnsi="Open Sans" w:cs="Open Sans"/>
          <w:color w:val="000000" w:themeColor="text1"/>
          <w:sz w:val="20"/>
          <w:szCs w:val="20"/>
        </w:rPr>
        <w:t>Oligodendrocyte vs Schwann: give 2 differences.</w:t>
      </w:r>
    </w:p>
    <w:p w14:paraId="23A72FA8" w14:textId="77777777" w:rsidR="00A83BEA" w:rsidRPr="00F26DC8" w:rsidRDefault="00A83BEA" w:rsidP="00651166">
      <w:pPr>
        <w:pStyle w:val="NormalWeb"/>
        <w:numPr>
          <w:ilvl w:val="0"/>
          <w:numId w:val="84"/>
        </w:numPr>
        <w:rPr>
          <w:rFonts w:ascii="Open Sans" w:hAnsi="Open Sans" w:cs="Open Sans"/>
          <w:color w:val="000000" w:themeColor="text1"/>
          <w:sz w:val="20"/>
          <w:szCs w:val="20"/>
        </w:rPr>
      </w:pPr>
      <w:r w:rsidRPr="00F26DC8">
        <w:rPr>
          <w:rFonts w:ascii="Open Sans" w:hAnsi="Open Sans" w:cs="Open Sans"/>
          <w:color w:val="000000" w:themeColor="text1"/>
          <w:sz w:val="20"/>
          <w:szCs w:val="20"/>
        </w:rPr>
        <w:t>What creates resting negativity? (K+ leak + trapped anions; maintained by pump)</w:t>
      </w:r>
    </w:p>
    <w:p w14:paraId="5FDBFF6B" w14:textId="77777777" w:rsidR="00A83BEA" w:rsidRPr="00F26DC8" w:rsidRDefault="00A83BEA" w:rsidP="00651166">
      <w:pPr>
        <w:pStyle w:val="NormalWeb"/>
        <w:numPr>
          <w:ilvl w:val="0"/>
          <w:numId w:val="84"/>
        </w:numPr>
        <w:rPr>
          <w:rFonts w:ascii="Open Sans" w:hAnsi="Open Sans" w:cs="Open Sans"/>
          <w:color w:val="000000" w:themeColor="text1"/>
          <w:sz w:val="20"/>
          <w:szCs w:val="20"/>
        </w:rPr>
      </w:pPr>
      <w:r w:rsidRPr="00F26DC8">
        <w:rPr>
          <w:rFonts w:ascii="Open Sans" w:hAnsi="Open Sans" w:cs="Open Sans"/>
          <w:color w:val="000000" w:themeColor="text1"/>
          <w:sz w:val="20"/>
          <w:szCs w:val="20"/>
        </w:rPr>
        <w:t>What causes absolute refractory period? (Na+ channel inactivation)</w:t>
      </w:r>
    </w:p>
    <w:p w14:paraId="15E29F57" w14:textId="77777777" w:rsidR="00A83BEA" w:rsidRPr="00F26DC8" w:rsidRDefault="00A83BEA" w:rsidP="00651166">
      <w:pPr>
        <w:pStyle w:val="NormalWeb"/>
        <w:numPr>
          <w:ilvl w:val="0"/>
          <w:numId w:val="84"/>
        </w:numPr>
        <w:rPr>
          <w:rFonts w:ascii="Open Sans" w:hAnsi="Open Sans" w:cs="Open Sans"/>
          <w:color w:val="000000" w:themeColor="text1"/>
          <w:sz w:val="20"/>
          <w:szCs w:val="20"/>
        </w:rPr>
      </w:pPr>
      <w:r w:rsidRPr="00F26DC8">
        <w:rPr>
          <w:rFonts w:ascii="Open Sans" w:hAnsi="Open Sans" w:cs="Open Sans"/>
          <w:color w:val="000000" w:themeColor="text1"/>
          <w:sz w:val="20"/>
          <w:szCs w:val="20"/>
        </w:rPr>
        <w:t>What causes relative refractory period? (hyperpolarization from persistent K+ conductance)</w:t>
      </w:r>
    </w:p>
    <w:p w14:paraId="32077C90" w14:textId="77777777" w:rsidR="00A83BEA" w:rsidRPr="00F26DC8" w:rsidRDefault="00A83BEA" w:rsidP="00651166">
      <w:pPr>
        <w:pStyle w:val="NormalWeb"/>
        <w:numPr>
          <w:ilvl w:val="0"/>
          <w:numId w:val="84"/>
        </w:numPr>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What is saltatory conduction and why does it save energy? (fewer membrane regions exchange ions </w:t>
      </w:r>
      <w:r w:rsidRPr="00F26DC8">
        <w:rPr>
          <w:rFonts w:ascii="Arial" w:hAnsi="Arial" w:cs="Arial"/>
          <w:color w:val="000000" w:themeColor="text1"/>
          <w:sz w:val="20"/>
          <w:szCs w:val="20"/>
        </w:rPr>
        <w:t>→</w:t>
      </w:r>
      <w:r w:rsidRPr="00F26DC8">
        <w:rPr>
          <w:rFonts w:ascii="Open Sans" w:hAnsi="Open Sans" w:cs="Open Sans"/>
          <w:color w:val="000000" w:themeColor="text1"/>
          <w:sz w:val="20"/>
          <w:szCs w:val="20"/>
        </w:rPr>
        <w:t xml:space="preserve"> less pumping needed)</w:t>
      </w:r>
    </w:p>
    <w:p w14:paraId="64425D61" w14:textId="77777777" w:rsidR="00A83BEA" w:rsidRPr="00F26DC8" w:rsidRDefault="00A83BEA" w:rsidP="00A83BEA">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Optional study technique (low effort, high yield)</w:t>
      </w:r>
    </w:p>
    <w:p w14:paraId="61052D80" w14:textId="77777777" w:rsidR="00A83BEA" w:rsidRPr="00F26DC8" w:rsidRDefault="00A83BEA" w:rsidP="00651166">
      <w:pPr>
        <w:pStyle w:val="NormalWeb"/>
        <w:numPr>
          <w:ilvl w:val="0"/>
          <w:numId w:val="85"/>
        </w:numPr>
        <w:rPr>
          <w:rFonts w:ascii="Open Sans" w:hAnsi="Open Sans" w:cs="Open Sans"/>
          <w:color w:val="000000" w:themeColor="text1"/>
          <w:sz w:val="20"/>
          <w:szCs w:val="20"/>
        </w:rPr>
      </w:pPr>
      <w:r w:rsidRPr="00F26DC8">
        <w:rPr>
          <w:rFonts w:ascii="Open Sans" w:hAnsi="Open Sans" w:cs="Open Sans"/>
          <w:color w:val="000000" w:themeColor="text1"/>
          <w:sz w:val="20"/>
          <w:szCs w:val="20"/>
        </w:rPr>
        <w:t>Convert each major bullet into a flashcard:</w:t>
      </w:r>
    </w:p>
    <w:p w14:paraId="1EAF6A7C" w14:textId="77777777" w:rsidR="00A83BEA" w:rsidRPr="00F26DC8" w:rsidRDefault="00A83BEA" w:rsidP="00651166">
      <w:pPr>
        <w:pStyle w:val="NormalWeb"/>
        <w:numPr>
          <w:ilvl w:val="1"/>
          <w:numId w:val="85"/>
        </w:numPr>
        <w:rPr>
          <w:rFonts w:ascii="Open Sans" w:hAnsi="Open Sans" w:cs="Open Sans"/>
          <w:color w:val="000000" w:themeColor="text1"/>
          <w:sz w:val="20"/>
          <w:szCs w:val="20"/>
        </w:rPr>
      </w:pPr>
      <w:r w:rsidRPr="00F26DC8">
        <w:rPr>
          <w:rFonts w:ascii="Open Sans" w:hAnsi="Open Sans" w:cs="Open Sans"/>
          <w:color w:val="000000" w:themeColor="text1"/>
          <w:sz w:val="20"/>
          <w:szCs w:val="20"/>
        </w:rPr>
        <w:t>Front: “Astrocytes—3 functions”</w:t>
      </w:r>
    </w:p>
    <w:p w14:paraId="4A94C880" w14:textId="77777777" w:rsidR="00A83BEA" w:rsidRPr="00F26DC8" w:rsidRDefault="00A83BEA" w:rsidP="00651166">
      <w:pPr>
        <w:pStyle w:val="NormalWeb"/>
        <w:numPr>
          <w:ilvl w:val="1"/>
          <w:numId w:val="85"/>
        </w:numPr>
        <w:rPr>
          <w:rFonts w:ascii="Open Sans" w:hAnsi="Open Sans" w:cs="Open Sans"/>
          <w:color w:val="000000" w:themeColor="text1"/>
          <w:sz w:val="20"/>
          <w:szCs w:val="20"/>
        </w:rPr>
      </w:pPr>
      <w:r w:rsidRPr="00F26DC8">
        <w:rPr>
          <w:rFonts w:ascii="Open Sans" w:hAnsi="Open Sans" w:cs="Open Sans"/>
          <w:color w:val="000000" w:themeColor="text1"/>
          <w:sz w:val="20"/>
          <w:szCs w:val="20"/>
        </w:rPr>
        <w:t>Back: “BBB support, metabolic support, K+ buffering, gliosis”</w:t>
      </w:r>
    </w:p>
    <w:p w14:paraId="48DCABD8" w14:textId="77777777" w:rsidR="00A83BEA" w:rsidRPr="00F26DC8" w:rsidRDefault="00A83BEA" w:rsidP="00651166">
      <w:pPr>
        <w:pStyle w:val="NormalWeb"/>
        <w:numPr>
          <w:ilvl w:val="0"/>
          <w:numId w:val="85"/>
        </w:numPr>
        <w:rPr>
          <w:rFonts w:ascii="Open Sans" w:hAnsi="Open Sans" w:cs="Open Sans"/>
          <w:color w:val="000000" w:themeColor="text1"/>
          <w:sz w:val="20"/>
          <w:szCs w:val="20"/>
        </w:rPr>
      </w:pPr>
      <w:r w:rsidRPr="00F26DC8">
        <w:rPr>
          <w:rFonts w:ascii="Open Sans" w:hAnsi="Open Sans" w:cs="Open Sans"/>
          <w:color w:val="000000" w:themeColor="text1"/>
          <w:sz w:val="20"/>
          <w:szCs w:val="20"/>
        </w:rPr>
        <w:t>Use “two-pass recall”:</w:t>
      </w:r>
    </w:p>
    <w:p w14:paraId="54B95309" w14:textId="77777777" w:rsidR="00A83BEA" w:rsidRPr="00F26DC8" w:rsidRDefault="00A83BEA" w:rsidP="00651166">
      <w:pPr>
        <w:pStyle w:val="NormalWeb"/>
        <w:numPr>
          <w:ilvl w:val="1"/>
          <w:numId w:val="85"/>
        </w:numPr>
        <w:rPr>
          <w:rFonts w:ascii="Open Sans" w:hAnsi="Open Sans" w:cs="Open Sans"/>
          <w:color w:val="000000" w:themeColor="text1"/>
          <w:sz w:val="20"/>
          <w:szCs w:val="20"/>
        </w:rPr>
      </w:pPr>
      <w:r w:rsidRPr="00F26DC8">
        <w:rPr>
          <w:rFonts w:ascii="Open Sans" w:hAnsi="Open Sans" w:cs="Open Sans"/>
          <w:color w:val="000000" w:themeColor="text1"/>
          <w:sz w:val="20"/>
          <w:szCs w:val="20"/>
        </w:rPr>
        <w:t>Pass 1: speak answers out loud without looking</w:t>
      </w:r>
    </w:p>
    <w:p w14:paraId="64B36ABE" w14:textId="77777777" w:rsidR="00A83BEA" w:rsidRPr="00F26DC8" w:rsidRDefault="00A83BEA" w:rsidP="00651166">
      <w:pPr>
        <w:pStyle w:val="NormalWeb"/>
        <w:numPr>
          <w:ilvl w:val="1"/>
          <w:numId w:val="85"/>
        </w:numPr>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Pass 2: correct and add missing terms (tight junctions, end-feet, nodes, Na inactivation)</w:t>
      </w:r>
    </w:p>
    <w:p w14:paraId="5F4AB7D3" w14:textId="77777777" w:rsidR="00E8107B" w:rsidRPr="00F26DC8" w:rsidRDefault="00E8107B" w:rsidP="00E8107B">
      <w:pPr>
        <w:rPr>
          <w:rFonts w:ascii="Open Sans" w:hAnsi="Open Sans" w:cs="Open Sans"/>
          <w:color w:val="000000" w:themeColor="text1"/>
          <w:sz w:val="20"/>
          <w:szCs w:val="20"/>
        </w:rPr>
      </w:pPr>
    </w:p>
    <w:p w14:paraId="5D8ADDF7" w14:textId="77777777" w:rsidR="000470C2" w:rsidRPr="00F26DC8" w:rsidRDefault="000470C2" w:rsidP="000470C2">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Describe the Sequence of Events During Neuronal Ischemia and Stroke</w:t>
      </w:r>
      <w:r w:rsidRPr="00F26DC8">
        <w:rPr>
          <w:rFonts w:ascii="Open Sans" w:hAnsi="Open Sans" w:cs="Open Sans"/>
          <w:color w:val="000000" w:themeColor="text1"/>
          <w:sz w:val="20"/>
          <w:szCs w:val="20"/>
        </w:rPr>
        <w:br/>
        <w:t>Ischemic stroke begins with an abrupt reduction in cerebral blood flow, most commonly from thrombotic or embolic arterial occlusion. Neurons have minimal energy stores, so ATP depletion occurs within minutes. Loss of ATP impairs Na</w:t>
      </w:r>
      <w:r w:rsidRPr="00F26DC8">
        <w:rPr>
          <w:rFonts w:ascii="Cambria Math" w:hAnsi="Cambria Math" w:cs="Cambria Math"/>
          <w:color w:val="000000" w:themeColor="text1"/>
          <w:sz w:val="20"/>
          <w:szCs w:val="20"/>
        </w:rPr>
        <w:t>⁺</w:t>
      </w:r>
      <w:r w:rsidRPr="00F26DC8">
        <w:rPr>
          <w:rFonts w:ascii="Open Sans" w:hAnsi="Open Sans" w:cs="Open Sans"/>
          <w:color w:val="000000" w:themeColor="text1"/>
          <w:sz w:val="20"/>
          <w:szCs w:val="20"/>
        </w:rPr>
        <w:t>/K</w:t>
      </w:r>
      <w:r w:rsidRPr="00F26DC8">
        <w:rPr>
          <w:rFonts w:ascii="Cambria Math" w:hAnsi="Cambria Math" w:cs="Cambria Math"/>
          <w:color w:val="000000" w:themeColor="text1"/>
          <w:sz w:val="20"/>
          <w:szCs w:val="20"/>
        </w:rPr>
        <w:t>⁺</w:t>
      </w:r>
      <w:r w:rsidRPr="00F26DC8">
        <w:rPr>
          <w:rFonts w:ascii="Open Sans" w:hAnsi="Open Sans" w:cs="Open Sans"/>
          <w:color w:val="000000" w:themeColor="text1"/>
          <w:sz w:val="20"/>
          <w:szCs w:val="20"/>
        </w:rPr>
        <w:t xml:space="preserve"> ATPase function, causing membrane depolarization, intracellular sodium and water influx (cytotoxic edema), and calcium influx through voltage-gated channels. Depolarization triggers excessive glutamate release and impaired reuptake, producing excitotoxicity via NMDA/AMPA receptor activation. Excess intracellular Ca²</w:t>
      </w:r>
      <w:r w:rsidRPr="00F26DC8">
        <w:rPr>
          <w:rFonts w:ascii="Cambria Math" w:hAnsi="Cambria Math" w:cs="Cambria Math"/>
          <w:color w:val="000000" w:themeColor="text1"/>
          <w:sz w:val="20"/>
          <w:szCs w:val="20"/>
        </w:rPr>
        <w:t>⁺</w:t>
      </w:r>
      <w:r w:rsidRPr="00F26DC8">
        <w:rPr>
          <w:rFonts w:ascii="Open Sans" w:hAnsi="Open Sans" w:cs="Open Sans"/>
          <w:color w:val="000000" w:themeColor="text1"/>
          <w:sz w:val="20"/>
          <w:szCs w:val="20"/>
        </w:rPr>
        <w:t xml:space="preserve"> activates proteases, lipases, and endonucleases that damage membranes, cytoskeleton, and DNA. Mitochondrial dysfunction and oxidative stress generate reactive oxygen species, amplifying injury. In the ischemic core, injury is rapid and often irreversible; in the surrounding penumbra, tissue is functionally impaired but potentially salvageable with timely reperfusion and neuroprotection strategies. Secondary injury evolves over hours to days via inflammation, blood–brain barrier disruption, vasogenic edema, and microvascular thrombosis. Reperfusion can paradoxically worsen oxidative injury and edema if delayed, but early reperfusion remains the best strategy to preserve penumbral tissue.</w:t>
      </w:r>
      <w:r w:rsidRPr="00F26DC8">
        <w:rPr>
          <w:rFonts w:ascii="Open Sans" w:hAnsi="Open Sans" w:cs="Open Sans"/>
          <w:color w:val="000000" w:themeColor="text1"/>
          <w:sz w:val="20"/>
          <w:szCs w:val="20"/>
        </w:rPr>
        <w:br/>
        <w:t>Hemorrhagic stroke causes injury through direct tissue disruption, increased intracranial pressure, and secondary ischemia from reduced perfusion, with additional neurotoxicity from blood breakdown products.</w:t>
      </w:r>
    </w:p>
    <w:p w14:paraId="33723D0D" w14:textId="77777777" w:rsidR="000470C2" w:rsidRPr="00F26DC8" w:rsidRDefault="000470C2" w:rsidP="000470C2">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Differentiate Dementia and Delirium: Pathophysiology and Treatment</w:t>
      </w:r>
      <w:r w:rsidRPr="00F26DC8">
        <w:rPr>
          <w:rFonts w:ascii="Open Sans" w:hAnsi="Open Sans" w:cs="Open Sans"/>
          <w:color w:val="000000" w:themeColor="text1"/>
          <w:sz w:val="20"/>
          <w:szCs w:val="20"/>
        </w:rPr>
        <w:br/>
        <w:t>Delirium is an acute, fluctuating disturbance in attention and awareness with impaired cognition. It reflects global brain dysfunction caused by medical illness, medications, intoxication or withdrawal, infection, metabolic derangement, hypoxia, or pain. Pathophysiology is multifactorial and commonly involves cholinergic deficiency with dopaminergic excess, neuroinflammation, impaired oxidative metabolism, sleep–wake disruption, and stress physiology activation.</w:t>
      </w:r>
      <w:r w:rsidRPr="00F26DC8">
        <w:rPr>
          <w:rFonts w:ascii="Open Sans" w:hAnsi="Open Sans" w:cs="Open Sans"/>
          <w:color w:val="000000" w:themeColor="text1"/>
          <w:sz w:val="20"/>
          <w:szCs w:val="20"/>
        </w:rPr>
        <w:br/>
        <w:t>Clinical pattern is rapid onset (hours to days), fluctuating course, impaired attention, altered level of consciousness, and often perceptual disturbances.</w:t>
      </w:r>
      <w:r w:rsidRPr="00F26DC8">
        <w:rPr>
          <w:rFonts w:ascii="Open Sans" w:hAnsi="Open Sans" w:cs="Open Sans"/>
          <w:color w:val="000000" w:themeColor="text1"/>
          <w:sz w:val="20"/>
          <w:szCs w:val="20"/>
        </w:rPr>
        <w:br/>
        <w:t xml:space="preserve">Treatment is primarily identification and reversal of the cause, plus supportive care: reorientation, sleep protection, hydration, mobilization, sensory aids, and pain control. Avoid </w:t>
      </w:r>
      <w:proofErr w:type="spellStart"/>
      <w:r w:rsidRPr="00F26DC8">
        <w:rPr>
          <w:rFonts w:ascii="Open Sans" w:hAnsi="Open Sans" w:cs="Open Sans"/>
          <w:color w:val="000000" w:themeColor="text1"/>
          <w:sz w:val="20"/>
          <w:szCs w:val="20"/>
        </w:rPr>
        <w:t>deliriogenic</w:t>
      </w:r>
      <w:proofErr w:type="spellEnd"/>
      <w:r w:rsidRPr="00F26DC8">
        <w:rPr>
          <w:rFonts w:ascii="Open Sans" w:hAnsi="Open Sans" w:cs="Open Sans"/>
          <w:color w:val="000000" w:themeColor="text1"/>
          <w:sz w:val="20"/>
          <w:szCs w:val="20"/>
        </w:rPr>
        <w:t xml:space="preserve"> drugs when possible. Antipsychotics may be used short-term for severe agitation threatening safety; benzodiazepines are generally avoided except for alcohol or benzodiazepine withdrawal.</w:t>
      </w:r>
      <w:r w:rsidRPr="00F26DC8">
        <w:rPr>
          <w:rFonts w:ascii="Open Sans" w:hAnsi="Open Sans" w:cs="Open Sans"/>
          <w:color w:val="000000" w:themeColor="text1"/>
          <w:sz w:val="20"/>
          <w:szCs w:val="20"/>
        </w:rPr>
        <w:br/>
        <w:t>Dementia is a chronic, progressive decline in memory and at least one other cognitive domain causing functional impairment. Pathophysiology depends on type. Alzheimer disease features amyloid pathology and tau-related neurodegeneration, with early hippocampal involvement. Vascular dementia results from cumulative ischemic injury and small vessel disease. Lewy body dementia involves alpha-synuclein pathology with fluctuating cognition, visual hallucinations, and parkinsonism. Frontotemporal dementia affects frontal and temporal networks with early behavior or language changes.</w:t>
      </w:r>
      <w:r w:rsidRPr="00F26DC8">
        <w:rPr>
          <w:rFonts w:ascii="Open Sans" w:hAnsi="Open Sans" w:cs="Open Sans"/>
          <w:color w:val="000000" w:themeColor="text1"/>
          <w:sz w:val="20"/>
          <w:szCs w:val="20"/>
        </w:rPr>
        <w:br/>
        <w:t xml:space="preserve">Treatment focuses on safety, function, caregiver support, and addressing reversible contributors. Cholinesterase inhibitors may modestly improve cognition and behavior in Alzheimer disease and Lewy body dementia; memantine may help in moderate to severe Alzheimer disease. Vascular </w:t>
      </w:r>
      <w:r w:rsidRPr="00F26DC8">
        <w:rPr>
          <w:rFonts w:ascii="Open Sans" w:hAnsi="Open Sans" w:cs="Open Sans"/>
          <w:color w:val="000000" w:themeColor="text1"/>
          <w:sz w:val="20"/>
          <w:szCs w:val="20"/>
        </w:rPr>
        <w:lastRenderedPageBreak/>
        <w:t>dementia care emphasizes aggressive risk factor modification. Behavioral symptoms are managed first with non-pharmacologic approaches; medications are used cautiously due to adverse effects.</w:t>
      </w:r>
    </w:p>
    <w:p w14:paraId="409CD9EA" w14:textId="77777777" w:rsidR="000470C2" w:rsidRPr="00F26DC8" w:rsidRDefault="000470C2" w:rsidP="000470C2">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Discuss Parkinson’s Disease: Pathophysiology and Treatment</w:t>
      </w:r>
      <w:r w:rsidRPr="00F26DC8">
        <w:rPr>
          <w:rFonts w:ascii="Open Sans" w:hAnsi="Open Sans" w:cs="Open Sans"/>
          <w:color w:val="000000" w:themeColor="text1"/>
          <w:sz w:val="20"/>
          <w:szCs w:val="20"/>
        </w:rPr>
        <w:br/>
        <w:t>Parkinson’s disease is a progressive neurodegenerative disorder primarily due to loss of dopaminergic neurons in the substantia nigra pars compacta with alpha-synuclein aggregation. Dopamine deficiency in basal ganglia circuits disrupts the balance of the direct and indirect pathways, producing bradykinesia and rigidity. Non-motor symptoms reflect broader neurodegeneration affecting autonomic, limbic, and cortical systems.</w:t>
      </w:r>
      <w:r w:rsidRPr="00F26DC8">
        <w:rPr>
          <w:rFonts w:ascii="Open Sans" w:hAnsi="Open Sans" w:cs="Open Sans"/>
          <w:color w:val="000000" w:themeColor="text1"/>
          <w:sz w:val="20"/>
          <w:szCs w:val="20"/>
        </w:rPr>
        <w:br/>
        <w:t>Core motor features are bradykinesia plus either resting tremor or rigidity, with postural instability emerging later. Non-motor features include constipation, REM sleep behavior disorder, depression/anxiety, anosmia, orthostatic hypotension, urinary symptoms, cognitive impairment, and hallucinations.</w:t>
      </w:r>
      <w:r w:rsidRPr="00F26DC8">
        <w:rPr>
          <w:rFonts w:ascii="Open Sans" w:hAnsi="Open Sans" w:cs="Open Sans"/>
          <w:color w:val="000000" w:themeColor="text1"/>
          <w:sz w:val="20"/>
          <w:szCs w:val="20"/>
        </w:rPr>
        <w:br/>
        <w:t>Treatment is symptomatic. Carbidopa/levodopa is the most effective for motor symptoms, replacing dopamine centrally. Dopamine agonists provide benefit and may be used in selected patients but carry risks such as impulse control disorders and hallucinations. MAO-B inhibitors reduce dopamine breakdown. COMT inhibitors prolong levodopa effect and help “wearing off.” Amantadine can reduce dyskinesias. Anticholinergics may reduce tremor in select younger patients but are limited by cognitive and anticholinergic adverse effects.</w:t>
      </w:r>
      <w:r w:rsidRPr="00F26DC8">
        <w:rPr>
          <w:rFonts w:ascii="Open Sans" w:hAnsi="Open Sans" w:cs="Open Sans"/>
          <w:color w:val="000000" w:themeColor="text1"/>
          <w:sz w:val="20"/>
          <w:szCs w:val="20"/>
        </w:rPr>
        <w:br/>
      </w:r>
      <w:proofErr w:type="gramStart"/>
      <w:r w:rsidRPr="00F26DC8">
        <w:rPr>
          <w:rFonts w:ascii="Open Sans" w:hAnsi="Open Sans" w:cs="Open Sans"/>
          <w:color w:val="000000" w:themeColor="text1"/>
          <w:sz w:val="20"/>
          <w:szCs w:val="20"/>
        </w:rPr>
        <w:t>Non-pharmacologic</w:t>
      </w:r>
      <w:proofErr w:type="gramEnd"/>
      <w:r w:rsidRPr="00F26DC8">
        <w:rPr>
          <w:rFonts w:ascii="Open Sans" w:hAnsi="Open Sans" w:cs="Open Sans"/>
          <w:color w:val="000000" w:themeColor="text1"/>
          <w:sz w:val="20"/>
          <w:szCs w:val="20"/>
        </w:rPr>
        <w:t xml:space="preserve"> management is essential: exercise, physiotherapy, fall prevention, speech therapy for dysphagia/dysarthria, and management of constipation and orthostasis. Parkinson disease psychosis is treated by minimizing offending drugs and using appropriate antipsychotics with low dopamine blockade risk. Advanced disease may require specialist therapies.</w:t>
      </w:r>
    </w:p>
    <w:p w14:paraId="5C60B6B4" w14:textId="77777777" w:rsidR="000470C2" w:rsidRPr="00F26DC8" w:rsidRDefault="000470C2" w:rsidP="000470C2">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Classify Seizure Types and Syndromes and Pharmacologic Treatment Options</w:t>
      </w:r>
      <w:r w:rsidRPr="00F26DC8">
        <w:rPr>
          <w:rFonts w:ascii="Open Sans" w:hAnsi="Open Sans" w:cs="Open Sans"/>
          <w:color w:val="000000" w:themeColor="text1"/>
          <w:sz w:val="20"/>
          <w:szCs w:val="20"/>
        </w:rPr>
        <w:br/>
        <w:t>Seizures result from abnormal, synchronous neuronal firing. Classification is by onset: focal, generalized, or unknown.</w:t>
      </w:r>
      <w:r w:rsidRPr="00F26DC8">
        <w:rPr>
          <w:rFonts w:ascii="Open Sans" w:hAnsi="Open Sans" w:cs="Open Sans"/>
          <w:color w:val="000000" w:themeColor="text1"/>
          <w:sz w:val="20"/>
          <w:szCs w:val="20"/>
        </w:rPr>
        <w:br/>
        <w:t>Focal seizures originate in one hemisphere. Focal aware seizures preserve awareness; focal impaired awareness seizures involve impaired awareness and may have automatisms. Focal seizures can progress to bilateral tonic-clonic seizures.</w:t>
      </w:r>
      <w:r w:rsidRPr="00F26DC8">
        <w:rPr>
          <w:rFonts w:ascii="Open Sans" w:hAnsi="Open Sans" w:cs="Open Sans"/>
          <w:color w:val="000000" w:themeColor="text1"/>
          <w:sz w:val="20"/>
          <w:szCs w:val="20"/>
        </w:rPr>
        <w:br/>
        <w:t>Generalized seizures involve both hemispheres at onset. Types include tonic-clonic, absence, myoclonic, tonic, atonic, and clonic.</w:t>
      </w:r>
      <w:r w:rsidRPr="00F26DC8">
        <w:rPr>
          <w:rFonts w:ascii="Open Sans" w:hAnsi="Open Sans" w:cs="Open Sans"/>
          <w:color w:val="000000" w:themeColor="text1"/>
          <w:sz w:val="20"/>
          <w:szCs w:val="20"/>
        </w:rPr>
        <w:br/>
        <w:t>Key syndrome patterns commonly tested include absence seizures, juvenile myoclonic epilepsy, and mixed seizure syndromes such as Lennox–</w:t>
      </w:r>
      <w:proofErr w:type="spellStart"/>
      <w:r w:rsidRPr="00F26DC8">
        <w:rPr>
          <w:rFonts w:ascii="Open Sans" w:hAnsi="Open Sans" w:cs="Open Sans"/>
          <w:color w:val="000000" w:themeColor="text1"/>
          <w:sz w:val="20"/>
          <w:szCs w:val="20"/>
        </w:rPr>
        <w:t>Gastaut</w:t>
      </w:r>
      <w:proofErr w:type="spellEnd"/>
      <w:r w:rsidRPr="00F26DC8">
        <w:rPr>
          <w:rFonts w:ascii="Open Sans" w:hAnsi="Open Sans" w:cs="Open Sans"/>
          <w:color w:val="000000" w:themeColor="text1"/>
          <w:sz w:val="20"/>
          <w:szCs w:val="20"/>
        </w:rPr>
        <w:t xml:space="preserve"> (often featuring tonic and atonic seizures with developmental impairment).</w:t>
      </w:r>
      <w:r w:rsidRPr="00F26DC8">
        <w:rPr>
          <w:rFonts w:ascii="Open Sans" w:hAnsi="Open Sans" w:cs="Open Sans"/>
          <w:color w:val="000000" w:themeColor="text1"/>
          <w:sz w:val="20"/>
          <w:szCs w:val="20"/>
        </w:rPr>
        <w:br/>
        <w:t>Treatment principles: match drug to seizure type, start low and titrate, avoid agents that can worsen certain syndromes, and consider interactions and reproductive safety.</w:t>
      </w:r>
      <w:r w:rsidRPr="00F26DC8">
        <w:rPr>
          <w:rFonts w:ascii="Open Sans" w:hAnsi="Open Sans" w:cs="Open Sans"/>
          <w:color w:val="000000" w:themeColor="text1"/>
          <w:sz w:val="20"/>
          <w:szCs w:val="20"/>
        </w:rPr>
        <w:br/>
        <w:t xml:space="preserve">Common first-line or broadly used agents include levetiracetam, lamotrigine, valproate, and topiramate depending on seizure type and patient factors. Absence seizures respond well to ethosuximide or valproate; lamotrigine can be used in some cases. Juvenile myoclonic epilepsy often responds to valproate, levetiracetam, or topiramate; avoid drugs that may worsen myoclonus in susceptible patients. Focal seizures are commonly treated with lamotrigine, levetiracetam, carbamazepine or oxcarbazepine depending on comorbidity and interaction risk. Status epilepticus requires emergency benzodiazepines followed by </w:t>
      </w:r>
      <w:proofErr w:type="gramStart"/>
      <w:r w:rsidRPr="00F26DC8">
        <w:rPr>
          <w:rFonts w:ascii="Open Sans" w:hAnsi="Open Sans" w:cs="Open Sans"/>
          <w:color w:val="000000" w:themeColor="text1"/>
          <w:sz w:val="20"/>
          <w:szCs w:val="20"/>
        </w:rPr>
        <w:t>longer-acting</w:t>
      </w:r>
      <w:proofErr w:type="gramEnd"/>
      <w:r w:rsidRPr="00F26DC8">
        <w:rPr>
          <w:rFonts w:ascii="Open Sans" w:hAnsi="Open Sans" w:cs="Open Sans"/>
          <w:color w:val="000000" w:themeColor="text1"/>
          <w:sz w:val="20"/>
          <w:szCs w:val="20"/>
        </w:rPr>
        <w:t xml:space="preserve"> antiseizure therapy and cause evaluation.</w:t>
      </w:r>
    </w:p>
    <w:p w14:paraId="054E0949" w14:textId="77777777" w:rsidR="000470C2" w:rsidRPr="00F26DC8" w:rsidRDefault="000470C2" w:rsidP="000470C2">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lastRenderedPageBreak/>
        <w:t>Headaches: Etiology, Signs, Symptoms, and Treatment of Tension, Migraine, and Cluster</w:t>
      </w:r>
      <w:r w:rsidRPr="00F26DC8">
        <w:rPr>
          <w:rFonts w:ascii="Open Sans" w:hAnsi="Open Sans" w:cs="Open Sans"/>
          <w:color w:val="000000" w:themeColor="text1"/>
          <w:sz w:val="20"/>
          <w:szCs w:val="20"/>
        </w:rPr>
        <w:br/>
        <w:t>Primary headaches are diagnosed clinically; red flags suggest secondary causes requiring urgent evaluation: sudden maximal onset, new neurologic deficits, fever/</w:t>
      </w:r>
      <w:proofErr w:type="spellStart"/>
      <w:r w:rsidRPr="00F26DC8">
        <w:rPr>
          <w:rFonts w:ascii="Open Sans" w:hAnsi="Open Sans" w:cs="Open Sans"/>
          <w:color w:val="000000" w:themeColor="text1"/>
          <w:sz w:val="20"/>
          <w:szCs w:val="20"/>
        </w:rPr>
        <w:t>meningismus</w:t>
      </w:r>
      <w:proofErr w:type="spellEnd"/>
      <w:r w:rsidRPr="00F26DC8">
        <w:rPr>
          <w:rFonts w:ascii="Open Sans" w:hAnsi="Open Sans" w:cs="Open Sans"/>
          <w:color w:val="000000" w:themeColor="text1"/>
          <w:sz w:val="20"/>
          <w:szCs w:val="20"/>
        </w:rPr>
        <w:t>, papilledema, immunocompromise, cancer history, pregnancy/postpartum, trauma, or new headache over age 50.</w:t>
      </w:r>
      <w:r w:rsidRPr="00F26DC8">
        <w:rPr>
          <w:rFonts w:ascii="Open Sans" w:hAnsi="Open Sans" w:cs="Open Sans"/>
          <w:color w:val="000000" w:themeColor="text1"/>
          <w:sz w:val="20"/>
          <w:szCs w:val="20"/>
        </w:rPr>
        <w:br/>
        <w:t>Tension-type headache is typically bilateral, pressure-like, mild to moderate intensity, not worsened by activity, and lacks prominent nausea. Pathophysiology involves peripheral myofascial input and central pain sensitization. Treatment includes acetaminophen or NSAIDs acutely, plus stress management, sleep optimization, physical therapy, and trigger control. Preventive therapy may be considered in frequent cases.</w:t>
      </w:r>
      <w:r w:rsidRPr="00F26DC8">
        <w:rPr>
          <w:rFonts w:ascii="Open Sans" w:hAnsi="Open Sans" w:cs="Open Sans"/>
          <w:color w:val="000000" w:themeColor="text1"/>
          <w:sz w:val="20"/>
          <w:szCs w:val="20"/>
        </w:rPr>
        <w:br/>
        <w:t>Migraine is a neurovascular disorder involving trigeminovascular activation and neuropeptide signaling with central sensitization. Symptoms include unilateral throbbing pain, photophobia, phonophobia, nausea, worsened by activity, and possible aura. Acute treatment includes NSAIDs, acetaminophen, antiemetics, and triptans when appropriate. Preventive treatment is indicated when attacks are frequent, disabling, or poorly responsive: options include beta-blockers, topiramate, certain antidepressants, and other migraine preventives depending on patient factors. Medication-overuse headache is a key exam topic and requires limiting acute medication frequency.</w:t>
      </w:r>
      <w:r w:rsidRPr="00F26DC8">
        <w:rPr>
          <w:rFonts w:ascii="Open Sans" w:hAnsi="Open Sans" w:cs="Open Sans"/>
          <w:color w:val="000000" w:themeColor="text1"/>
          <w:sz w:val="20"/>
          <w:szCs w:val="20"/>
        </w:rPr>
        <w:br/>
        <w:t>Cluster headache is a trigeminal autonomic cephalalgia with severe unilateral orbital or temporal pain, short duration, and ipsilateral autonomic features such as tearing, conjunctival injection, rhinorrhea, or ptosis. Acute treatment includes high-flow oxygen and triptans; preventive therapy may be required during cluster periods.</w:t>
      </w:r>
    </w:p>
    <w:p w14:paraId="1DC6EC98" w14:textId="77777777" w:rsidR="000470C2" w:rsidRPr="00F26DC8" w:rsidRDefault="000470C2" w:rsidP="000470C2">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 xml:space="preserve">Stepwise Pharmacological Options for Pain Management </w:t>
      </w:r>
      <w:proofErr w:type="gramStart"/>
      <w:r w:rsidRPr="00F26DC8">
        <w:rPr>
          <w:rFonts w:ascii="Open Sans" w:hAnsi="Open Sans" w:cs="Open Sans"/>
          <w:color w:val="000000" w:themeColor="text1"/>
          <w:sz w:val="20"/>
          <w:szCs w:val="20"/>
        </w:rPr>
        <w:t>With</w:t>
      </w:r>
      <w:proofErr w:type="gramEnd"/>
      <w:r w:rsidRPr="00F26DC8">
        <w:rPr>
          <w:rFonts w:ascii="Open Sans" w:hAnsi="Open Sans" w:cs="Open Sans"/>
          <w:color w:val="000000" w:themeColor="text1"/>
          <w:sz w:val="20"/>
          <w:szCs w:val="20"/>
        </w:rPr>
        <w:t xml:space="preserve"> Mechanisms</w:t>
      </w:r>
      <w:r w:rsidRPr="00F26DC8">
        <w:rPr>
          <w:rFonts w:ascii="Open Sans" w:hAnsi="Open Sans" w:cs="Open Sans"/>
          <w:color w:val="000000" w:themeColor="text1"/>
          <w:sz w:val="20"/>
          <w:szCs w:val="20"/>
        </w:rPr>
        <w:br/>
        <w:t>Pain management is guided by pain type (nociceptive, neuropathic, inflammatory, mixed), severity, function, and risk factors.</w:t>
      </w:r>
      <w:r w:rsidRPr="00F26DC8">
        <w:rPr>
          <w:rFonts w:ascii="Open Sans" w:hAnsi="Open Sans" w:cs="Open Sans"/>
          <w:color w:val="000000" w:themeColor="text1"/>
          <w:sz w:val="20"/>
          <w:szCs w:val="20"/>
        </w:rPr>
        <w:br/>
      </w:r>
      <w:proofErr w:type="gramStart"/>
      <w:r w:rsidRPr="00F26DC8">
        <w:rPr>
          <w:rFonts w:ascii="Open Sans" w:hAnsi="Open Sans" w:cs="Open Sans"/>
          <w:color w:val="000000" w:themeColor="text1"/>
          <w:sz w:val="20"/>
          <w:szCs w:val="20"/>
        </w:rPr>
        <w:t>First-line</w:t>
      </w:r>
      <w:proofErr w:type="gramEnd"/>
      <w:r w:rsidRPr="00F26DC8">
        <w:rPr>
          <w:rFonts w:ascii="Open Sans" w:hAnsi="Open Sans" w:cs="Open Sans"/>
          <w:color w:val="000000" w:themeColor="text1"/>
          <w:sz w:val="20"/>
          <w:szCs w:val="20"/>
        </w:rPr>
        <w:t xml:space="preserve"> for mild nociceptive pain often includes acetaminophen, which acts centrally to reduce pain signaling and fever. NSAIDs inhibit cyclooxygenase enzymes, reducing prostaglandin synthesis and inflammation; they are effective for inflammatory and musculoskeletal pain but require GI, renal, and cardiovascular risk assessment. Topical NSAIDs provide local anti-inflammatory effect with lower systemic exposure.</w:t>
      </w:r>
      <w:r w:rsidRPr="00F26DC8">
        <w:rPr>
          <w:rFonts w:ascii="Open Sans" w:hAnsi="Open Sans" w:cs="Open Sans"/>
          <w:color w:val="000000" w:themeColor="text1"/>
          <w:sz w:val="20"/>
          <w:szCs w:val="20"/>
        </w:rPr>
        <w:br/>
        <w:t>For moderate pain or inadequate response, options include combination strategies and selected adjuvants based on pain mechanism.</w:t>
      </w:r>
      <w:r w:rsidRPr="00F26DC8">
        <w:rPr>
          <w:rFonts w:ascii="Open Sans" w:hAnsi="Open Sans" w:cs="Open Sans"/>
          <w:color w:val="000000" w:themeColor="text1"/>
          <w:sz w:val="20"/>
          <w:szCs w:val="20"/>
        </w:rPr>
        <w:br/>
        <w:t xml:space="preserve">Neuropathic pain responds better to agents that modulate neuronal excitability such as SNRIs, TCAs, and </w:t>
      </w:r>
      <w:proofErr w:type="spellStart"/>
      <w:r w:rsidRPr="00F26DC8">
        <w:rPr>
          <w:rFonts w:ascii="Open Sans" w:hAnsi="Open Sans" w:cs="Open Sans"/>
          <w:color w:val="000000" w:themeColor="text1"/>
          <w:sz w:val="20"/>
          <w:szCs w:val="20"/>
        </w:rPr>
        <w:t>gabapentinoids</w:t>
      </w:r>
      <w:proofErr w:type="spellEnd"/>
      <w:r w:rsidRPr="00F26DC8">
        <w:rPr>
          <w:rFonts w:ascii="Open Sans" w:hAnsi="Open Sans" w:cs="Open Sans"/>
          <w:color w:val="000000" w:themeColor="text1"/>
          <w:sz w:val="20"/>
          <w:szCs w:val="20"/>
        </w:rPr>
        <w:t>; these reduce central sensitization and descending pathway dysfunction.</w:t>
      </w:r>
      <w:r w:rsidRPr="00F26DC8">
        <w:rPr>
          <w:rFonts w:ascii="Open Sans" w:hAnsi="Open Sans" w:cs="Open Sans"/>
          <w:color w:val="000000" w:themeColor="text1"/>
          <w:sz w:val="20"/>
          <w:szCs w:val="20"/>
        </w:rPr>
        <w:br/>
        <w:t>Opioids act on mu receptors to reduce pain perception and affect affective response; they are reserved for selected indications with careful risk mitigation due to dependence, tolerance, constipation, respiratory depression, and hyperalgesia. Tramadol has opioid activity and inhibits serotonin/norepinephrine reuptake, but carries seizure and serotonin syndrome risks.</w:t>
      </w:r>
      <w:r w:rsidRPr="00F26DC8">
        <w:rPr>
          <w:rFonts w:ascii="Open Sans" w:hAnsi="Open Sans" w:cs="Open Sans"/>
          <w:color w:val="000000" w:themeColor="text1"/>
          <w:sz w:val="20"/>
          <w:szCs w:val="20"/>
        </w:rPr>
        <w:br/>
        <w:t>For severe acute pain or cancer pain, opioids may be used with bowel regimen and monitoring; for chronic non-cancer pain, the focus is on functional goals, multimodal therapy, and minimizing opioid exposure.</w:t>
      </w:r>
      <w:r w:rsidRPr="00F26DC8">
        <w:rPr>
          <w:rFonts w:ascii="Open Sans" w:hAnsi="Open Sans" w:cs="Open Sans"/>
          <w:color w:val="000000" w:themeColor="text1"/>
          <w:sz w:val="20"/>
          <w:szCs w:val="20"/>
        </w:rPr>
        <w:br/>
        <w:t>Anti-inflammatory steroids reduce cytokine and prostaglandin production and can be useful for specific inflammatory pain states but have metabolic and bone risks with prolonged use.</w:t>
      </w:r>
    </w:p>
    <w:p w14:paraId="736F4A19" w14:textId="77777777" w:rsidR="000470C2" w:rsidRPr="00F26DC8" w:rsidRDefault="000470C2" w:rsidP="000470C2">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Understand the Pathophysiology of Meningitis</w:t>
      </w:r>
      <w:r w:rsidRPr="00F26DC8">
        <w:rPr>
          <w:rFonts w:ascii="Open Sans" w:hAnsi="Open Sans" w:cs="Open Sans"/>
          <w:color w:val="000000" w:themeColor="text1"/>
          <w:sz w:val="20"/>
          <w:szCs w:val="20"/>
        </w:rPr>
        <w:br/>
      </w:r>
      <w:proofErr w:type="spellStart"/>
      <w:r w:rsidRPr="00F26DC8">
        <w:rPr>
          <w:rFonts w:ascii="Open Sans" w:hAnsi="Open Sans" w:cs="Open Sans"/>
          <w:color w:val="000000" w:themeColor="text1"/>
          <w:sz w:val="20"/>
          <w:szCs w:val="20"/>
        </w:rPr>
        <w:t>Meningitis</w:t>
      </w:r>
      <w:proofErr w:type="spellEnd"/>
      <w:r w:rsidRPr="00F26DC8">
        <w:rPr>
          <w:rFonts w:ascii="Open Sans" w:hAnsi="Open Sans" w:cs="Open Sans"/>
          <w:color w:val="000000" w:themeColor="text1"/>
          <w:sz w:val="20"/>
          <w:szCs w:val="20"/>
        </w:rPr>
        <w:t xml:space="preserve"> is inflammation of the meninges, most often infectious. Bacterial meningitis is a medical emergency due to rapid progression and risk of neurologic injury. Pathogenesis involves organism entry into bloodstream or contiguous spread, crossing the blood–brain barrier, and replication in </w:t>
      </w:r>
      <w:r w:rsidRPr="00F26DC8">
        <w:rPr>
          <w:rFonts w:ascii="Open Sans" w:hAnsi="Open Sans" w:cs="Open Sans"/>
          <w:color w:val="000000" w:themeColor="text1"/>
          <w:sz w:val="20"/>
          <w:szCs w:val="20"/>
        </w:rPr>
        <w:lastRenderedPageBreak/>
        <w:t>CSF where immune defenses are limited. The host inflammatory response releases cytokines, increasing blood–brain barrier permeability and causing cerebral edema, increased intracranial pressure, reduced cerebral perfusion, and potential herniation.</w:t>
      </w:r>
      <w:r w:rsidRPr="00F26DC8">
        <w:rPr>
          <w:rFonts w:ascii="Open Sans" w:hAnsi="Open Sans" w:cs="Open Sans"/>
          <w:color w:val="000000" w:themeColor="text1"/>
          <w:sz w:val="20"/>
          <w:szCs w:val="20"/>
        </w:rPr>
        <w:br/>
        <w:t>Classic features are fever, headache, neck stiffness, and altered mental status, but presentation varies. Photophobia, nausea, seizures, or focal deficits may occur. Treatment requires urgent empiric antibiotics and supportive care; adjunctive corticosteroids may be used in specific bacterial patterns to reduce inflammatory complications. Viral meningitis is generally less severe and often supportive care is primary, while encephalitis involves brain parenchyma with greater risk of altered consciousness and focal deficits.</w:t>
      </w:r>
    </w:p>
    <w:p w14:paraId="0F7A9AD8" w14:textId="77777777" w:rsidR="000470C2" w:rsidRPr="00F26DC8" w:rsidRDefault="000470C2" w:rsidP="000470C2">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Major Sleep Disorders and Typical Treatment Options in Practice</w:t>
      </w:r>
      <w:r w:rsidRPr="00F26DC8">
        <w:rPr>
          <w:rFonts w:ascii="Open Sans" w:hAnsi="Open Sans" w:cs="Open Sans"/>
          <w:color w:val="000000" w:themeColor="text1"/>
          <w:sz w:val="20"/>
          <w:szCs w:val="20"/>
        </w:rPr>
        <w:br/>
        <w:t>Obstructive sleep apnea is due to recurrent upper airway collapse during sleep causing intermittent hypoxia and arousals, leading to daytime sleepiness, hypertension, cardiovascular risk, and insulin resistance. Treatment includes weight management, positional strategies, avoidance of sedatives/alcohol at night, and positive airway pressure therapy.</w:t>
      </w:r>
      <w:r w:rsidRPr="00F26DC8">
        <w:rPr>
          <w:rFonts w:ascii="Open Sans" w:hAnsi="Open Sans" w:cs="Open Sans"/>
          <w:color w:val="000000" w:themeColor="text1"/>
          <w:sz w:val="20"/>
          <w:szCs w:val="20"/>
        </w:rPr>
        <w:br/>
        <w:t>Upper airway resistance syndrome involves increased airway resistance with arousals but without classic apnea/hypopnea thresholds; symptoms resemble sleep apnea with fatigue and unrefreshing sleep. Management overlaps with sleep apnea, often including positive airway pressure and addressing nasal obstruction.</w:t>
      </w:r>
      <w:r w:rsidRPr="00F26DC8">
        <w:rPr>
          <w:rFonts w:ascii="Open Sans" w:hAnsi="Open Sans" w:cs="Open Sans"/>
          <w:color w:val="000000" w:themeColor="text1"/>
          <w:sz w:val="20"/>
          <w:szCs w:val="20"/>
        </w:rPr>
        <w:br/>
        <w:t>Obesity hypoventilation syndrome is chronic alveolar hypoventilation in obesity leading to hypercapnia and hypoxemia, often coexisting with sleep apnea. Treatment involves weight loss, positive airway pressure support, and careful management of oxygen and ventilation.</w:t>
      </w:r>
      <w:r w:rsidRPr="00F26DC8">
        <w:rPr>
          <w:rFonts w:ascii="Open Sans" w:hAnsi="Open Sans" w:cs="Open Sans"/>
          <w:color w:val="000000" w:themeColor="text1"/>
          <w:sz w:val="20"/>
          <w:szCs w:val="20"/>
        </w:rPr>
        <w:br/>
      </w:r>
      <w:proofErr w:type="gramStart"/>
      <w:r w:rsidRPr="00F26DC8">
        <w:rPr>
          <w:rFonts w:ascii="Open Sans" w:hAnsi="Open Sans" w:cs="Open Sans"/>
          <w:color w:val="000000" w:themeColor="text1"/>
          <w:sz w:val="20"/>
          <w:szCs w:val="20"/>
        </w:rPr>
        <w:t>Restless leg syndrome</w:t>
      </w:r>
      <w:proofErr w:type="gramEnd"/>
      <w:r w:rsidRPr="00F26DC8">
        <w:rPr>
          <w:rFonts w:ascii="Open Sans" w:hAnsi="Open Sans" w:cs="Open Sans"/>
          <w:color w:val="000000" w:themeColor="text1"/>
          <w:sz w:val="20"/>
          <w:szCs w:val="20"/>
        </w:rPr>
        <w:t xml:space="preserve"> is an urge to move the legs with unpleasant sensations, worse at rest and evening, relieved by movement. Pathophysiology involves dopaminergic dysfunction and iron deficiency associations. Treatment includes correcting iron deficiency, sleep hygiene, and pharmacologic therapy such as alpha-2-delta ligands or dopaminergic agents depending on pattern and risk of augmentation.</w:t>
      </w:r>
    </w:p>
    <w:p w14:paraId="6D930A63" w14:textId="77777777" w:rsidR="000470C2" w:rsidRPr="00F26DC8" w:rsidRDefault="000470C2" w:rsidP="000470C2">
      <w:pPr>
        <w:pStyle w:val="NormalWeb"/>
        <w:rPr>
          <w:rFonts w:ascii="Open Sans" w:hAnsi="Open Sans" w:cs="Open Sans"/>
          <w:color w:val="000000" w:themeColor="text1"/>
          <w:sz w:val="20"/>
          <w:szCs w:val="20"/>
        </w:rPr>
      </w:pPr>
      <w:proofErr w:type="spellStart"/>
      <w:r w:rsidRPr="00F26DC8">
        <w:rPr>
          <w:rFonts w:ascii="Open Sans" w:hAnsi="Open Sans" w:cs="Open Sans"/>
          <w:color w:val="000000" w:themeColor="text1"/>
          <w:sz w:val="20"/>
          <w:szCs w:val="20"/>
        </w:rPr>
        <w:t>Etiologies</w:t>
      </w:r>
      <w:proofErr w:type="spellEnd"/>
      <w:r w:rsidRPr="00F26DC8">
        <w:rPr>
          <w:rFonts w:ascii="Open Sans" w:hAnsi="Open Sans" w:cs="Open Sans"/>
          <w:color w:val="000000" w:themeColor="text1"/>
          <w:sz w:val="20"/>
          <w:szCs w:val="20"/>
        </w:rPr>
        <w:t xml:space="preserve"> and Treatment of Vertigo and Vestibular Neuritis</w:t>
      </w:r>
      <w:r w:rsidRPr="00F26DC8">
        <w:rPr>
          <w:rFonts w:ascii="Open Sans" w:hAnsi="Open Sans" w:cs="Open Sans"/>
          <w:color w:val="000000" w:themeColor="text1"/>
          <w:sz w:val="20"/>
          <w:szCs w:val="20"/>
        </w:rPr>
        <w:br/>
        <w:t xml:space="preserve">Vertigo is a false sensation of motion, typically due to vestibular system dysfunction. </w:t>
      </w:r>
      <w:proofErr w:type="spellStart"/>
      <w:r w:rsidRPr="00F26DC8">
        <w:rPr>
          <w:rFonts w:ascii="Open Sans" w:hAnsi="Open Sans" w:cs="Open Sans"/>
          <w:color w:val="000000" w:themeColor="text1"/>
          <w:sz w:val="20"/>
          <w:szCs w:val="20"/>
        </w:rPr>
        <w:t>Etiologies</w:t>
      </w:r>
      <w:proofErr w:type="spellEnd"/>
      <w:r w:rsidRPr="00F26DC8">
        <w:rPr>
          <w:rFonts w:ascii="Open Sans" w:hAnsi="Open Sans" w:cs="Open Sans"/>
          <w:color w:val="000000" w:themeColor="text1"/>
          <w:sz w:val="20"/>
          <w:szCs w:val="20"/>
        </w:rPr>
        <w:t xml:space="preserve"> include peripheral causes (benign positional vertigo, vestibular neuritis, Ménière disease) and central causes (brainstem or cerebellar stroke, demyelination). Central vertigo is suspected with severe ataxia, vertical nystagmus, diplopia, dysarthria, or focal neurologic deficits.</w:t>
      </w:r>
      <w:r w:rsidRPr="00F26DC8">
        <w:rPr>
          <w:rFonts w:ascii="Open Sans" w:hAnsi="Open Sans" w:cs="Open Sans"/>
          <w:color w:val="000000" w:themeColor="text1"/>
          <w:sz w:val="20"/>
          <w:szCs w:val="20"/>
        </w:rPr>
        <w:br/>
        <w:t>Benign positional vertigo is due to otolith displacement and causes brief vertigo triggered by position changes; treatment is repositioning maneuvers.</w:t>
      </w:r>
      <w:r w:rsidRPr="00F26DC8">
        <w:rPr>
          <w:rFonts w:ascii="Open Sans" w:hAnsi="Open Sans" w:cs="Open Sans"/>
          <w:color w:val="000000" w:themeColor="text1"/>
          <w:sz w:val="20"/>
          <w:szCs w:val="20"/>
        </w:rPr>
        <w:br/>
        <w:t>Vestibular neuritis is acute vestibular nerve inflammation, often viral-associated, causing sudden prolonged vertigo, nausea, vomiting, and gait instability without hearing loss. Treatment includes short-term vestibular suppressants and antiemetics early, followed by vestibular rehabilitation; prolonged suppressants can delay compensation.</w:t>
      </w:r>
      <w:r w:rsidRPr="00F26DC8">
        <w:rPr>
          <w:rFonts w:ascii="Open Sans" w:hAnsi="Open Sans" w:cs="Open Sans"/>
          <w:color w:val="000000" w:themeColor="text1"/>
          <w:sz w:val="20"/>
          <w:szCs w:val="20"/>
        </w:rPr>
        <w:br/>
        <w:t>Labyrinthitis is similar but includes hearing loss. Ménière disease includes episodic vertigo, fluctuating hearing loss, tinnitus, and aural fullness; management includes dietary and pharmacologic strategies and specialist care when persistent.</w:t>
      </w:r>
    </w:p>
    <w:p w14:paraId="3D026177" w14:textId="77777777" w:rsidR="000470C2" w:rsidRPr="00F26DC8" w:rsidRDefault="000470C2" w:rsidP="000470C2">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Discuss Detailed Pain Physiology</w:t>
      </w:r>
      <w:r w:rsidRPr="00F26DC8">
        <w:rPr>
          <w:rFonts w:ascii="Open Sans" w:hAnsi="Open Sans" w:cs="Open Sans"/>
          <w:color w:val="000000" w:themeColor="text1"/>
          <w:sz w:val="20"/>
          <w:szCs w:val="20"/>
        </w:rPr>
        <w:br/>
        <w:t xml:space="preserve">Pain begins with transduction of noxious stimuli by peripheral nociceptors (A-delta and C fibers). Inflammation releases mediators such as prostaglandins, bradykinin, histamine, and cytokines that lower nociceptor thresholds, producing peripheral sensitization. Signals synapse in the dorsal horn </w:t>
      </w:r>
      <w:r w:rsidRPr="00F26DC8">
        <w:rPr>
          <w:rFonts w:ascii="Open Sans" w:hAnsi="Open Sans" w:cs="Open Sans"/>
          <w:color w:val="000000" w:themeColor="text1"/>
          <w:sz w:val="20"/>
          <w:szCs w:val="20"/>
        </w:rPr>
        <w:lastRenderedPageBreak/>
        <w:t>where neurotransmitters such as glutamate and substance P amplify transmission. Repeated input enhances NMDA receptor activity and intracellular signaling, producing central sensitization with hyperalgesia and allodynia.</w:t>
      </w:r>
      <w:r w:rsidRPr="00F26DC8">
        <w:rPr>
          <w:rFonts w:ascii="Open Sans" w:hAnsi="Open Sans" w:cs="Open Sans"/>
          <w:color w:val="000000" w:themeColor="text1"/>
          <w:sz w:val="20"/>
          <w:szCs w:val="20"/>
        </w:rPr>
        <w:br/>
        <w:t>Ascending pathways include the spinothalamic tract to thalamus and cortex for sensory-discriminative processing, and limbic pathways for affective components. Descending modulation from brainstem pathways can inhibit or facilitate pain via serotonin and norepinephrine. Many chronic pain states involve impaired descending inhibition and persistent sensitization rather than ongoing tissue damage.</w:t>
      </w:r>
    </w:p>
    <w:p w14:paraId="1F61E27B" w14:textId="77777777" w:rsidR="000470C2" w:rsidRPr="00F26DC8" w:rsidRDefault="000470C2" w:rsidP="000470C2">
      <w:pPr>
        <w:pStyle w:val="NormalWeb"/>
        <w:rPr>
          <w:rFonts w:ascii="Open Sans" w:hAnsi="Open Sans" w:cs="Open Sans"/>
          <w:color w:val="000000" w:themeColor="text1"/>
          <w:sz w:val="20"/>
          <w:szCs w:val="20"/>
        </w:rPr>
      </w:pPr>
      <w:r w:rsidRPr="00F26DC8">
        <w:rPr>
          <w:rFonts w:ascii="Open Sans" w:hAnsi="Open Sans" w:cs="Open Sans"/>
          <w:color w:val="000000" w:themeColor="text1"/>
          <w:sz w:val="20"/>
          <w:szCs w:val="20"/>
        </w:rPr>
        <w:t>Discuss the Pathophysiology and Treatment of Depression and Anxiety</w:t>
      </w:r>
      <w:r w:rsidRPr="00F26DC8">
        <w:rPr>
          <w:rFonts w:ascii="Open Sans" w:hAnsi="Open Sans" w:cs="Open Sans"/>
          <w:color w:val="000000" w:themeColor="text1"/>
          <w:sz w:val="20"/>
          <w:szCs w:val="20"/>
        </w:rPr>
        <w:br/>
        <w:t>Depression involves persistent low mood or anhedonia with cognitive and somatic symptoms, often associated with altered monoamine signaling, neuroinflammation, and HPA axis dysregulation. Symptoms include sleep and appetite changes, fatigue, impaired concentration, psychomotor changes, and suicidal ideation. Treatment includes psychotherapy and first-line pharmacotherapy with SSRIs or SNRIs, selected based on symptom profile and comorbidities. Safety planning and suicide risk assessment are essential.</w:t>
      </w:r>
      <w:r w:rsidRPr="00F26DC8">
        <w:rPr>
          <w:rFonts w:ascii="Open Sans" w:hAnsi="Open Sans" w:cs="Open Sans"/>
          <w:color w:val="000000" w:themeColor="text1"/>
          <w:sz w:val="20"/>
          <w:szCs w:val="20"/>
        </w:rPr>
        <w:br/>
      </w:r>
      <w:proofErr w:type="gramStart"/>
      <w:r w:rsidRPr="00F26DC8">
        <w:rPr>
          <w:rFonts w:ascii="Open Sans" w:hAnsi="Open Sans" w:cs="Open Sans"/>
          <w:color w:val="000000" w:themeColor="text1"/>
          <w:sz w:val="20"/>
          <w:szCs w:val="20"/>
        </w:rPr>
        <w:t>Anxiety disorders</w:t>
      </w:r>
      <w:proofErr w:type="gramEnd"/>
      <w:r w:rsidRPr="00F26DC8">
        <w:rPr>
          <w:rFonts w:ascii="Open Sans" w:hAnsi="Open Sans" w:cs="Open Sans"/>
          <w:color w:val="000000" w:themeColor="text1"/>
          <w:sz w:val="20"/>
          <w:szCs w:val="20"/>
        </w:rPr>
        <w:t xml:space="preserve"> involve hyperactivation of fear circuitry, reduced inhibitory neurotransmission, and autonomic arousal. Generalized anxiety features persistent worry with muscle tension and sleep disturbance; panic disorder involves sudden episodes of intense fear with autonomic symptoms. Treatment includes CBT and SSRIs/SNRIs; benzodiazepines are not first-line for chronic management due to dependence and cognitive effects. Comorbid depression, substance use, thyroid dysfunction, and medication effects should be assessed in primary care presentations.</w:t>
      </w:r>
    </w:p>
    <w:p w14:paraId="195C96A2" w14:textId="77777777" w:rsidR="00F26DC8" w:rsidRPr="00F26DC8" w:rsidRDefault="00F26DC8" w:rsidP="00F26DC8">
      <w:pPr>
        <w:spacing w:before="100" w:beforeAutospacing="1" w:after="100" w:afterAutospacing="1" w:line="240" w:lineRule="auto"/>
        <w:outlineLvl w:val="2"/>
        <w:rPr>
          <w:rFonts w:ascii="Open Sans" w:eastAsia="Times New Roman" w:hAnsi="Open Sans" w:cs="Open Sans"/>
          <w:b/>
          <w:bCs/>
          <w:color w:val="000000"/>
          <w:kern w:val="0"/>
          <w:sz w:val="20"/>
          <w:szCs w:val="20"/>
          <w14:ligatures w14:val="none"/>
        </w:rPr>
      </w:pPr>
      <w:r w:rsidRPr="00F26DC8">
        <w:rPr>
          <w:rFonts w:ascii="Open Sans" w:eastAsia="Times New Roman" w:hAnsi="Open Sans" w:cs="Open Sans"/>
          <w:b/>
          <w:bCs/>
          <w:color w:val="000000"/>
          <w:kern w:val="0"/>
          <w:sz w:val="20"/>
          <w:szCs w:val="20"/>
          <w14:ligatures w14:val="none"/>
        </w:rPr>
        <w:t>CHART 1. NEUROLOGIC CONDITIONS</w:t>
      </w:r>
    </w:p>
    <w:p w14:paraId="100B7496" w14:textId="77777777" w:rsidR="00F26DC8" w:rsidRPr="00F26DC8" w:rsidRDefault="00F26DC8" w:rsidP="00F26DC8">
      <w:pPr>
        <w:spacing w:before="100" w:beforeAutospacing="1" w:after="100" w:afterAutospacing="1" w:line="240" w:lineRule="auto"/>
        <w:rPr>
          <w:rFonts w:ascii="Open Sans" w:eastAsia="Times New Roman" w:hAnsi="Open Sans" w:cs="Open Sans"/>
          <w:color w:val="000000"/>
          <w:kern w:val="0"/>
          <w:sz w:val="20"/>
          <w:szCs w:val="20"/>
          <w14:ligatures w14:val="none"/>
        </w:rPr>
      </w:pPr>
      <w:r w:rsidRPr="00F26DC8">
        <w:rPr>
          <w:rFonts w:ascii="Open Sans" w:eastAsia="Times New Roman" w:hAnsi="Open Sans" w:cs="Open Sans"/>
          <w:b/>
          <w:bCs/>
          <w:color w:val="000000"/>
          <w:kern w:val="0"/>
          <w:sz w:val="20"/>
          <w:szCs w:val="20"/>
          <w14:ligatures w14:val="none"/>
        </w:rPr>
        <w:t>Disease | Key Signs &amp; Symptoms | Screening / Diagnostics | Treatment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2403"/>
        <w:gridCol w:w="2499"/>
        <w:gridCol w:w="2919"/>
      </w:tblGrid>
      <w:tr w:rsidR="00F26DC8" w:rsidRPr="00F26DC8" w14:paraId="1D76F973" w14:textId="77777777">
        <w:trPr>
          <w:tblHeader/>
          <w:tblCellSpacing w:w="15" w:type="dxa"/>
        </w:trPr>
        <w:tc>
          <w:tcPr>
            <w:tcW w:w="0" w:type="auto"/>
            <w:vAlign w:val="center"/>
            <w:hideMark/>
          </w:tcPr>
          <w:p w14:paraId="228446A8" w14:textId="77777777" w:rsidR="00F26DC8" w:rsidRPr="00F26DC8" w:rsidRDefault="00F26DC8" w:rsidP="00F26DC8">
            <w:pPr>
              <w:spacing w:after="0" w:line="240" w:lineRule="auto"/>
              <w:jc w:val="center"/>
              <w:rPr>
                <w:rFonts w:ascii="Open Sans" w:eastAsia="Times New Roman" w:hAnsi="Open Sans" w:cs="Open Sans"/>
                <w:b/>
                <w:bCs/>
                <w:kern w:val="0"/>
                <w:sz w:val="20"/>
                <w:szCs w:val="20"/>
                <w14:ligatures w14:val="none"/>
              </w:rPr>
            </w:pPr>
            <w:r w:rsidRPr="00F26DC8">
              <w:rPr>
                <w:rFonts w:ascii="Open Sans" w:eastAsia="Times New Roman" w:hAnsi="Open Sans" w:cs="Open Sans"/>
                <w:b/>
                <w:bCs/>
                <w:kern w:val="0"/>
                <w:sz w:val="20"/>
                <w:szCs w:val="20"/>
                <w14:ligatures w14:val="none"/>
              </w:rPr>
              <w:t>Disease</w:t>
            </w:r>
          </w:p>
        </w:tc>
        <w:tc>
          <w:tcPr>
            <w:tcW w:w="0" w:type="auto"/>
            <w:vAlign w:val="center"/>
            <w:hideMark/>
          </w:tcPr>
          <w:p w14:paraId="47975C4B" w14:textId="77777777" w:rsidR="00F26DC8" w:rsidRPr="00F26DC8" w:rsidRDefault="00F26DC8" w:rsidP="00F26DC8">
            <w:pPr>
              <w:spacing w:after="0" w:line="240" w:lineRule="auto"/>
              <w:jc w:val="center"/>
              <w:rPr>
                <w:rFonts w:ascii="Open Sans" w:eastAsia="Times New Roman" w:hAnsi="Open Sans" w:cs="Open Sans"/>
                <w:b/>
                <w:bCs/>
                <w:kern w:val="0"/>
                <w:sz w:val="20"/>
                <w:szCs w:val="20"/>
                <w14:ligatures w14:val="none"/>
              </w:rPr>
            </w:pPr>
            <w:r w:rsidRPr="00F26DC8">
              <w:rPr>
                <w:rFonts w:ascii="Open Sans" w:eastAsia="Times New Roman" w:hAnsi="Open Sans" w:cs="Open Sans"/>
                <w:b/>
                <w:bCs/>
                <w:kern w:val="0"/>
                <w:sz w:val="20"/>
                <w:szCs w:val="20"/>
                <w14:ligatures w14:val="none"/>
              </w:rPr>
              <w:t>Key Signs &amp; Symptoms</w:t>
            </w:r>
          </w:p>
        </w:tc>
        <w:tc>
          <w:tcPr>
            <w:tcW w:w="0" w:type="auto"/>
            <w:vAlign w:val="center"/>
            <w:hideMark/>
          </w:tcPr>
          <w:p w14:paraId="14BC8B1B" w14:textId="77777777" w:rsidR="00F26DC8" w:rsidRPr="00F26DC8" w:rsidRDefault="00F26DC8" w:rsidP="00F26DC8">
            <w:pPr>
              <w:spacing w:after="0" w:line="240" w:lineRule="auto"/>
              <w:jc w:val="center"/>
              <w:rPr>
                <w:rFonts w:ascii="Open Sans" w:eastAsia="Times New Roman" w:hAnsi="Open Sans" w:cs="Open Sans"/>
                <w:b/>
                <w:bCs/>
                <w:kern w:val="0"/>
                <w:sz w:val="20"/>
                <w:szCs w:val="20"/>
                <w14:ligatures w14:val="none"/>
              </w:rPr>
            </w:pPr>
            <w:r w:rsidRPr="00F26DC8">
              <w:rPr>
                <w:rFonts w:ascii="Open Sans" w:eastAsia="Times New Roman" w:hAnsi="Open Sans" w:cs="Open Sans"/>
                <w:b/>
                <w:bCs/>
                <w:kern w:val="0"/>
                <w:sz w:val="20"/>
                <w:szCs w:val="20"/>
                <w14:ligatures w14:val="none"/>
              </w:rPr>
              <w:t>Screening / Diagnostics</w:t>
            </w:r>
          </w:p>
        </w:tc>
        <w:tc>
          <w:tcPr>
            <w:tcW w:w="0" w:type="auto"/>
            <w:vAlign w:val="center"/>
            <w:hideMark/>
          </w:tcPr>
          <w:p w14:paraId="203146D4" w14:textId="77777777" w:rsidR="00F26DC8" w:rsidRPr="00F26DC8" w:rsidRDefault="00F26DC8" w:rsidP="00F26DC8">
            <w:pPr>
              <w:spacing w:after="0" w:line="240" w:lineRule="auto"/>
              <w:jc w:val="center"/>
              <w:rPr>
                <w:rFonts w:ascii="Open Sans" w:eastAsia="Times New Roman" w:hAnsi="Open Sans" w:cs="Open Sans"/>
                <w:b/>
                <w:bCs/>
                <w:kern w:val="0"/>
                <w:sz w:val="20"/>
                <w:szCs w:val="20"/>
                <w14:ligatures w14:val="none"/>
              </w:rPr>
            </w:pPr>
            <w:r w:rsidRPr="00F26DC8">
              <w:rPr>
                <w:rFonts w:ascii="Open Sans" w:eastAsia="Times New Roman" w:hAnsi="Open Sans" w:cs="Open Sans"/>
                <w:b/>
                <w:bCs/>
                <w:kern w:val="0"/>
                <w:sz w:val="20"/>
                <w:szCs w:val="20"/>
                <w14:ligatures w14:val="none"/>
              </w:rPr>
              <w:t>Treatment</w:t>
            </w:r>
          </w:p>
        </w:tc>
      </w:tr>
      <w:tr w:rsidR="00F26DC8" w:rsidRPr="00F26DC8" w14:paraId="2A67FEFC" w14:textId="77777777">
        <w:trPr>
          <w:tblCellSpacing w:w="15" w:type="dxa"/>
        </w:trPr>
        <w:tc>
          <w:tcPr>
            <w:tcW w:w="0" w:type="auto"/>
            <w:vAlign w:val="center"/>
            <w:hideMark/>
          </w:tcPr>
          <w:p w14:paraId="784C80B9"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Ischemic Stroke</w:t>
            </w:r>
          </w:p>
        </w:tc>
        <w:tc>
          <w:tcPr>
            <w:tcW w:w="0" w:type="auto"/>
            <w:vAlign w:val="center"/>
            <w:hideMark/>
          </w:tcPr>
          <w:p w14:paraId="29F33225"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Sudden unilateral weakness, aphasia, facial droop, visual loss</w:t>
            </w:r>
          </w:p>
        </w:tc>
        <w:tc>
          <w:tcPr>
            <w:tcW w:w="0" w:type="auto"/>
            <w:vAlign w:val="center"/>
            <w:hideMark/>
          </w:tcPr>
          <w:p w14:paraId="71D76F5C"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Non-contrast CT (rule out hemorrhage), MRI diffusion, glucose, ECG</w:t>
            </w:r>
          </w:p>
        </w:tc>
        <w:tc>
          <w:tcPr>
            <w:tcW w:w="0" w:type="auto"/>
            <w:vAlign w:val="center"/>
            <w:hideMark/>
          </w:tcPr>
          <w:p w14:paraId="70D805EB"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Thrombolysis if eligible, antiplatelet therapy, statin, BP control</w:t>
            </w:r>
          </w:p>
        </w:tc>
      </w:tr>
      <w:tr w:rsidR="00F26DC8" w:rsidRPr="00F26DC8" w14:paraId="00613C71" w14:textId="77777777">
        <w:trPr>
          <w:tblCellSpacing w:w="15" w:type="dxa"/>
        </w:trPr>
        <w:tc>
          <w:tcPr>
            <w:tcW w:w="0" w:type="auto"/>
            <w:vAlign w:val="center"/>
            <w:hideMark/>
          </w:tcPr>
          <w:p w14:paraId="72ADD1B3"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Hemorrhagic Stroke</w:t>
            </w:r>
          </w:p>
        </w:tc>
        <w:tc>
          <w:tcPr>
            <w:tcW w:w="0" w:type="auto"/>
            <w:vAlign w:val="center"/>
            <w:hideMark/>
          </w:tcPr>
          <w:p w14:paraId="1152BD29"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 xml:space="preserve">Severe headache, vomiting, </w:t>
            </w:r>
            <w:r w:rsidRPr="00F26DC8">
              <w:rPr>
                <w:rFonts w:ascii="Arial" w:eastAsia="Times New Roman" w:hAnsi="Arial" w:cs="Arial"/>
                <w:kern w:val="0"/>
                <w:sz w:val="20"/>
                <w:szCs w:val="20"/>
                <w14:ligatures w14:val="none"/>
              </w:rPr>
              <w:t>↓</w:t>
            </w:r>
            <w:r w:rsidRPr="00F26DC8">
              <w:rPr>
                <w:rFonts w:ascii="Open Sans" w:eastAsia="Times New Roman" w:hAnsi="Open Sans" w:cs="Open Sans"/>
                <w:kern w:val="0"/>
                <w:sz w:val="20"/>
                <w:szCs w:val="20"/>
                <w14:ligatures w14:val="none"/>
              </w:rPr>
              <w:t xml:space="preserve"> LOC, focal deficits</w:t>
            </w:r>
          </w:p>
        </w:tc>
        <w:tc>
          <w:tcPr>
            <w:tcW w:w="0" w:type="auto"/>
            <w:vAlign w:val="center"/>
            <w:hideMark/>
          </w:tcPr>
          <w:p w14:paraId="2E2F8E69"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CT head, coagulation studies</w:t>
            </w:r>
          </w:p>
        </w:tc>
        <w:tc>
          <w:tcPr>
            <w:tcW w:w="0" w:type="auto"/>
            <w:vAlign w:val="center"/>
            <w:hideMark/>
          </w:tcPr>
          <w:p w14:paraId="717714AE"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BP control, reversal of anticoagulation, neurosurgery</w:t>
            </w:r>
          </w:p>
        </w:tc>
      </w:tr>
      <w:tr w:rsidR="00F26DC8" w:rsidRPr="00F26DC8" w14:paraId="7359E631" w14:textId="77777777">
        <w:trPr>
          <w:tblCellSpacing w:w="15" w:type="dxa"/>
        </w:trPr>
        <w:tc>
          <w:tcPr>
            <w:tcW w:w="0" w:type="auto"/>
            <w:vAlign w:val="center"/>
            <w:hideMark/>
          </w:tcPr>
          <w:p w14:paraId="2D587DD0"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TIA</w:t>
            </w:r>
          </w:p>
        </w:tc>
        <w:tc>
          <w:tcPr>
            <w:tcW w:w="0" w:type="auto"/>
            <w:vAlign w:val="center"/>
            <w:hideMark/>
          </w:tcPr>
          <w:p w14:paraId="36DF6856"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Transient focal deficits &lt;24h</w:t>
            </w:r>
          </w:p>
        </w:tc>
        <w:tc>
          <w:tcPr>
            <w:tcW w:w="0" w:type="auto"/>
            <w:vAlign w:val="center"/>
            <w:hideMark/>
          </w:tcPr>
          <w:p w14:paraId="33B26FF4"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Clinical diagnosis, vascular imaging</w:t>
            </w:r>
          </w:p>
        </w:tc>
        <w:tc>
          <w:tcPr>
            <w:tcW w:w="0" w:type="auto"/>
            <w:vAlign w:val="center"/>
            <w:hideMark/>
          </w:tcPr>
          <w:p w14:paraId="5F7DACC5"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Antiplatelets, risk-factor modification</w:t>
            </w:r>
          </w:p>
        </w:tc>
      </w:tr>
      <w:tr w:rsidR="00F26DC8" w:rsidRPr="00F26DC8" w14:paraId="66E22246" w14:textId="77777777">
        <w:trPr>
          <w:tblCellSpacing w:w="15" w:type="dxa"/>
        </w:trPr>
        <w:tc>
          <w:tcPr>
            <w:tcW w:w="0" w:type="auto"/>
            <w:vAlign w:val="center"/>
            <w:hideMark/>
          </w:tcPr>
          <w:p w14:paraId="5AE0E3D4"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Delirium</w:t>
            </w:r>
          </w:p>
        </w:tc>
        <w:tc>
          <w:tcPr>
            <w:tcW w:w="0" w:type="auto"/>
            <w:vAlign w:val="center"/>
            <w:hideMark/>
          </w:tcPr>
          <w:p w14:paraId="009129CA"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Acute onset, fluctuating attention, altered consciousness</w:t>
            </w:r>
          </w:p>
        </w:tc>
        <w:tc>
          <w:tcPr>
            <w:tcW w:w="0" w:type="auto"/>
            <w:vAlign w:val="center"/>
            <w:hideMark/>
          </w:tcPr>
          <w:p w14:paraId="5BFCE1D4"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Clinical diagnosis, labs to find cause</w:t>
            </w:r>
          </w:p>
        </w:tc>
        <w:tc>
          <w:tcPr>
            <w:tcW w:w="0" w:type="auto"/>
            <w:vAlign w:val="center"/>
            <w:hideMark/>
          </w:tcPr>
          <w:p w14:paraId="0F706BBE"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Treat cause, reorientation, sleep hygiene</w:t>
            </w:r>
          </w:p>
        </w:tc>
      </w:tr>
      <w:tr w:rsidR="00F26DC8" w:rsidRPr="00F26DC8" w14:paraId="67820E0F" w14:textId="77777777">
        <w:trPr>
          <w:tblCellSpacing w:w="15" w:type="dxa"/>
        </w:trPr>
        <w:tc>
          <w:tcPr>
            <w:tcW w:w="0" w:type="auto"/>
            <w:vAlign w:val="center"/>
            <w:hideMark/>
          </w:tcPr>
          <w:p w14:paraId="0C49D7DC"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Dementia (Alzheimer)</w:t>
            </w:r>
          </w:p>
        </w:tc>
        <w:tc>
          <w:tcPr>
            <w:tcW w:w="0" w:type="auto"/>
            <w:vAlign w:val="center"/>
            <w:hideMark/>
          </w:tcPr>
          <w:p w14:paraId="07EAD324"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Progressive memory loss, executive dysfunction</w:t>
            </w:r>
          </w:p>
        </w:tc>
        <w:tc>
          <w:tcPr>
            <w:tcW w:w="0" w:type="auto"/>
            <w:vAlign w:val="center"/>
            <w:hideMark/>
          </w:tcPr>
          <w:p w14:paraId="56B2B2BD"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Cognitive screening, neuroimaging</w:t>
            </w:r>
          </w:p>
        </w:tc>
        <w:tc>
          <w:tcPr>
            <w:tcW w:w="0" w:type="auto"/>
            <w:vAlign w:val="center"/>
            <w:hideMark/>
          </w:tcPr>
          <w:p w14:paraId="207FF260"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Cholinesterase inhibitors, memantine</w:t>
            </w:r>
          </w:p>
        </w:tc>
      </w:tr>
      <w:tr w:rsidR="00F26DC8" w:rsidRPr="00F26DC8" w14:paraId="01411414" w14:textId="77777777">
        <w:trPr>
          <w:tblCellSpacing w:w="15" w:type="dxa"/>
        </w:trPr>
        <w:tc>
          <w:tcPr>
            <w:tcW w:w="0" w:type="auto"/>
            <w:vAlign w:val="center"/>
            <w:hideMark/>
          </w:tcPr>
          <w:p w14:paraId="036256B4"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Parkinson Disease</w:t>
            </w:r>
          </w:p>
        </w:tc>
        <w:tc>
          <w:tcPr>
            <w:tcW w:w="0" w:type="auto"/>
            <w:vAlign w:val="center"/>
            <w:hideMark/>
          </w:tcPr>
          <w:p w14:paraId="6EA4F787"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Bradykinesia, resting tremor, rigidity</w:t>
            </w:r>
          </w:p>
        </w:tc>
        <w:tc>
          <w:tcPr>
            <w:tcW w:w="0" w:type="auto"/>
            <w:vAlign w:val="center"/>
            <w:hideMark/>
          </w:tcPr>
          <w:p w14:paraId="49B8E277"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Clinical diagnosis</w:t>
            </w:r>
          </w:p>
        </w:tc>
        <w:tc>
          <w:tcPr>
            <w:tcW w:w="0" w:type="auto"/>
            <w:vAlign w:val="center"/>
            <w:hideMark/>
          </w:tcPr>
          <w:p w14:paraId="54D4C2C6"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Levodopa/carbidopa, dopamine agonists</w:t>
            </w:r>
          </w:p>
        </w:tc>
      </w:tr>
      <w:tr w:rsidR="00F26DC8" w:rsidRPr="00F26DC8" w14:paraId="2B99874D" w14:textId="77777777">
        <w:trPr>
          <w:tblCellSpacing w:w="15" w:type="dxa"/>
        </w:trPr>
        <w:tc>
          <w:tcPr>
            <w:tcW w:w="0" w:type="auto"/>
            <w:vAlign w:val="center"/>
            <w:hideMark/>
          </w:tcPr>
          <w:p w14:paraId="38ABF731"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lastRenderedPageBreak/>
              <w:t>Epilepsy</w:t>
            </w:r>
          </w:p>
        </w:tc>
        <w:tc>
          <w:tcPr>
            <w:tcW w:w="0" w:type="auto"/>
            <w:vAlign w:val="center"/>
            <w:hideMark/>
          </w:tcPr>
          <w:p w14:paraId="3836E7EC"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Recurrent seizures</w:t>
            </w:r>
          </w:p>
        </w:tc>
        <w:tc>
          <w:tcPr>
            <w:tcW w:w="0" w:type="auto"/>
            <w:vAlign w:val="center"/>
            <w:hideMark/>
          </w:tcPr>
          <w:p w14:paraId="2D6C14DD"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EEG, MRI brain</w:t>
            </w:r>
          </w:p>
        </w:tc>
        <w:tc>
          <w:tcPr>
            <w:tcW w:w="0" w:type="auto"/>
            <w:vAlign w:val="center"/>
            <w:hideMark/>
          </w:tcPr>
          <w:p w14:paraId="26692ABE"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Antiepileptic drugs by seizure type</w:t>
            </w:r>
          </w:p>
        </w:tc>
      </w:tr>
      <w:tr w:rsidR="00F26DC8" w:rsidRPr="00F26DC8" w14:paraId="1EC5C38A" w14:textId="77777777">
        <w:trPr>
          <w:tblCellSpacing w:w="15" w:type="dxa"/>
        </w:trPr>
        <w:tc>
          <w:tcPr>
            <w:tcW w:w="0" w:type="auto"/>
            <w:vAlign w:val="center"/>
            <w:hideMark/>
          </w:tcPr>
          <w:p w14:paraId="3BE86B5E"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Status Epilepticus</w:t>
            </w:r>
          </w:p>
        </w:tc>
        <w:tc>
          <w:tcPr>
            <w:tcW w:w="0" w:type="auto"/>
            <w:vAlign w:val="center"/>
            <w:hideMark/>
          </w:tcPr>
          <w:p w14:paraId="5E6BB92F"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Seizure &gt;5 min or recurrent</w:t>
            </w:r>
          </w:p>
        </w:tc>
        <w:tc>
          <w:tcPr>
            <w:tcW w:w="0" w:type="auto"/>
            <w:vAlign w:val="center"/>
            <w:hideMark/>
          </w:tcPr>
          <w:p w14:paraId="65AC1737"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Clinical diagnosis, EEG</w:t>
            </w:r>
          </w:p>
        </w:tc>
        <w:tc>
          <w:tcPr>
            <w:tcW w:w="0" w:type="auto"/>
            <w:vAlign w:val="center"/>
            <w:hideMark/>
          </w:tcPr>
          <w:p w14:paraId="16037C57"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 xml:space="preserve">Benzodiazepines </w:t>
            </w:r>
            <w:r w:rsidRPr="00F26DC8">
              <w:rPr>
                <w:rFonts w:ascii="Arial" w:eastAsia="Times New Roman" w:hAnsi="Arial" w:cs="Arial"/>
                <w:kern w:val="0"/>
                <w:sz w:val="20"/>
                <w:szCs w:val="20"/>
                <w14:ligatures w14:val="none"/>
              </w:rPr>
              <w:t>→</w:t>
            </w:r>
            <w:r w:rsidRPr="00F26DC8">
              <w:rPr>
                <w:rFonts w:ascii="Open Sans" w:eastAsia="Times New Roman" w:hAnsi="Open Sans" w:cs="Open Sans"/>
                <w:kern w:val="0"/>
                <w:sz w:val="20"/>
                <w:szCs w:val="20"/>
                <w14:ligatures w14:val="none"/>
              </w:rPr>
              <w:t xml:space="preserve"> AEDs </w:t>
            </w:r>
            <w:r w:rsidRPr="00F26DC8">
              <w:rPr>
                <w:rFonts w:ascii="Arial" w:eastAsia="Times New Roman" w:hAnsi="Arial" w:cs="Arial"/>
                <w:kern w:val="0"/>
                <w:sz w:val="20"/>
                <w:szCs w:val="20"/>
                <w14:ligatures w14:val="none"/>
              </w:rPr>
              <w:t>→</w:t>
            </w:r>
            <w:r w:rsidRPr="00F26DC8">
              <w:rPr>
                <w:rFonts w:ascii="Open Sans" w:eastAsia="Times New Roman" w:hAnsi="Open Sans" w:cs="Open Sans"/>
                <w:kern w:val="0"/>
                <w:sz w:val="20"/>
                <w:szCs w:val="20"/>
                <w14:ligatures w14:val="none"/>
              </w:rPr>
              <w:t xml:space="preserve"> ICU</w:t>
            </w:r>
          </w:p>
        </w:tc>
      </w:tr>
      <w:tr w:rsidR="00F26DC8" w:rsidRPr="00F26DC8" w14:paraId="2DD9325F" w14:textId="77777777">
        <w:trPr>
          <w:tblCellSpacing w:w="15" w:type="dxa"/>
        </w:trPr>
        <w:tc>
          <w:tcPr>
            <w:tcW w:w="0" w:type="auto"/>
            <w:vAlign w:val="center"/>
            <w:hideMark/>
          </w:tcPr>
          <w:p w14:paraId="23EB45DF"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Migraine</w:t>
            </w:r>
          </w:p>
        </w:tc>
        <w:tc>
          <w:tcPr>
            <w:tcW w:w="0" w:type="auto"/>
            <w:vAlign w:val="center"/>
            <w:hideMark/>
          </w:tcPr>
          <w:p w14:paraId="13E45375"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Unilateral throbbing headache, nausea, photophobia</w:t>
            </w:r>
          </w:p>
        </w:tc>
        <w:tc>
          <w:tcPr>
            <w:tcW w:w="0" w:type="auto"/>
            <w:vAlign w:val="center"/>
            <w:hideMark/>
          </w:tcPr>
          <w:p w14:paraId="39626202"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Clinical diagnosis</w:t>
            </w:r>
          </w:p>
        </w:tc>
        <w:tc>
          <w:tcPr>
            <w:tcW w:w="0" w:type="auto"/>
            <w:vAlign w:val="center"/>
            <w:hideMark/>
          </w:tcPr>
          <w:p w14:paraId="0E56AA8A"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NSAIDs, triptans, prevention</w:t>
            </w:r>
          </w:p>
        </w:tc>
      </w:tr>
      <w:tr w:rsidR="00F26DC8" w:rsidRPr="00F26DC8" w14:paraId="4DFB3525" w14:textId="77777777">
        <w:trPr>
          <w:tblCellSpacing w:w="15" w:type="dxa"/>
        </w:trPr>
        <w:tc>
          <w:tcPr>
            <w:tcW w:w="0" w:type="auto"/>
            <w:vAlign w:val="center"/>
            <w:hideMark/>
          </w:tcPr>
          <w:p w14:paraId="006E2FDF"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Tension Headache</w:t>
            </w:r>
          </w:p>
        </w:tc>
        <w:tc>
          <w:tcPr>
            <w:tcW w:w="0" w:type="auto"/>
            <w:vAlign w:val="center"/>
            <w:hideMark/>
          </w:tcPr>
          <w:p w14:paraId="1E2F2AD2"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Bilateral pressure pain</w:t>
            </w:r>
          </w:p>
        </w:tc>
        <w:tc>
          <w:tcPr>
            <w:tcW w:w="0" w:type="auto"/>
            <w:vAlign w:val="center"/>
            <w:hideMark/>
          </w:tcPr>
          <w:p w14:paraId="128A8599"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Clinical diagnosis</w:t>
            </w:r>
          </w:p>
        </w:tc>
        <w:tc>
          <w:tcPr>
            <w:tcW w:w="0" w:type="auto"/>
            <w:vAlign w:val="center"/>
            <w:hideMark/>
          </w:tcPr>
          <w:p w14:paraId="6733EC40"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NSAIDs, TCAs (chronic)</w:t>
            </w:r>
          </w:p>
        </w:tc>
      </w:tr>
      <w:tr w:rsidR="00F26DC8" w:rsidRPr="00F26DC8" w14:paraId="6AE51B6C" w14:textId="77777777">
        <w:trPr>
          <w:tblCellSpacing w:w="15" w:type="dxa"/>
        </w:trPr>
        <w:tc>
          <w:tcPr>
            <w:tcW w:w="0" w:type="auto"/>
            <w:vAlign w:val="center"/>
            <w:hideMark/>
          </w:tcPr>
          <w:p w14:paraId="39329F2A"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Cluster Headache</w:t>
            </w:r>
          </w:p>
        </w:tc>
        <w:tc>
          <w:tcPr>
            <w:tcW w:w="0" w:type="auto"/>
            <w:vAlign w:val="center"/>
            <w:hideMark/>
          </w:tcPr>
          <w:p w14:paraId="6610D61D"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Severe unilateral orbital pain, autonomic symptoms</w:t>
            </w:r>
          </w:p>
        </w:tc>
        <w:tc>
          <w:tcPr>
            <w:tcW w:w="0" w:type="auto"/>
            <w:vAlign w:val="center"/>
            <w:hideMark/>
          </w:tcPr>
          <w:p w14:paraId="2EF2F7CB"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Clinical diagnosis</w:t>
            </w:r>
          </w:p>
        </w:tc>
        <w:tc>
          <w:tcPr>
            <w:tcW w:w="0" w:type="auto"/>
            <w:vAlign w:val="center"/>
            <w:hideMark/>
          </w:tcPr>
          <w:p w14:paraId="3A18F7BF"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High-flow O</w:t>
            </w:r>
            <w:r w:rsidRPr="00F26DC8">
              <w:rPr>
                <w:rFonts w:ascii="Cambria Math" w:eastAsia="Times New Roman" w:hAnsi="Cambria Math" w:cs="Cambria Math"/>
                <w:kern w:val="0"/>
                <w:sz w:val="20"/>
                <w:szCs w:val="20"/>
                <w14:ligatures w14:val="none"/>
              </w:rPr>
              <w:t>₂</w:t>
            </w:r>
            <w:r w:rsidRPr="00F26DC8">
              <w:rPr>
                <w:rFonts w:ascii="Open Sans" w:eastAsia="Times New Roman" w:hAnsi="Open Sans" w:cs="Open Sans"/>
                <w:kern w:val="0"/>
                <w:sz w:val="20"/>
                <w:szCs w:val="20"/>
                <w14:ligatures w14:val="none"/>
              </w:rPr>
              <w:t>, triptans</w:t>
            </w:r>
          </w:p>
        </w:tc>
      </w:tr>
      <w:tr w:rsidR="00F26DC8" w:rsidRPr="00F26DC8" w14:paraId="34B0FEB5" w14:textId="77777777">
        <w:trPr>
          <w:tblCellSpacing w:w="15" w:type="dxa"/>
        </w:trPr>
        <w:tc>
          <w:tcPr>
            <w:tcW w:w="0" w:type="auto"/>
            <w:vAlign w:val="center"/>
            <w:hideMark/>
          </w:tcPr>
          <w:p w14:paraId="7259F18C"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Meningitis</w:t>
            </w:r>
          </w:p>
        </w:tc>
        <w:tc>
          <w:tcPr>
            <w:tcW w:w="0" w:type="auto"/>
            <w:vAlign w:val="center"/>
            <w:hideMark/>
          </w:tcPr>
          <w:p w14:paraId="7F9476AD"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Fever, headache, neck stiffness</w:t>
            </w:r>
          </w:p>
        </w:tc>
        <w:tc>
          <w:tcPr>
            <w:tcW w:w="0" w:type="auto"/>
            <w:vAlign w:val="center"/>
            <w:hideMark/>
          </w:tcPr>
          <w:p w14:paraId="7D99BD8F"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Lumbar puncture</w:t>
            </w:r>
          </w:p>
        </w:tc>
        <w:tc>
          <w:tcPr>
            <w:tcW w:w="0" w:type="auto"/>
            <w:vAlign w:val="center"/>
            <w:hideMark/>
          </w:tcPr>
          <w:p w14:paraId="0E0A1AC0"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IV antibiotics, steroids</w:t>
            </w:r>
          </w:p>
        </w:tc>
      </w:tr>
      <w:tr w:rsidR="00F26DC8" w:rsidRPr="00F26DC8" w14:paraId="352C4560" w14:textId="77777777">
        <w:trPr>
          <w:tblCellSpacing w:w="15" w:type="dxa"/>
        </w:trPr>
        <w:tc>
          <w:tcPr>
            <w:tcW w:w="0" w:type="auto"/>
            <w:vAlign w:val="center"/>
            <w:hideMark/>
          </w:tcPr>
          <w:p w14:paraId="0528401F"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Vestibular Neuritis</w:t>
            </w:r>
          </w:p>
        </w:tc>
        <w:tc>
          <w:tcPr>
            <w:tcW w:w="0" w:type="auto"/>
            <w:vAlign w:val="center"/>
            <w:hideMark/>
          </w:tcPr>
          <w:p w14:paraId="74309AFC"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Acute vertigo, nausea</w:t>
            </w:r>
          </w:p>
        </w:tc>
        <w:tc>
          <w:tcPr>
            <w:tcW w:w="0" w:type="auto"/>
            <w:vAlign w:val="center"/>
            <w:hideMark/>
          </w:tcPr>
          <w:p w14:paraId="07B69875"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Clinical exam, rule out stroke</w:t>
            </w:r>
          </w:p>
        </w:tc>
        <w:tc>
          <w:tcPr>
            <w:tcW w:w="0" w:type="auto"/>
            <w:vAlign w:val="center"/>
            <w:hideMark/>
          </w:tcPr>
          <w:p w14:paraId="03036AFE"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Vestibular suppressants short term</w:t>
            </w:r>
          </w:p>
        </w:tc>
      </w:tr>
      <w:tr w:rsidR="00F26DC8" w:rsidRPr="00F26DC8" w14:paraId="3BDCD15D" w14:textId="77777777">
        <w:trPr>
          <w:tblCellSpacing w:w="15" w:type="dxa"/>
        </w:trPr>
        <w:tc>
          <w:tcPr>
            <w:tcW w:w="0" w:type="auto"/>
            <w:vAlign w:val="center"/>
            <w:hideMark/>
          </w:tcPr>
          <w:p w14:paraId="7E6E4911"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Obstructive Sleep Apnea</w:t>
            </w:r>
          </w:p>
        </w:tc>
        <w:tc>
          <w:tcPr>
            <w:tcW w:w="0" w:type="auto"/>
            <w:vAlign w:val="center"/>
            <w:hideMark/>
          </w:tcPr>
          <w:p w14:paraId="67F6162C"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Snoring, daytime sleepiness</w:t>
            </w:r>
          </w:p>
        </w:tc>
        <w:tc>
          <w:tcPr>
            <w:tcW w:w="0" w:type="auto"/>
            <w:vAlign w:val="center"/>
            <w:hideMark/>
          </w:tcPr>
          <w:p w14:paraId="66BD7FB5"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Sleep study</w:t>
            </w:r>
          </w:p>
        </w:tc>
        <w:tc>
          <w:tcPr>
            <w:tcW w:w="0" w:type="auto"/>
            <w:vAlign w:val="center"/>
            <w:hideMark/>
          </w:tcPr>
          <w:p w14:paraId="0ED927E9"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CPAP, weight loss</w:t>
            </w:r>
          </w:p>
        </w:tc>
      </w:tr>
      <w:tr w:rsidR="00F26DC8" w:rsidRPr="00F26DC8" w14:paraId="1A77AA6A" w14:textId="77777777">
        <w:trPr>
          <w:tblCellSpacing w:w="15" w:type="dxa"/>
        </w:trPr>
        <w:tc>
          <w:tcPr>
            <w:tcW w:w="0" w:type="auto"/>
            <w:vAlign w:val="center"/>
            <w:hideMark/>
          </w:tcPr>
          <w:p w14:paraId="2158ADB6"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Restless Leg Syndrome</w:t>
            </w:r>
          </w:p>
        </w:tc>
        <w:tc>
          <w:tcPr>
            <w:tcW w:w="0" w:type="auto"/>
            <w:vAlign w:val="center"/>
            <w:hideMark/>
          </w:tcPr>
          <w:p w14:paraId="620CD92F"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Urge to move legs at night</w:t>
            </w:r>
          </w:p>
        </w:tc>
        <w:tc>
          <w:tcPr>
            <w:tcW w:w="0" w:type="auto"/>
            <w:vAlign w:val="center"/>
            <w:hideMark/>
          </w:tcPr>
          <w:p w14:paraId="21F4D783"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Clinical, ferritin</w:t>
            </w:r>
          </w:p>
        </w:tc>
        <w:tc>
          <w:tcPr>
            <w:tcW w:w="0" w:type="auto"/>
            <w:vAlign w:val="center"/>
            <w:hideMark/>
          </w:tcPr>
          <w:p w14:paraId="48FC8499"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Iron, dopamine agents</w:t>
            </w:r>
          </w:p>
        </w:tc>
      </w:tr>
      <w:tr w:rsidR="00F26DC8" w:rsidRPr="00F26DC8" w14:paraId="6892743A" w14:textId="77777777">
        <w:trPr>
          <w:tblCellSpacing w:w="15" w:type="dxa"/>
        </w:trPr>
        <w:tc>
          <w:tcPr>
            <w:tcW w:w="0" w:type="auto"/>
            <w:vAlign w:val="center"/>
            <w:hideMark/>
          </w:tcPr>
          <w:p w14:paraId="7BD16D43"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Neuropathic Pain</w:t>
            </w:r>
          </w:p>
        </w:tc>
        <w:tc>
          <w:tcPr>
            <w:tcW w:w="0" w:type="auto"/>
            <w:vAlign w:val="center"/>
            <w:hideMark/>
          </w:tcPr>
          <w:p w14:paraId="2C598B7E"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Burning, shooting pain</w:t>
            </w:r>
          </w:p>
        </w:tc>
        <w:tc>
          <w:tcPr>
            <w:tcW w:w="0" w:type="auto"/>
            <w:vAlign w:val="center"/>
            <w:hideMark/>
          </w:tcPr>
          <w:p w14:paraId="024926B0"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Clinical diagnosis</w:t>
            </w:r>
          </w:p>
        </w:tc>
        <w:tc>
          <w:tcPr>
            <w:tcW w:w="0" w:type="auto"/>
            <w:vAlign w:val="center"/>
            <w:hideMark/>
          </w:tcPr>
          <w:p w14:paraId="4B5DCD1B"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proofErr w:type="spellStart"/>
            <w:r w:rsidRPr="00F26DC8">
              <w:rPr>
                <w:rFonts w:ascii="Open Sans" w:eastAsia="Times New Roman" w:hAnsi="Open Sans" w:cs="Open Sans"/>
                <w:kern w:val="0"/>
                <w:sz w:val="20"/>
                <w:szCs w:val="20"/>
                <w14:ligatures w14:val="none"/>
              </w:rPr>
              <w:t>Gabapentinoids</w:t>
            </w:r>
            <w:proofErr w:type="spellEnd"/>
            <w:r w:rsidRPr="00F26DC8">
              <w:rPr>
                <w:rFonts w:ascii="Open Sans" w:eastAsia="Times New Roman" w:hAnsi="Open Sans" w:cs="Open Sans"/>
                <w:kern w:val="0"/>
                <w:sz w:val="20"/>
                <w:szCs w:val="20"/>
                <w14:ligatures w14:val="none"/>
              </w:rPr>
              <w:t>, SNRIs</w:t>
            </w:r>
          </w:p>
        </w:tc>
      </w:tr>
      <w:tr w:rsidR="00F26DC8" w:rsidRPr="00F26DC8" w14:paraId="0B23E7F8" w14:textId="77777777">
        <w:trPr>
          <w:tblCellSpacing w:w="15" w:type="dxa"/>
        </w:trPr>
        <w:tc>
          <w:tcPr>
            <w:tcW w:w="0" w:type="auto"/>
            <w:vAlign w:val="center"/>
            <w:hideMark/>
          </w:tcPr>
          <w:p w14:paraId="5581C9BC"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Depression</w:t>
            </w:r>
          </w:p>
        </w:tc>
        <w:tc>
          <w:tcPr>
            <w:tcW w:w="0" w:type="auto"/>
            <w:vAlign w:val="center"/>
            <w:hideMark/>
          </w:tcPr>
          <w:p w14:paraId="6F250404"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Low mood, anhedonia</w:t>
            </w:r>
          </w:p>
        </w:tc>
        <w:tc>
          <w:tcPr>
            <w:tcW w:w="0" w:type="auto"/>
            <w:vAlign w:val="center"/>
            <w:hideMark/>
          </w:tcPr>
          <w:p w14:paraId="7A17FBAB"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Clinical assessment</w:t>
            </w:r>
          </w:p>
        </w:tc>
        <w:tc>
          <w:tcPr>
            <w:tcW w:w="0" w:type="auto"/>
            <w:vAlign w:val="center"/>
            <w:hideMark/>
          </w:tcPr>
          <w:p w14:paraId="051ED6D2"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SSRIs, psychotherapy</w:t>
            </w:r>
          </w:p>
        </w:tc>
      </w:tr>
      <w:tr w:rsidR="00F26DC8" w:rsidRPr="00F26DC8" w14:paraId="59325377" w14:textId="77777777">
        <w:trPr>
          <w:tblCellSpacing w:w="15" w:type="dxa"/>
        </w:trPr>
        <w:tc>
          <w:tcPr>
            <w:tcW w:w="0" w:type="auto"/>
            <w:vAlign w:val="center"/>
            <w:hideMark/>
          </w:tcPr>
          <w:p w14:paraId="7B86D8FA"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Anxiety / PTSD</w:t>
            </w:r>
          </w:p>
        </w:tc>
        <w:tc>
          <w:tcPr>
            <w:tcW w:w="0" w:type="auto"/>
            <w:vAlign w:val="center"/>
            <w:hideMark/>
          </w:tcPr>
          <w:p w14:paraId="7F3EDE63"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Hyperarousal, avoidance</w:t>
            </w:r>
          </w:p>
        </w:tc>
        <w:tc>
          <w:tcPr>
            <w:tcW w:w="0" w:type="auto"/>
            <w:vAlign w:val="center"/>
            <w:hideMark/>
          </w:tcPr>
          <w:p w14:paraId="29E667A3"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Clinical diagnosis</w:t>
            </w:r>
          </w:p>
        </w:tc>
        <w:tc>
          <w:tcPr>
            <w:tcW w:w="0" w:type="auto"/>
            <w:vAlign w:val="center"/>
            <w:hideMark/>
          </w:tcPr>
          <w:p w14:paraId="0722B2CF"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SSRIs, trauma-focused therapy</w:t>
            </w:r>
          </w:p>
        </w:tc>
      </w:tr>
    </w:tbl>
    <w:p w14:paraId="7AB8D2C5" w14:textId="77777777" w:rsidR="00F26DC8" w:rsidRPr="00F26DC8" w:rsidRDefault="00DE0216"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noProof/>
          <w:kern w:val="0"/>
          <w:sz w:val="20"/>
          <w:szCs w:val="20"/>
        </w:rPr>
        <w:pict w14:anchorId="155DA4A6">
          <v:rect id="_x0000_i1025" alt="" style="width:468pt;height:.05pt;mso-width-percent:0;mso-height-percent:0;mso-width-percent:0;mso-height-percent:0" o:hralign="center" o:hrstd="t" o:hr="t" fillcolor="#a0a0a0" stroked="f"/>
        </w:pict>
      </w:r>
    </w:p>
    <w:p w14:paraId="1F7AC7E7" w14:textId="77777777" w:rsidR="00F26DC8" w:rsidRPr="00F26DC8" w:rsidRDefault="00F26DC8" w:rsidP="00F26DC8">
      <w:pPr>
        <w:spacing w:before="100" w:beforeAutospacing="1" w:after="100" w:afterAutospacing="1" w:line="240" w:lineRule="auto"/>
        <w:outlineLvl w:val="2"/>
        <w:rPr>
          <w:rFonts w:ascii="Open Sans" w:eastAsia="Times New Roman" w:hAnsi="Open Sans" w:cs="Open Sans"/>
          <w:b/>
          <w:bCs/>
          <w:color w:val="000000"/>
          <w:kern w:val="0"/>
          <w:sz w:val="20"/>
          <w:szCs w:val="20"/>
          <w14:ligatures w14:val="none"/>
        </w:rPr>
      </w:pPr>
      <w:r w:rsidRPr="00F26DC8">
        <w:rPr>
          <w:rFonts w:ascii="Open Sans" w:eastAsia="Times New Roman" w:hAnsi="Open Sans" w:cs="Open Sans"/>
          <w:b/>
          <w:bCs/>
          <w:color w:val="000000"/>
          <w:kern w:val="0"/>
          <w:sz w:val="20"/>
          <w:szCs w:val="20"/>
          <w14:ligatures w14:val="none"/>
        </w:rPr>
        <w:t>CHART 2. MEDICATIONS</w:t>
      </w:r>
    </w:p>
    <w:p w14:paraId="4453B7D1" w14:textId="77777777" w:rsidR="00F26DC8" w:rsidRPr="00F26DC8" w:rsidRDefault="00F26DC8" w:rsidP="00F26DC8">
      <w:pPr>
        <w:spacing w:before="100" w:beforeAutospacing="1" w:after="100" w:afterAutospacing="1" w:line="240" w:lineRule="auto"/>
        <w:rPr>
          <w:rFonts w:ascii="Open Sans" w:eastAsia="Times New Roman" w:hAnsi="Open Sans" w:cs="Open Sans"/>
          <w:color w:val="000000"/>
          <w:kern w:val="0"/>
          <w:sz w:val="20"/>
          <w:szCs w:val="20"/>
          <w14:ligatures w14:val="none"/>
        </w:rPr>
      </w:pPr>
      <w:r w:rsidRPr="00F26DC8">
        <w:rPr>
          <w:rFonts w:ascii="Open Sans" w:eastAsia="Times New Roman" w:hAnsi="Open Sans" w:cs="Open Sans"/>
          <w:b/>
          <w:bCs/>
          <w:color w:val="000000"/>
          <w:kern w:val="0"/>
          <w:sz w:val="20"/>
          <w:szCs w:val="20"/>
          <w14:ligatures w14:val="none"/>
        </w:rPr>
        <w:t>Medication / Class | Mechanism of Action | Indications | Key Side Effects / Exam Pearls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3379"/>
        <w:gridCol w:w="1786"/>
        <w:gridCol w:w="2015"/>
      </w:tblGrid>
      <w:tr w:rsidR="00F26DC8" w:rsidRPr="00F26DC8" w14:paraId="79779243" w14:textId="77777777">
        <w:trPr>
          <w:tblHeader/>
          <w:tblCellSpacing w:w="15" w:type="dxa"/>
        </w:trPr>
        <w:tc>
          <w:tcPr>
            <w:tcW w:w="0" w:type="auto"/>
            <w:vAlign w:val="center"/>
            <w:hideMark/>
          </w:tcPr>
          <w:p w14:paraId="5ABFB107" w14:textId="77777777" w:rsidR="00F26DC8" w:rsidRPr="00F26DC8" w:rsidRDefault="00F26DC8" w:rsidP="00F26DC8">
            <w:pPr>
              <w:spacing w:after="0" w:line="240" w:lineRule="auto"/>
              <w:jc w:val="center"/>
              <w:rPr>
                <w:rFonts w:ascii="Open Sans" w:eastAsia="Times New Roman" w:hAnsi="Open Sans" w:cs="Open Sans"/>
                <w:b/>
                <w:bCs/>
                <w:kern w:val="0"/>
                <w:sz w:val="20"/>
                <w:szCs w:val="20"/>
                <w14:ligatures w14:val="none"/>
              </w:rPr>
            </w:pPr>
            <w:r w:rsidRPr="00F26DC8">
              <w:rPr>
                <w:rFonts w:ascii="Open Sans" w:eastAsia="Times New Roman" w:hAnsi="Open Sans" w:cs="Open Sans"/>
                <w:b/>
                <w:bCs/>
                <w:kern w:val="0"/>
                <w:sz w:val="20"/>
                <w:szCs w:val="20"/>
                <w14:ligatures w14:val="none"/>
              </w:rPr>
              <w:t>Medication / Class</w:t>
            </w:r>
          </w:p>
        </w:tc>
        <w:tc>
          <w:tcPr>
            <w:tcW w:w="0" w:type="auto"/>
            <w:vAlign w:val="center"/>
            <w:hideMark/>
          </w:tcPr>
          <w:p w14:paraId="06F74D29" w14:textId="77777777" w:rsidR="00F26DC8" w:rsidRPr="00F26DC8" w:rsidRDefault="00F26DC8" w:rsidP="00F26DC8">
            <w:pPr>
              <w:spacing w:after="0" w:line="240" w:lineRule="auto"/>
              <w:jc w:val="center"/>
              <w:rPr>
                <w:rFonts w:ascii="Open Sans" w:eastAsia="Times New Roman" w:hAnsi="Open Sans" w:cs="Open Sans"/>
                <w:b/>
                <w:bCs/>
                <w:kern w:val="0"/>
                <w:sz w:val="20"/>
                <w:szCs w:val="20"/>
                <w14:ligatures w14:val="none"/>
              </w:rPr>
            </w:pPr>
            <w:r w:rsidRPr="00F26DC8">
              <w:rPr>
                <w:rFonts w:ascii="Open Sans" w:eastAsia="Times New Roman" w:hAnsi="Open Sans" w:cs="Open Sans"/>
                <w:b/>
                <w:bCs/>
                <w:kern w:val="0"/>
                <w:sz w:val="20"/>
                <w:szCs w:val="20"/>
                <w14:ligatures w14:val="none"/>
              </w:rPr>
              <w:t>Mechanism of Action</w:t>
            </w:r>
          </w:p>
        </w:tc>
        <w:tc>
          <w:tcPr>
            <w:tcW w:w="0" w:type="auto"/>
            <w:vAlign w:val="center"/>
            <w:hideMark/>
          </w:tcPr>
          <w:p w14:paraId="5857DBC9" w14:textId="77777777" w:rsidR="00F26DC8" w:rsidRPr="00F26DC8" w:rsidRDefault="00F26DC8" w:rsidP="00F26DC8">
            <w:pPr>
              <w:spacing w:after="0" w:line="240" w:lineRule="auto"/>
              <w:jc w:val="center"/>
              <w:rPr>
                <w:rFonts w:ascii="Open Sans" w:eastAsia="Times New Roman" w:hAnsi="Open Sans" w:cs="Open Sans"/>
                <w:b/>
                <w:bCs/>
                <w:kern w:val="0"/>
                <w:sz w:val="20"/>
                <w:szCs w:val="20"/>
                <w14:ligatures w14:val="none"/>
              </w:rPr>
            </w:pPr>
            <w:r w:rsidRPr="00F26DC8">
              <w:rPr>
                <w:rFonts w:ascii="Open Sans" w:eastAsia="Times New Roman" w:hAnsi="Open Sans" w:cs="Open Sans"/>
                <w:b/>
                <w:bCs/>
                <w:kern w:val="0"/>
                <w:sz w:val="20"/>
                <w:szCs w:val="20"/>
                <w14:ligatures w14:val="none"/>
              </w:rPr>
              <w:t>Indications</w:t>
            </w:r>
          </w:p>
        </w:tc>
        <w:tc>
          <w:tcPr>
            <w:tcW w:w="0" w:type="auto"/>
            <w:vAlign w:val="center"/>
            <w:hideMark/>
          </w:tcPr>
          <w:p w14:paraId="3D978935" w14:textId="77777777" w:rsidR="00F26DC8" w:rsidRPr="00F26DC8" w:rsidRDefault="00F26DC8" w:rsidP="00F26DC8">
            <w:pPr>
              <w:spacing w:after="0" w:line="240" w:lineRule="auto"/>
              <w:jc w:val="center"/>
              <w:rPr>
                <w:rFonts w:ascii="Open Sans" w:eastAsia="Times New Roman" w:hAnsi="Open Sans" w:cs="Open Sans"/>
                <w:b/>
                <w:bCs/>
                <w:kern w:val="0"/>
                <w:sz w:val="20"/>
                <w:szCs w:val="20"/>
                <w14:ligatures w14:val="none"/>
              </w:rPr>
            </w:pPr>
            <w:r w:rsidRPr="00F26DC8">
              <w:rPr>
                <w:rFonts w:ascii="Open Sans" w:eastAsia="Times New Roman" w:hAnsi="Open Sans" w:cs="Open Sans"/>
                <w:b/>
                <w:bCs/>
                <w:kern w:val="0"/>
                <w:sz w:val="20"/>
                <w:szCs w:val="20"/>
                <w14:ligatures w14:val="none"/>
              </w:rPr>
              <w:t>Side Effects / Exam Pearls</w:t>
            </w:r>
          </w:p>
        </w:tc>
      </w:tr>
      <w:tr w:rsidR="00F26DC8" w:rsidRPr="00F26DC8" w14:paraId="4C592979" w14:textId="77777777">
        <w:trPr>
          <w:tblCellSpacing w:w="15" w:type="dxa"/>
        </w:trPr>
        <w:tc>
          <w:tcPr>
            <w:tcW w:w="0" w:type="auto"/>
            <w:vAlign w:val="center"/>
            <w:hideMark/>
          </w:tcPr>
          <w:p w14:paraId="7B3316A3"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Levodopa/Carbidopa</w:t>
            </w:r>
          </w:p>
        </w:tc>
        <w:tc>
          <w:tcPr>
            <w:tcW w:w="0" w:type="auto"/>
            <w:vAlign w:val="center"/>
            <w:hideMark/>
          </w:tcPr>
          <w:p w14:paraId="71F8669E"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Dopamine precursor + peripheral decarboxylase inhibition</w:t>
            </w:r>
          </w:p>
        </w:tc>
        <w:tc>
          <w:tcPr>
            <w:tcW w:w="0" w:type="auto"/>
            <w:vAlign w:val="center"/>
            <w:hideMark/>
          </w:tcPr>
          <w:p w14:paraId="6185C1E5"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Parkinson disease</w:t>
            </w:r>
          </w:p>
        </w:tc>
        <w:tc>
          <w:tcPr>
            <w:tcW w:w="0" w:type="auto"/>
            <w:vAlign w:val="center"/>
            <w:hideMark/>
          </w:tcPr>
          <w:p w14:paraId="636C49D4"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Dyskinesias, hallucinations</w:t>
            </w:r>
          </w:p>
        </w:tc>
      </w:tr>
      <w:tr w:rsidR="00F26DC8" w:rsidRPr="00F26DC8" w14:paraId="3209749B" w14:textId="77777777">
        <w:trPr>
          <w:tblCellSpacing w:w="15" w:type="dxa"/>
        </w:trPr>
        <w:tc>
          <w:tcPr>
            <w:tcW w:w="0" w:type="auto"/>
            <w:vAlign w:val="center"/>
            <w:hideMark/>
          </w:tcPr>
          <w:p w14:paraId="1398F089"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Dopamine Agonists</w:t>
            </w:r>
          </w:p>
        </w:tc>
        <w:tc>
          <w:tcPr>
            <w:tcW w:w="0" w:type="auto"/>
            <w:vAlign w:val="center"/>
            <w:hideMark/>
          </w:tcPr>
          <w:p w14:paraId="6D50689F"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Direct dopamine receptor stimulation</w:t>
            </w:r>
          </w:p>
        </w:tc>
        <w:tc>
          <w:tcPr>
            <w:tcW w:w="0" w:type="auto"/>
            <w:vAlign w:val="center"/>
            <w:hideMark/>
          </w:tcPr>
          <w:p w14:paraId="40CA8616"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Parkinson, RLS</w:t>
            </w:r>
          </w:p>
        </w:tc>
        <w:tc>
          <w:tcPr>
            <w:tcW w:w="0" w:type="auto"/>
            <w:vAlign w:val="center"/>
            <w:hideMark/>
          </w:tcPr>
          <w:p w14:paraId="3486CA3E"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Impulse control disorders</w:t>
            </w:r>
          </w:p>
        </w:tc>
      </w:tr>
      <w:tr w:rsidR="00F26DC8" w:rsidRPr="00F26DC8" w14:paraId="1863B447" w14:textId="77777777">
        <w:trPr>
          <w:tblCellSpacing w:w="15" w:type="dxa"/>
        </w:trPr>
        <w:tc>
          <w:tcPr>
            <w:tcW w:w="0" w:type="auto"/>
            <w:vAlign w:val="center"/>
            <w:hideMark/>
          </w:tcPr>
          <w:p w14:paraId="2FCB2E1C"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MAO-B Inhibitors</w:t>
            </w:r>
          </w:p>
        </w:tc>
        <w:tc>
          <w:tcPr>
            <w:tcW w:w="0" w:type="auto"/>
            <w:vAlign w:val="center"/>
            <w:hideMark/>
          </w:tcPr>
          <w:p w14:paraId="20B4ACCF"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Arial" w:eastAsia="Times New Roman" w:hAnsi="Arial" w:cs="Arial"/>
                <w:kern w:val="0"/>
                <w:sz w:val="20"/>
                <w:szCs w:val="20"/>
                <w14:ligatures w14:val="none"/>
              </w:rPr>
              <w:t>↓</w:t>
            </w:r>
            <w:r w:rsidRPr="00F26DC8">
              <w:rPr>
                <w:rFonts w:ascii="Open Sans" w:eastAsia="Times New Roman" w:hAnsi="Open Sans" w:cs="Open Sans"/>
                <w:kern w:val="0"/>
                <w:sz w:val="20"/>
                <w:szCs w:val="20"/>
                <w14:ligatures w14:val="none"/>
              </w:rPr>
              <w:t xml:space="preserve"> Dopamine breakdown</w:t>
            </w:r>
          </w:p>
        </w:tc>
        <w:tc>
          <w:tcPr>
            <w:tcW w:w="0" w:type="auto"/>
            <w:vAlign w:val="center"/>
            <w:hideMark/>
          </w:tcPr>
          <w:p w14:paraId="4E56435C"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Early Parkinson</w:t>
            </w:r>
          </w:p>
        </w:tc>
        <w:tc>
          <w:tcPr>
            <w:tcW w:w="0" w:type="auto"/>
            <w:vAlign w:val="center"/>
            <w:hideMark/>
          </w:tcPr>
          <w:p w14:paraId="5E63092C"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Insomnia, interactions</w:t>
            </w:r>
          </w:p>
        </w:tc>
      </w:tr>
      <w:tr w:rsidR="00F26DC8" w:rsidRPr="00F26DC8" w14:paraId="64C44786" w14:textId="77777777">
        <w:trPr>
          <w:tblCellSpacing w:w="15" w:type="dxa"/>
        </w:trPr>
        <w:tc>
          <w:tcPr>
            <w:tcW w:w="0" w:type="auto"/>
            <w:vAlign w:val="center"/>
            <w:hideMark/>
          </w:tcPr>
          <w:p w14:paraId="4407D2B9"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Benzodiazepines</w:t>
            </w:r>
          </w:p>
        </w:tc>
        <w:tc>
          <w:tcPr>
            <w:tcW w:w="0" w:type="auto"/>
            <w:vAlign w:val="center"/>
            <w:hideMark/>
          </w:tcPr>
          <w:p w14:paraId="7B2BCF42"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Arial" w:eastAsia="Times New Roman" w:hAnsi="Arial" w:cs="Arial"/>
                <w:kern w:val="0"/>
                <w:sz w:val="20"/>
                <w:szCs w:val="20"/>
                <w14:ligatures w14:val="none"/>
              </w:rPr>
              <w:t>↑</w:t>
            </w:r>
            <w:r w:rsidRPr="00F26DC8">
              <w:rPr>
                <w:rFonts w:ascii="Open Sans" w:eastAsia="Times New Roman" w:hAnsi="Open Sans" w:cs="Open Sans"/>
                <w:kern w:val="0"/>
                <w:sz w:val="20"/>
                <w:szCs w:val="20"/>
                <w14:ligatures w14:val="none"/>
              </w:rPr>
              <w:t xml:space="preserve"> GABA-A activity</w:t>
            </w:r>
          </w:p>
        </w:tc>
        <w:tc>
          <w:tcPr>
            <w:tcW w:w="0" w:type="auto"/>
            <w:vAlign w:val="center"/>
            <w:hideMark/>
          </w:tcPr>
          <w:p w14:paraId="5ABAFED3"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Acute seizures, anxiety</w:t>
            </w:r>
          </w:p>
        </w:tc>
        <w:tc>
          <w:tcPr>
            <w:tcW w:w="0" w:type="auto"/>
            <w:vAlign w:val="center"/>
            <w:hideMark/>
          </w:tcPr>
          <w:p w14:paraId="52CEDB6A"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Respiratory depression</w:t>
            </w:r>
          </w:p>
        </w:tc>
      </w:tr>
      <w:tr w:rsidR="00F26DC8" w:rsidRPr="00F26DC8" w14:paraId="3189BE2C" w14:textId="77777777">
        <w:trPr>
          <w:tblCellSpacing w:w="15" w:type="dxa"/>
        </w:trPr>
        <w:tc>
          <w:tcPr>
            <w:tcW w:w="0" w:type="auto"/>
            <w:vAlign w:val="center"/>
            <w:hideMark/>
          </w:tcPr>
          <w:p w14:paraId="58F8CD99"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lastRenderedPageBreak/>
              <w:t>Valproate</w:t>
            </w:r>
          </w:p>
        </w:tc>
        <w:tc>
          <w:tcPr>
            <w:tcW w:w="0" w:type="auto"/>
            <w:vAlign w:val="center"/>
            <w:hideMark/>
          </w:tcPr>
          <w:p w14:paraId="5BF45254"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Arial" w:eastAsia="Times New Roman" w:hAnsi="Arial" w:cs="Arial"/>
                <w:kern w:val="0"/>
                <w:sz w:val="20"/>
                <w:szCs w:val="20"/>
                <w14:ligatures w14:val="none"/>
              </w:rPr>
              <w:t>↑</w:t>
            </w:r>
            <w:r w:rsidRPr="00F26DC8">
              <w:rPr>
                <w:rFonts w:ascii="Open Sans" w:eastAsia="Times New Roman" w:hAnsi="Open Sans" w:cs="Open Sans"/>
                <w:kern w:val="0"/>
                <w:sz w:val="20"/>
                <w:szCs w:val="20"/>
                <w14:ligatures w14:val="none"/>
              </w:rPr>
              <w:t xml:space="preserve"> GABA, Na</w:t>
            </w:r>
            <w:r w:rsidRPr="00F26DC8">
              <w:rPr>
                <w:rFonts w:ascii="Cambria Math" w:eastAsia="Times New Roman" w:hAnsi="Cambria Math" w:cs="Cambria Math"/>
                <w:kern w:val="0"/>
                <w:sz w:val="20"/>
                <w:szCs w:val="20"/>
                <w14:ligatures w14:val="none"/>
              </w:rPr>
              <w:t>⁺</w:t>
            </w:r>
            <w:r w:rsidRPr="00F26DC8">
              <w:rPr>
                <w:rFonts w:ascii="Open Sans" w:eastAsia="Times New Roman" w:hAnsi="Open Sans" w:cs="Open Sans"/>
                <w:kern w:val="0"/>
                <w:sz w:val="20"/>
                <w:szCs w:val="20"/>
                <w14:ligatures w14:val="none"/>
              </w:rPr>
              <w:t xml:space="preserve"> channel block</w:t>
            </w:r>
          </w:p>
        </w:tc>
        <w:tc>
          <w:tcPr>
            <w:tcW w:w="0" w:type="auto"/>
            <w:vAlign w:val="center"/>
            <w:hideMark/>
          </w:tcPr>
          <w:p w14:paraId="470741FF"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Generalized seizures</w:t>
            </w:r>
          </w:p>
        </w:tc>
        <w:tc>
          <w:tcPr>
            <w:tcW w:w="0" w:type="auto"/>
            <w:vAlign w:val="center"/>
            <w:hideMark/>
          </w:tcPr>
          <w:p w14:paraId="7C7BB989"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Hepatotoxic, teratogenic</w:t>
            </w:r>
          </w:p>
        </w:tc>
      </w:tr>
      <w:tr w:rsidR="00F26DC8" w:rsidRPr="00F26DC8" w14:paraId="17E9C966" w14:textId="77777777">
        <w:trPr>
          <w:tblCellSpacing w:w="15" w:type="dxa"/>
        </w:trPr>
        <w:tc>
          <w:tcPr>
            <w:tcW w:w="0" w:type="auto"/>
            <w:vAlign w:val="center"/>
            <w:hideMark/>
          </w:tcPr>
          <w:p w14:paraId="0C516C23"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Phenytoin</w:t>
            </w:r>
          </w:p>
        </w:tc>
        <w:tc>
          <w:tcPr>
            <w:tcW w:w="0" w:type="auto"/>
            <w:vAlign w:val="center"/>
            <w:hideMark/>
          </w:tcPr>
          <w:p w14:paraId="2AAE3F80"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Na</w:t>
            </w:r>
            <w:r w:rsidRPr="00F26DC8">
              <w:rPr>
                <w:rFonts w:ascii="Cambria Math" w:eastAsia="Times New Roman" w:hAnsi="Cambria Math" w:cs="Cambria Math"/>
                <w:kern w:val="0"/>
                <w:sz w:val="20"/>
                <w:szCs w:val="20"/>
                <w14:ligatures w14:val="none"/>
              </w:rPr>
              <w:t>⁺</w:t>
            </w:r>
            <w:r w:rsidRPr="00F26DC8">
              <w:rPr>
                <w:rFonts w:ascii="Open Sans" w:eastAsia="Times New Roman" w:hAnsi="Open Sans" w:cs="Open Sans"/>
                <w:kern w:val="0"/>
                <w:sz w:val="20"/>
                <w:szCs w:val="20"/>
                <w14:ligatures w14:val="none"/>
              </w:rPr>
              <w:t xml:space="preserve"> channel block</w:t>
            </w:r>
          </w:p>
        </w:tc>
        <w:tc>
          <w:tcPr>
            <w:tcW w:w="0" w:type="auto"/>
            <w:vAlign w:val="center"/>
            <w:hideMark/>
          </w:tcPr>
          <w:p w14:paraId="79C6E198"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Focal seizures</w:t>
            </w:r>
          </w:p>
        </w:tc>
        <w:tc>
          <w:tcPr>
            <w:tcW w:w="0" w:type="auto"/>
            <w:vAlign w:val="center"/>
            <w:hideMark/>
          </w:tcPr>
          <w:p w14:paraId="5DC98B17"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Gingival hyperplasia</w:t>
            </w:r>
          </w:p>
        </w:tc>
      </w:tr>
      <w:tr w:rsidR="00F26DC8" w:rsidRPr="00F26DC8" w14:paraId="24B4CE61" w14:textId="77777777">
        <w:trPr>
          <w:tblCellSpacing w:w="15" w:type="dxa"/>
        </w:trPr>
        <w:tc>
          <w:tcPr>
            <w:tcW w:w="0" w:type="auto"/>
            <w:vAlign w:val="center"/>
            <w:hideMark/>
          </w:tcPr>
          <w:p w14:paraId="7EE011F0"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Levetiracetam</w:t>
            </w:r>
          </w:p>
        </w:tc>
        <w:tc>
          <w:tcPr>
            <w:tcW w:w="0" w:type="auto"/>
            <w:vAlign w:val="center"/>
            <w:hideMark/>
          </w:tcPr>
          <w:p w14:paraId="751D13C1"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SV2A modulation</w:t>
            </w:r>
          </w:p>
        </w:tc>
        <w:tc>
          <w:tcPr>
            <w:tcW w:w="0" w:type="auto"/>
            <w:vAlign w:val="center"/>
            <w:hideMark/>
          </w:tcPr>
          <w:p w14:paraId="778BBEC8"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Broad-spectrum epilepsy</w:t>
            </w:r>
          </w:p>
        </w:tc>
        <w:tc>
          <w:tcPr>
            <w:tcW w:w="0" w:type="auto"/>
            <w:vAlign w:val="center"/>
            <w:hideMark/>
          </w:tcPr>
          <w:p w14:paraId="4722FF9C"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Mood changes</w:t>
            </w:r>
          </w:p>
        </w:tc>
      </w:tr>
      <w:tr w:rsidR="00F26DC8" w:rsidRPr="00F26DC8" w14:paraId="5CD27041" w14:textId="77777777">
        <w:trPr>
          <w:tblCellSpacing w:w="15" w:type="dxa"/>
        </w:trPr>
        <w:tc>
          <w:tcPr>
            <w:tcW w:w="0" w:type="auto"/>
            <w:vAlign w:val="center"/>
            <w:hideMark/>
          </w:tcPr>
          <w:p w14:paraId="475E1663"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Gabapentin / Pregabalin</w:t>
            </w:r>
          </w:p>
        </w:tc>
        <w:tc>
          <w:tcPr>
            <w:tcW w:w="0" w:type="auto"/>
            <w:vAlign w:val="center"/>
            <w:hideMark/>
          </w:tcPr>
          <w:p w14:paraId="7F8DA1D0"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Arial" w:eastAsia="Times New Roman" w:hAnsi="Arial" w:cs="Arial"/>
                <w:kern w:val="0"/>
                <w:sz w:val="20"/>
                <w:szCs w:val="20"/>
                <w14:ligatures w14:val="none"/>
              </w:rPr>
              <w:t>↓</w:t>
            </w:r>
            <w:r w:rsidRPr="00F26DC8">
              <w:rPr>
                <w:rFonts w:ascii="Open Sans" w:eastAsia="Times New Roman" w:hAnsi="Open Sans" w:cs="Open Sans"/>
                <w:kern w:val="0"/>
                <w:sz w:val="20"/>
                <w:szCs w:val="20"/>
                <w14:ligatures w14:val="none"/>
              </w:rPr>
              <w:t xml:space="preserve"> Ca²</w:t>
            </w:r>
            <w:r w:rsidRPr="00F26DC8">
              <w:rPr>
                <w:rFonts w:ascii="Cambria Math" w:eastAsia="Times New Roman" w:hAnsi="Cambria Math" w:cs="Cambria Math"/>
                <w:kern w:val="0"/>
                <w:sz w:val="20"/>
                <w:szCs w:val="20"/>
                <w14:ligatures w14:val="none"/>
              </w:rPr>
              <w:t>⁺</w:t>
            </w:r>
            <w:r w:rsidRPr="00F26DC8">
              <w:rPr>
                <w:rFonts w:ascii="Open Sans" w:eastAsia="Times New Roman" w:hAnsi="Open Sans" w:cs="Open Sans"/>
                <w:kern w:val="0"/>
                <w:sz w:val="20"/>
                <w:szCs w:val="20"/>
                <w14:ligatures w14:val="none"/>
              </w:rPr>
              <w:t xml:space="preserve"> influx</w:t>
            </w:r>
          </w:p>
        </w:tc>
        <w:tc>
          <w:tcPr>
            <w:tcW w:w="0" w:type="auto"/>
            <w:vAlign w:val="center"/>
            <w:hideMark/>
          </w:tcPr>
          <w:p w14:paraId="77859E32"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Neuropathic pain</w:t>
            </w:r>
          </w:p>
        </w:tc>
        <w:tc>
          <w:tcPr>
            <w:tcW w:w="0" w:type="auto"/>
            <w:vAlign w:val="center"/>
            <w:hideMark/>
          </w:tcPr>
          <w:p w14:paraId="5C12EB1C"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Sedation, dizziness</w:t>
            </w:r>
          </w:p>
        </w:tc>
      </w:tr>
      <w:tr w:rsidR="00F26DC8" w:rsidRPr="00F26DC8" w14:paraId="1DBF863C" w14:textId="77777777">
        <w:trPr>
          <w:tblCellSpacing w:w="15" w:type="dxa"/>
        </w:trPr>
        <w:tc>
          <w:tcPr>
            <w:tcW w:w="0" w:type="auto"/>
            <w:vAlign w:val="center"/>
            <w:hideMark/>
          </w:tcPr>
          <w:p w14:paraId="10295AB6"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SSRIs</w:t>
            </w:r>
          </w:p>
        </w:tc>
        <w:tc>
          <w:tcPr>
            <w:tcW w:w="0" w:type="auto"/>
            <w:vAlign w:val="center"/>
            <w:hideMark/>
          </w:tcPr>
          <w:p w14:paraId="1D89BD94"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Arial" w:eastAsia="Times New Roman" w:hAnsi="Arial" w:cs="Arial"/>
                <w:kern w:val="0"/>
                <w:sz w:val="20"/>
                <w:szCs w:val="20"/>
                <w14:ligatures w14:val="none"/>
              </w:rPr>
              <w:t>↓</w:t>
            </w:r>
            <w:r w:rsidRPr="00F26DC8">
              <w:rPr>
                <w:rFonts w:ascii="Open Sans" w:eastAsia="Times New Roman" w:hAnsi="Open Sans" w:cs="Open Sans"/>
                <w:kern w:val="0"/>
                <w:sz w:val="20"/>
                <w:szCs w:val="20"/>
                <w14:ligatures w14:val="none"/>
              </w:rPr>
              <w:t xml:space="preserve"> Serotonin reuptake</w:t>
            </w:r>
          </w:p>
        </w:tc>
        <w:tc>
          <w:tcPr>
            <w:tcW w:w="0" w:type="auto"/>
            <w:vAlign w:val="center"/>
            <w:hideMark/>
          </w:tcPr>
          <w:p w14:paraId="483A98DA"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Depression, anxiety</w:t>
            </w:r>
          </w:p>
        </w:tc>
        <w:tc>
          <w:tcPr>
            <w:tcW w:w="0" w:type="auto"/>
            <w:vAlign w:val="center"/>
            <w:hideMark/>
          </w:tcPr>
          <w:p w14:paraId="0B06C4FB"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Sexual dysfunction</w:t>
            </w:r>
          </w:p>
        </w:tc>
      </w:tr>
      <w:tr w:rsidR="00F26DC8" w:rsidRPr="00F26DC8" w14:paraId="11575E80" w14:textId="77777777">
        <w:trPr>
          <w:tblCellSpacing w:w="15" w:type="dxa"/>
        </w:trPr>
        <w:tc>
          <w:tcPr>
            <w:tcW w:w="0" w:type="auto"/>
            <w:vAlign w:val="center"/>
            <w:hideMark/>
          </w:tcPr>
          <w:p w14:paraId="578D7659"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TCAs</w:t>
            </w:r>
          </w:p>
        </w:tc>
        <w:tc>
          <w:tcPr>
            <w:tcW w:w="0" w:type="auto"/>
            <w:vAlign w:val="center"/>
            <w:hideMark/>
          </w:tcPr>
          <w:p w14:paraId="69022A44"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Arial" w:eastAsia="Times New Roman" w:hAnsi="Arial" w:cs="Arial"/>
                <w:kern w:val="0"/>
                <w:sz w:val="20"/>
                <w:szCs w:val="20"/>
                <w14:ligatures w14:val="none"/>
              </w:rPr>
              <w:t>↓</w:t>
            </w:r>
            <w:r w:rsidRPr="00F26DC8">
              <w:rPr>
                <w:rFonts w:ascii="Open Sans" w:eastAsia="Times New Roman" w:hAnsi="Open Sans" w:cs="Open Sans"/>
                <w:kern w:val="0"/>
                <w:sz w:val="20"/>
                <w:szCs w:val="20"/>
                <w14:ligatures w14:val="none"/>
              </w:rPr>
              <w:t xml:space="preserve"> NE &amp; serotonin reuptake</w:t>
            </w:r>
          </w:p>
        </w:tc>
        <w:tc>
          <w:tcPr>
            <w:tcW w:w="0" w:type="auto"/>
            <w:vAlign w:val="center"/>
            <w:hideMark/>
          </w:tcPr>
          <w:p w14:paraId="131C6F29"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Pain, headache</w:t>
            </w:r>
          </w:p>
        </w:tc>
        <w:tc>
          <w:tcPr>
            <w:tcW w:w="0" w:type="auto"/>
            <w:vAlign w:val="center"/>
            <w:hideMark/>
          </w:tcPr>
          <w:p w14:paraId="44E1466B"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Anticholinergic effects</w:t>
            </w:r>
          </w:p>
        </w:tc>
      </w:tr>
      <w:tr w:rsidR="00F26DC8" w:rsidRPr="00F26DC8" w14:paraId="25AB6C49" w14:textId="77777777">
        <w:trPr>
          <w:tblCellSpacing w:w="15" w:type="dxa"/>
        </w:trPr>
        <w:tc>
          <w:tcPr>
            <w:tcW w:w="0" w:type="auto"/>
            <w:vAlign w:val="center"/>
            <w:hideMark/>
          </w:tcPr>
          <w:p w14:paraId="5FD10FFE"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Triptans</w:t>
            </w:r>
          </w:p>
        </w:tc>
        <w:tc>
          <w:tcPr>
            <w:tcW w:w="0" w:type="auto"/>
            <w:vAlign w:val="center"/>
            <w:hideMark/>
          </w:tcPr>
          <w:p w14:paraId="725F65A7"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5-HT1B/1D agonists</w:t>
            </w:r>
          </w:p>
        </w:tc>
        <w:tc>
          <w:tcPr>
            <w:tcW w:w="0" w:type="auto"/>
            <w:vAlign w:val="center"/>
            <w:hideMark/>
          </w:tcPr>
          <w:p w14:paraId="50CBA477"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Acute migraine</w:t>
            </w:r>
          </w:p>
        </w:tc>
        <w:tc>
          <w:tcPr>
            <w:tcW w:w="0" w:type="auto"/>
            <w:vAlign w:val="center"/>
            <w:hideMark/>
          </w:tcPr>
          <w:p w14:paraId="2F71392E"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Avoid in CAD/stroke</w:t>
            </w:r>
          </w:p>
        </w:tc>
      </w:tr>
      <w:tr w:rsidR="00F26DC8" w:rsidRPr="00F26DC8" w14:paraId="0E08209E" w14:textId="77777777">
        <w:trPr>
          <w:tblCellSpacing w:w="15" w:type="dxa"/>
        </w:trPr>
        <w:tc>
          <w:tcPr>
            <w:tcW w:w="0" w:type="auto"/>
            <w:vAlign w:val="center"/>
            <w:hideMark/>
          </w:tcPr>
          <w:p w14:paraId="3C65E671"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CGRP Antagonists</w:t>
            </w:r>
          </w:p>
        </w:tc>
        <w:tc>
          <w:tcPr>
            <w:tcW w:w="0" w:type="auto"/>
            <w:vAlign w:val="center"/>
            <w:hideMark/>
          </w:tcPr>
          <w:p w14:paraId="2C464030"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Block CGRP pathway</w:t>
            </w:r>
          </w:p>
        </w:tc>
        <w:tc>
          <w:tcPr>
            <w:tcW w:w="0" w:type="auto"/>
            <w:vAlign w:val="center"/>
            <w:hideMark/>
          </w:tcPr>
          <w:p w14:paraId="1E1941B0"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Migraine prevention</w:t>
            </w:r>
          </w:p>
        </w:tc>
        <w:tc>
          <w:tcPr>
            <w:tcW w:w="0" w:type="auto"/>
            <w:vAlign w:val="center"/>
            <w:hideMark/>
          </w:tcPr>
          <w:p w14:paraId="49F9C505"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Well tolerated</w:t>
            </w:r>
          </w:p>
        </w:tc>
      </w:tr>
      <w:tr w:rsidR="00F26DC8" w:rsidRPr="00F26DC8" w14:paraId="1AE7CD13" w14:textId="77777777">
        <w:trPr>
          <w:tblCellSpacing w:w="15" w:type="dxa"/>
        </w:trPr>
        <w:tc>
          <w:tcPr>
            <w:tcW w:w="0" w:type="auto"/>
            <w:vAlign w:val="center"/>
            <w:hideMark/>
          </w:tcPr>
          <w:p w14:paraId="68D81208"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NSAIDs</w:t>
            </w:r>
          </w:p>
        </w:tc>
        <w:tc>
          <w:tcPr>
            <w:tcW w:w="0" w:type="auto"/>
            <w:vAlign w:val="center"/>
            <w:hideMark/>
          </w:tcPr>
          <w:p w14:paraId="4438A56E"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COX inhibition</w:t>
            </w:r>
          </w:p>
        </w:tc>
        <w:tc>
          <w:tcPr>
            <w:tcW w:w="0" w:type="auto"/>
            <w:vAlign w:val="center"/>
            <w:hideMark/>
          </w:tcPr>
          <w:p w14:paraId="4C2F55B6"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Pain, headache</w:t>
            </w:r>
          </w:p>
        </w:tc>
        <w:tc>
          <w:tcPr>
            <w:tcW w:w="0" w:type="auto"/>
            <w:vAlign w:val="center"/>
            <w:hideMark/>
          </w:tcPr>
          <w:p w14:paraId="4EF7FE68"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GI bleed, renal injury</w:t>
            </w:r>
          </w:p>
        </w:tc>
      </w:tr>
      <w:tr w:rsidR="00F26DC8" w:rsidRPr="00F26DC8" w14:paraId="455C8ACA" w14:textId="77777777">
        <w:trPr>
          <w:tblCellSpacing w:w="15" w:type="dxa"/>
        </w:trPr>
        <w:tc>
          <w:tcPr>
            <w:tcW w:w="0" w:type="auto"/>
            <w:vAlign w:val="center"/>
            <w:hideMark/>
          </w:tcPr>
          <w:p w14:paraId="49B31DF4"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Opioids</w:t>
            </w:r>
          </w:p>
        </w:tc>
        <w:tc>
          <w:tcPr>
            <w:tcW w:w="0" w:type="auto"/>
            <w:vAlign w:val="center"/>
            <w:hideMark/>
          </w:tcPr>
          <w:p w14:paraId="7791017D"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μ-receptor agonism</w:t>
            </w:r>
          </w:p>
        </w:tc>
        <w:tc>
          <w:tcPr>
            <w:tcW w:w="0" w:type="auto"/>
            <w:vAlign w:val="center"/>
            <w:hideMark/>
          </w:tcPr>
          <w:p w14:paraId="10F30F2D"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Severe pain</w:t>
            </w:r>
          </w:p>
        </w:tc>
        <w:tc>
          <w:tcPr>
            <w:tcW w:w="0" w:type="auto"/>
            <w:vAlign w:val="center"/>
            <w:hideMark/>
          </w:tcPr>
          <w:p w14:paraId="5799E113"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Respiratory depression</w:t>
            </w:r>
          </w:p>
        </w:tc>
      </w:tr>
      <w:tr w:rsidR="00F26DC8" w:rsidRPr="00F26DC8" w14:paraId="3F574921" w14:textId="77777777">
        <w:trPr>
          <w:tblCellSpacing w:w="15" w:type="dxa"/>
        </w:trPr>
        <w:tc>
          <w:tcPr>
            <w:tcW w:w="0" w:type="auto"/>
            <w:vAlign w:val="center"/>
            <w:hideMark/>
          </w:tcPr>
          <w:p w14:paraId="0A454F03"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Atypical Antipsychotics</w:t>
            </w:r>
          </w:p>
        </w:tc>
        <w:tc>
          <w:tcPr>
            <w:tcW w:w="0" w:type="auto"/>
            <w:vAlign w:val="center"/>
            <w:hideMark/>
          </w:tcPr>
          <w:p w14:paraId="1FF4E196"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Dopamine &amp; serotonin blockade</w:t>
            </w:r>
          </w:p>
        </w:tc>
        <w:tc>
          <w:tcPr>
            <w:tcW w:w="0" w:type="auto"/>
            <w:vAlign w:val="center"/>
            <w:hideMark/>
          </w:tcPr>
          <w:p w14:paraId="107EF383"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Psychosis</w:t>
            </w:r>
          </w:p>
        </w:tc>
        <w:tc>
          <w:tcPr>
            <w:tcW w:w="0" w:type="auto"/>
            <w:vAlign w:val="center"/>
            <w:hideMark/>
          </w:tcPr>
          <w:p w14:paraId="7150AF05"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Metabolic syndrome</w:t>
            </w:r>
          </w:p>
        </w:tc>
      </w:tr>
      <w:tr w:rsidR="00F26DC8" w:rsidRPr="00F26DC8" w14:paraId="0677D45B" w14:textId="77777777">
        <w:trPr>
          <w:tblCellSpacing w:w="15" w:type="dxa"/>
        </w:trPr>
        <w:tc>
          <w:tcPr>
            <w:tcW w:w="0" w:type="auto"/>
            <w:vAlign w:val="center"/>
            <w:hideMark/>
          </w:tcPr>
          <w:p w14:paraId="129D49A3"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Lithium</w:t>
            </w:r>
          </w:p>
        </w:tc>
        <w:tc>
          <w:tcPr>
            <w:tcW w:w="0" w:type="auto"/>
            <w:vAlign w:val="center"/>
            <w:hideMark/>
          </w:tcPr>
          <w:p w14:paraId="371EB31B"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Alters intracellular signaling</w:t>
            </w:r>
          </w:p>
        </w:tc>
        <w:tc>
          <w:tcPr>
            <w:tcW w:w="0" w:type="auto"/>
            <w:vAlign w:val="center"/>
            <w:hideMark/>
          </w:tcPr>
          <w:p w14:paraId="2FC9D1D3"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Bipolar disorder</w:t>
            </w:r>
          </w:p>
        </w:tc>
        <w:tc>
          <w:tcPr>
            <w:tcW w:w="0" w:type="auto"/>
            <w:vAlign w:val="center"/>
            <w:hideMark/>
          </w:tcPr>
          <w:p w14:paraId="6C835C46"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Narrow therapeutic index</w:t>
            </w:r>
          </w:p>
        </w:tc>
      </w:tr>
      <w:tr w:rsidR="00F26DC8" w:rsidRPr="00F26DC8" w14:paraId="0D3CD5ED" w14:textId="77777777">
        <w:trPr>
          <w:tblCellSpacing w:w="15" w:type="dxa"/>
        </w:trPr>
        <w:tc>
          <w:tcPr>
            <w:tcW w:w="0" w:type="auto"/>
            <w:vAlign w:val="center"/>
            <w:hideMark/>
          </w:tcPr>
          <w:p w14:paraId="3E1A6254"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Verapamil</w:t>
            </w:r>
          </w:p>
        </w:tc>
        <w:tc>
          <w:tcPr>
            <w:tcW w:w="0" w:type="auto"/>
            <w:vAlign w:val="center"/>
            <w:hideMark/>
          </w:tcPr>
          <w:p w14:paraId="153AFDFF"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Ca²</w:t>
            </w:r>
            <w:r w:rsidRPr="00F26DC8">
              <w:rPr>
                <w:rFonts w:ascii="Cambria Math" w:eastAsia="Times New Roman" w:hAnsi="Cambria Math" w:cs="Cambria Math"/>
                <w:kern w:val="0"/>
                <w:sz w:val="20"/>
                <w:szCs w:val="20"/>
                <w14:ligatures w14:val="none"/>
              </w:rPr>
              <w:t>⁺</w:t>
            </w:r>
            <w:r w:rsidRPr="00F26DC8">
              <w:rPr>
                <w:rFonts w:ascii="Open Sans" w:eastAsia="Times New Roman" w:hAnsi="Open Sans" w:cs="Open Sans"/>
                <w:kern w:val="0"/>
                <w:sz w:val="20"/>
                <w:szCs w:val="20"/>
                <w14:ligatures w14:val="none"/>
              </w:rPr>
              <w:t xml:space="preserve"> channel block</w:t>
            </w:r>
          </w:p>
        </w:tc>
        <w:tc>
          <w:tcPr>
            <w:tcW w:w="0" w:type="auto"/>
            <w:vAlign w:val="center"/>
            <w:hideMark/>
          </w:tcPr>
          <w:p w14:paraId="132ECC12"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Cluster prevention</w:t>
            </w:r>
          </w:p>
        </w:tc>
        <w:tc>
          <w:tcPr>
            <w:tcW w:w="0" w:type="auto"/>
            <w:vAlign w:val="center"/>
            <w:hideMark/>
          </w:tcPr>
          <w:p w14:paraId="05579D5E"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Bradycardia</w:t>
            </w:r>
          </w:p>
        </w:tc>
      </w:tr>
      <w:tr w:rsidR="00F26DC8" w:rsidRPr="00F26DC8" w14:paraId="71F25CE7" w14:textId="77777777">
        <w:trPr>
          <w:tblCellSpacing w:w="15" w:type="dxa"/>
        </w:trPr>
        <w:tc>
          <w:tcPr>
            <w:tcW w:w="0" w:type="auto"/>
            <w:vAlign w:val="center"/>
            <w:hideMark/>
          </w:tcPr>
          <w:p w14:paraId="71E7901B"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High-Flow Oxygen</w:t>
            </w:r>
          </w:p>
        </w:tc>
        <w:tc>
          <w:tcPr>
            <w:tcW w:w="0" w:type="auto"/>
            <w:vAlign w:val="center"/>
            <w:hideMark/>
          </w:tcPr>
          <w:p w14:paraId="5B903FB0"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Trigeminal modulation</w:t>
            </w:r>
          </w:p>
        </w:tc>
        <w:tc>
          <w:tcPr>
            <w:tcW w:w="0" w:type="auto"/>
            <w:vAlign w:val="center"/>
            <w:hideMark/>
          </w:tcPr>
          <w:p w14:paraId="47E821B9"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Cluster headache</w:t>
            </w:r>
          </w:p>
        </w:tc>
        <w:tc>
          <w:tcPr>
            <w:tcW w:w="0" w:type="auto"/>
            <w:vAlign w:val="center"/>
            <w:hideMark/>
          </w:tcPr>
          <w:p w14:paraId="2F62876E" w14:textId="77777777" w:rsidR="00F26DC8" w:rsidRPr="00F26DC8" w:rsidRDefault="00F26DC8" w:rsidP="00F26DC8">
            <w:pPr>
              <w:spacing w:after="0" w:line="240" w:lineRule="auto"/>
              <w:rPr>
                <w:rFonts w:ascii="Open Sans" w:eastAsia="Times New Roman" w:hAnsi="Open Sans" w:cs="Open Sans"/>
                <w:kern w:val="0"/>
                <w:sz w:val="20"/>
                <w:szCs w:val="20"/>
                <w14:ligatures w14:val="none"/>
              </w:rPr>
            </w:pPr>
            <w:r w:rsidRPr="00F26DC8">
              <w:rPr>
                <w:rFonts w:ascii="Open Sans" w:eastAsia="Times New Roman" w:hAnsi="Open Sans" w:cs="Open Sans"/>
                <w:kern w:val="0"/>
                <w:sz w:val="20"/>
                <w:szCs w:val="20"/>
                <w14:ligatures w14:val="none"/>
              </w:rPr>
              <w:t>Rapid relief</w:t>
            </w:r>
          </w:p>
        </w:tc>
      </w:tr>
    </w:tbl>
    <w:p w14:paraId="661D5AE0" w14:textId="77777777" w:rsidR="000470C2" w:rsidRPr="00F26DC8" w:rsidRDefault="000470C2">
      <w:pPr>
        <w:rPr>
          <w:rFonts w:ascii="Open Sans" w:hAnsi="Open Sans" w:cs="Open Sans"/>
          <w:color w:val="000000" w:themeColor="text1"/>
          <w:sz w:val="20"/>
          <w:szCs w:val="20"/>
        </w:rPr>
      </w:pPr>
    </w:p>
    <w:sectPr w:rsidR="000470C2" w:rsidRPr="00F26D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BE2"/>
    <w:multiLevelType w:val="multilevel"/>
    <w:tmpl w:val="3E24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0017"/>
    <w:multiLevelType w:val="multilevel"/>
    <w:tmpl w:val="5840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A5ED8"/>
    <w:multiLevelType w:val="multilevel"/>
    <w:tmpl w:val="8E3AE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F674C"/>
    <w:multiLevelType w:val="multilevel"/>
    <w:tmpl w:val="1D48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A2E35"/>
    <w:multiLevelType w:val="multilevel"/>
    <w:tmpl w:val="C024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E60BA"/>
    <w:multiLevelType w:val="multilevel"/>
    <w:tmpl w:val="0FC2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21DDD"/>
    <w:multiLevelType w:val="multilevel"/>
    <w:tmpl w:val="B6F2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33432"/>
    <w:multiLevelType w:val="multilevel"/>
    <w:tmpl w:val="47CA6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75BF2"/>
    <w:multiLevelType w:val="multilevel"/>
    <w:tmpl w:val="4140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1714B"/>
    <w:multiLevelType w:val="multilevel"/>
    <w:tmpl w:val="4548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D2590"/>
    <w:multiLevelType w:val="multilevel"/>
    <w:tmpl w:val="6F105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233A4"/>
    <w:multiLevelType w:val="multilevel"/>
    <w:tmpl w:val="C648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573F0"/>
    <w:multiLevelType w:val="multilevel"/>
    <w:tmpl w:val="33022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86E24"/>
    <w:multiLevelType w:val="multilevel"/>
    <w:tmpl w:val="6E4A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C221C"/>
    <w:multiLevelType w:val="multilevel"/>
    <w:tmpl w:val="81BA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20DA7"/>
    <w:multiLevelType w:val="multilevel"/>
    <w:tmpl w:val="CECE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CB2621"/>
    <w:multiLevelType w:val="multilevel"/>
    <w:tmpl w:val="F492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84C8A"/>
    <w:multiLevelType w:val="multilevel"/>
    <w:tmpl w:val="126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D16577"/>
    <w:multiLevelType w:val="multilevel"/>
    <w:tmpl w:val="82F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D936EE"/>
    <w:multiLevelType w:val="multilevel"/>
    <w:tmpl w:val="112A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013812"/>
    <w:multiLevelType w:val="multilevel"/>
    <w:tmpl w:val="ADA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0C5DD3"/>
    <w:multiLevelType w:val="multilevel"/>
    <w:tmpl w:val="6EA2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A645AB"/>
    <w:multiLevelType w:val="multilevel"/>
    <w:tmpl w:val="DA02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D26E6"/>
    <w:multiLevelType w:val="multilevel"/>
    <w:tmpl w:val="F1EA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F72524"/>
    <w:multiLevelType w:val="multilevel"/>
    <w:tmpl w:val="0C6C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EE0597"/>
    <w:multiLevelType w:val="multilevel"/>
    <w:tmpl w:val="423A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152805"/>
    <w:multiLevelType w:val="multilevel"/>
    <w:tmpl w:val="F0745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4F27"/>
    <w:multiLevelType w:val="multilevel"/>
    <w:tmpl w:val="A7B68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D55FBE"/>
    <w:multiLevelType w:val="multilevel"/>
    <w:tmpl w:val="8E84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DD6FE7"/>
    <w:multiLevelType w:val="multilevel"/>
    <w:tmpl w:val="8408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27627A"/>
    <w:multiLevelType w:val="multilevel"/>
    <w:tmpl w:val="431C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255207"/>
    <w:multiLevelType w:val="multilevel"/>
    <w:tmpl w:val="25C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B92451"/>
    <w:multiLevelType w:val="hybridMultilevel"/>
    <w:tmpl w:val="07665482"/>
    <w:lvl w:ilvl="0" w:tplc="D26AA4E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2415E91"/>
    <w:multiLevelType w:val="multilevel"/>
    <w:tmpl w:val="362E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620969"/>
    <w:multiLevelType w:val="multilevel"/>
    <w:tmpl w:val="7EC0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2E1F1D"/>
    <w:multiLevelType w:val="multilevel"/>
    <w:tmpl w:val="9664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6E4E93"/>
    <w:multiLevelType w:val="multilevel"/>
    <w:tmpl w:val="3D40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BA4A12"/>
    <w:multiLevelType w:val="multilevel"/>
    <w:tmpl w:val="C090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E111C6"/>
    <w:multiLevelType w:val="multilevel"/>
    <w:tmpl w:val="02828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F13CCD"/>
    <w:multiLevelType w:val="multilevel"/>
    <w:tmpl w:val="7C34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441CDF"/>
    <w:multiLevelType w:val="multilevel"/>
    <w:tmpl w:val="ADDA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033DE5"/>
    <w:multiLevelType w:val="multilevel"/>
    <w:tmpl w:val="7E0E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1966B8"/>
    <w:multiLevelType w:val="multilevel"/>
    <w:tmpl w:val="D78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A017E4"/>
    <w:multiLevelType w:val="multilevel"/>
    <w:tmpl w:val="8A5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AE33B3"/>
    <w:multiLevelType w:val="multilevel"/>
    <w:tmpl w:val="1414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262B3E"/>
    <w:multiLevelType w:val="multilevel"/>
    <w:tmpl w:val="5948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FE52CA"/>
    <w:multiLevelType w:val="multilevel"/>
    <w:tmpl w:val="A904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27511F"/>
    <w:multiLevelType w:val="multilevel"/>
    <w:tmpl w:val="9A1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5570BC"/>
    <w:multiLevelType w:val="multilevel"/>
    <w:tmpl w:val="336A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E52B8D"/>
    <w:multiLevelType w:val="multilevel"/>
    <w:tmpl w:val="1934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450BA1"/>
    <w:multiLevelType w:val="multilevel"/>
    <w:tmpl w:val="B4A2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AD395C"/>
    <w:multiLevelType w:val="multilevel"/>
    <w:tmpl w:val="5910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F67113"/>
    <w:multiLevelType w:val="multilevel"/>
    <w:tmpl w:val="6910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510390"/>
    <w:multiLevelType w:val="multilevel"/>
    <w:tmpl w:val="DA00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08389A"/>
    <w:multiLevelType w:val="multilevel"/>
    <w:tmpl w:val="785C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606C4D"/>
    <w:multiLevelType w:val="multilevel"/>
    <w:tmpl w:val="0ED6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9719B3"/>
    <w:multiLevelType w:val="multilevel"/>
    <w:tmpl w:val="338A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7671D4"/>
    <w:multiLevelType w:val="multilevel"/>
    <w:tmpl w:val="2A3C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4D23F4"/>
    <w:multiLevelType w:val="multilevel"/>
    <w:tmpl w:val="DBBE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9D4475"/>
    <w:multiLevelType w:val="multilevel"/>
    <w:tmpl w:val="0A4E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607240"/>
    <w:multiLevelType w:val="multilevel"/>
    <w:tmpl w:val="C54E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B82E2A"/>
    <w:multiLevelType w:val="multilevel"/>
    <w:tmpl w:val="862810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C04C46"/>
    <w:multiLevelType w:val="multilevel"/>
    <w:tmpl w:val="DFAA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1D24F4"/>
    <w:multiLevelType w:val="multilevel"/>
    <w:tmpl w:val="A680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40673D"/>
    <w:multiLevelType w:val="multilevel"/>
    <w:tmpl w:val="D33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0278F3"/>
    <w:multiLevelType w:val="multilevel"/>
    <w:tmpl w:val="9122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316E72"/>
    <w:multiLevelType w:val="multilevel"/>
    <w:tmpl w:val="9CE6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6C2B95"/>
    <w:multiLevelType w:val="multilevel"/>
    <w:tmpl w:val="4A46C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8A244EE"/>
    <w:multiLevelType w:val="multilevel"/>
    <w:tmpl w:val="39F4C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96E3454"/>
    <w:multiLevelType w:val="multilevel"/>
    <w:tmpl w:val="8F7AA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FB767D"/>
    <w:multiLevelType w:val="multilevel"/>
    <w:tmpl w:val="BED2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49274C"/>
    <w:multiLevelType w:val="multilevel"/>
    <w:tmpl w:val="7D6AC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012252"/>
    <w:multiLevelType w:val="multilevel"/>
    <w:tmpl w:val="D8A84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B8A3298"/>
    <w:multiLevelType w:val="multilevel"/>
    <w:tmpl w:val="6110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3B4106"/>
    <w:multiLevelType w:val="multilevel"/>
    <w:tmpl w:val="9888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4003D8"/>
    <w:multiLevelType w:val="multilevel"/>
    <w:tmpl w:val="6682F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5D4EC3"/>
    <w:multiLevelType w:val="multilevel"/>
    <w:tmpl w:val="CD18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06572B"/>
    <w:multiLevelType w:val="multilevel"/>
    <w:tmpl w:val="B1B8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B47898"/>
    <w:multiLevelType w:val="multilevel"/>
    <w:tmpl w:val="6FF2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2F55CC"/>
    <w:multiLevelType w:val="multilevel"/>
    <w:tmpl w:val="9608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2F3977"/>
    <w:multiLevelType w:val="multilevel"/>
    <w:tmpl w:val="B10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C50B25"/>
    <w:multiLevelType w:val="multilevel"/>
    <w:tmpl w:val="643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495EF2"/>
    <w:multiLevelType w:val="multilevel"/>
    <w:tmpl w:val="6FC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7D7591"/>
    <w:multiLevelType w:val="multilevel"/>
    <w:tmpl w:val="3058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D2327B"/>
    <w:multiLevelType w:val="multilevel"/>
    <w:tmpl w:val="8896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0A25FB"/>
    <w:multiLevelType w:val="multilevel"/>
    <w:tmpl w:val="86DA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16412C"/>
    <w:multiLevelType w:val="multilevel"/>
    <w:tmpl w:val="0AAE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C614D8"/>
    <w:multiLevelType w:val="multilevel"/>
    <w:tmpl w:val="A1AA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3C3B07"/>
    <w:multiLevelType w:val="multilevel"/>
    <w:tmpl w:val="6444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3D6C74"/>
    <w:multiLevelType w:val="multilevel"/>
    <w:tmpl w:val="DC1E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B47F8C"/>
    <w:multiLevelType w:val="multilevel"/>
    <w:tmpl w:val="F44E1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BB1A50"/>
    <w:multiLevelType w:val="multilevel"/>
    <w:tmpl w:val="460E0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FC267EB"/>
    <w:multiLevelType w:val="multilevel"/>
    <w:tmpl w:val="D29C5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03F0EC3"/>
    <w:multiLevelType w:val="multilevel"/>
    <w:tmpl w:val="EDB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0D34E8"/>
    <w:multiLevelType w:val="multilevel"/>
    <w:tmpl w:val="D04C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21456A"/>
    <w:multiLevelType w:val="multilevel"/>
    <w:tmpl w:val="648C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21370B"/>
    <w:multiLevelType w:val="multilevel"/>
    <w:tmpl w:val="AB4C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256060"/>
    <w:multiLevelType w:val="multilevel"/>
    <w:tmpl w:val="279E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AF7F6E"/>
    <w:multiLevelType w:val="multilevel"/>
    <w:tmpl w:val="C3C4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6D63D9"/>
    <w:multiLevelType w:val="multilevel"/>
    <w:tmpl w:val="70AA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487BE9"/>
    <w:multiLevelType w:val="multilevel"/>
    <w:tmpl w:val="D4E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B70AD5"/>
    <w:multiLevelType w:val="multilevel"/>
    <w:tmpl w:val="73CE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B948EE"/>
    <w:multiLevelType w:val="multilevel"/>
    <w:tmpl w:val="0DF25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06F97"/>
    <w:multiLevelType w:val="multilevel"/>
    <w:tmpl w:val="8476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7E66B8"/>
    <w:multiLevelType w:val="multilevel"/>
    <w:tmpl w:val="CC36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D4320F"/>
    <w:multiLevelType w:val="multilevel"/>
    <w:tmpl w:val="402C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A80BEF"/>
    <w:multiLevelType w:val="multilevel"/>
    <w:tmpl w:val="22A0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5AD3362"/>
    <w:multiLevelType w:val="multilevel"/>
    <w:tmpl w:val="D230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EF1127"/>
    <w:multiLevelType w:val="multilevel"/>
    <w:tmpl w:val="7B062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6A3D1D"/>
    <w:multiLevelType w:val="multilevel"/>
    <w:tmpl w:val="641E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825D0D"/>
    <w:multiLevelType w:val="multilevel"/>
    <w:tmpl w:val="24402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90091E"/>
    <w:multiLevelType w:val="multilevel"/>
    <w:tmpl w:val="F8928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0E58D5"/>
    <w:multiLevelType w:val="multilevel"/>
    <w:tmpl w:val="780A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FA320F"/>
    <w:multiLevelType w:val="multilevel"/>
    <w:tmpl w:val="6282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723FEF"/>
    <w:multiLevelType w:val="multilevel"/>
    <w:tmpl w:val="DEE0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A46C65"/>
    <w:multiLevelType w:val="multilevel"/>
    <w:tmpl w:val="4D72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697B72"/>
    <w:multiLevelType w:val="multilevel"/>
    <w:tmpl w:val="33BC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862A2F"/>
    <w:multiLevelType w:val="multilevel"/>
    <w:tmpl w:val="0E7A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3725DA"/>
    <w:multiLevelType w:val="multilevel"/>
    <w:tmpl w:val="B478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874014">
    <w:abstractNumId w:val="32"/>
  </w:num>
  <w:num w:numId="2" w16cid:durableId="1296132490">
    <w:abstractNumId w:val="2"/>
  </w:num>
  <w:num w:numId="3" w16cid:durableId="1669869909">
    <w:abstractNumId w:val="80"/>
  </w:num>
  <w:num w:numId="4" w16cid:durableId="995186736">
    <w:abstractNumId w:val="72"/>
  </w:num>
  <w:num w:numId="5" w16cid:durableId="1446773367">
    <w:abstractNumId w:val="106"/>
  </w:num>
  <w:num w:numId="6" w16cid:durableId="474108546">
    <w:abstractNumId w:val="45"/>
  </w:num>
  <w:num w:numId="7" w16cid:durableId="706951855">
    <w:abstractNumId w:val="7"/>
  </w:num>
  <w:num w:numId="8" w16cid:durableId="1563515918">
    <w:abstractNumId w:val="0"/>
  </w:num>
  <w:num w:numId="9" w16cid:durableId="1457142650">
    <w:abstractNumId w:val="63"/>
  </w:num>
  <w:num w:numId="10" w16cid:durableId="445857679">
    <w:abstractNumId w:val="10"/>
  </w:num>
  <w:num w:numId="11" w16cid:durableId="339478615">
    <w:abstractNumId w:val="18"/>
  </w:num>
  <w:num w:numId="12" w16cid:durableId="397090326">
    <w:abstractNumId w:val="39"/>
  </w:num>
  <w:num w:numId="13" w16cid:durableId="160126111">
    <w:abstractNumId w:val="103"/>
  </w:num>
  <w:num w:numId="14" w16cid:durableId="694233245">
    <w:abstractNumId w:val="41"/>
  </w:num>
  <w:num w:numId="15" w16cid:durableId="751587491">
    <w:abstractNumId w:val="54"/>
  </w:num>
  <w:num w:numId="16" w16cid:durableId="497697244">
    <w:abstractNumId w:val="60"/>
  </w:num>
  <w:num w:numId="17" w16cid:durableId="1874883040">
    <w:abstractNumId w:val="87"/>
  </w:num>
  <w:num w:numId="18" w16cid:durableId="637955497">
    <w:abstractNumId w:val="115"/>
  </w:num>
  <w:num w:numId="19" w16cid:durableId="1457328545">
    <w:abstractNumId w:val="57"/>
  </w:num>
  <w:num w:numId="20" w16cid:durableId="1439713296">
    <w:abstractNumId w:val="99"/>
  </w:num>
  <w:num w:numId="21" w16cid:durableId="1556887043">
    <w:abstractNumId w:val="6"/>
  </w:num>
  <w:num w:numId="22" w16cid:durableId="1757676322">
    <w:abstractNumId w:val="56"/>
  </w:num>
  <w:num w:numId="23" w16cid:durableId="1366908004">
    <w:abstractNumId w:val="82"/>
  </w:num>
  <w:num w:numId="24" w16cid:durableId="226693543">
    <w:abstractNumId w:val="91"/>
  </w:num>
  <w:num w:numId="25" w16cid:durableId="57285577">
    <w:abstractNumId w:val="21"/>
  </w:num>
  <w:num w:numId="26" w16cid:durableId="161625615">
    <w:abstractNumId w:val="90"/>
  </w:num>
  <w:num w:numId="27" w16cid:durableId="158469720">
    <w:abstractNumId w:val="13"/>
  </w:num>
  <w:num w:numId="28" w16cid:durableId="953052938">
    <w:abstractNumId w:val="98"/>
  </w:num>
  <w:num w:numId="29" w16cid:durableId="1462772011">
    <w:abstractNumId w:val="33"/>
  </w:num>
  <w:num w:numId="30" w16cid:durableId="1020740863">
    <w:abstractNumId w:val="24"/>
  </w:num>
  <w:num w:numId="31" w16cid:durableId="1148135593">
    <w:abstractNumId w:val="47"/>
  </w:num>
  <w:num w:numId="32" w16cid:durableId="1150369132">
    <w:abstractNumId w:val="5"/>
  </w:num>
  <w:num w:numId="33" w16cid:durableId="456411202">
    <w:abstractNumId w:val="11"/>
  </w:num>
  <w:num w:numId="34" w16cid:durableId="1282877970">
    <w:abstractNumId w:val="81"/>
  </w:num>
  <w:num w:numId="35" w16cid:durableId="2063409076">
    <w:abstractNumId w:val="42"/>
  </w:num>
  <w:num w:numId="36" w16cid:durableId="657152529">
    <w:abstractNumId w:val="116"/>
  </w:num>
  <w:num w:numId="37" w16cid:durableId="601186972">
    <w:abstractNumId w:val="15"/>
  </w:num>
  <w:num w:numId="38" w16cid:durableId="1699962246">
    <w:abstractNumId w:val="65"/>
  </w:num>
  <w:num w:numId="39" w16cid:durableId="180511134">
    <w:abstractNumId w:val="40"/>
  </w:num>
  <w:num w:numId="40" w16cid:durableId="1836263718">
    <w:abstractNumId w:val="48"/>
  </w:num>
  <w:num w:numId="41" w16cid:durableId="846553031">
    <w:abstractNumId w:val="89"/>
  </w:num>
  <w:num w:numId="42" w16cid:durableId="615333620">
    <w:abstractNumId w:val="43"/>
  </w:num>
  <w:num w:numId="43" w16cid:durableId="1460806668">
    <w:abstractNumId w:val="84"/>
  </w:num>
  <w:num w:numId="44" w16cid:durableId="774447821">
    <w:abstractNumId w:val="29"/>
  </w:num>
  <w:num w:numId="45" w16cid:durableId="975254972">
    <w:abstractNumId w:val="68"/>
  </w:num>
  <w:num w:numId="46" w16cid:durableId="240259629">
    <w:abstractNumId w:val="53"/>
  </w:num>
  <w:num w:numId="47" w16cid:durableId="841553544">
    <w:abstractNumId w:val="113"/>
  </w:num>
  <w:num w:numId="48" w16cid:durableId="900485565">
    <w:abstractNumId w:val="20"/>
  </w:num>
  <w:num w:numId="49" w16cid:durableId="125975609">
    <w:abstractNumId w:val="1"/>
  </w:num>
  <w:num w:numId="50" w16cid:durableId="1063718704">
    <w:abstractNumId w:val="17"/>
  </w:num>
  <w:num w:numId="51" w16cid:durableId="571813404">
    <w:abstractNumId w:val="64"/>
  </w:num>
  <w:num w:numId="52" w16cid:durableId="851846073">
    <w:abstractNumId w:val="50"/>
  </w:num>
  <w:num w:numId="53" w16cid:durableId="222258525">
    <w:abstractNumId w:val="38"/>
  </w:num>
  <w:num w:numId="54" w16cid:durableId="1421022065">
    <w:abstractNumId w:val="96"/>
  </w:num>
  <w:num w:numId="55" w16cid:durableId="116799361">
    <w:abstractNumId w:val="3"/>
  </w:num>
  <w:num w:numId="56" w16cid:durableId="1693994865">
    <w:abstractNumId w:val="23"/>
  </w:num>
  <w:num w:numId="57" w16cid:durableId="1028869693">
    <w:abstractNumId w:val="107"/>
  </w:num>
  <w:num w:numId="58" w16cid:durableId="95370379">
    <w:abstractNumId w:val="79"/>
  </w:num>
  <w:num w:numId="59" w16cid:durableId="247932941">
    <w:abstractNumId w:val="92"/>
  </w:num>
  <w:num w:numId="60" w16cid:durableId="1290472259">
    <w:abstractNumId w:val="62"/>
  </w:num>
  <w:num w:numId="61" w16cid:durableId="245968496">
    <w:abstractNumId w:val="76"/>
  </w:num>
  <w:num w:numId="62" w16cid:durableId="529297950">
    <w:abstractNumId w:val="70"/>
  </w:num>
  <w:num w:numId="63" w16cid:durableId="1874658619">
    <w:abstractNumId w:val="37"/>
  </w:num>
  <w:num w:numId="64" w16cid:durableId="1821727096">
    <w:abstractNumId w:val="83"/>
  </w:num>
  <w:num w:numId="65" w16cid:durableId="1519538542">
    <w:abstractNumId w:val="19"/>
  </w:num>
  <w:num w:numId="66" w16cid:durableId="1651443648">
    <w:abstractNumId w:val="44"/>
  </w:num>
  <w:num w:numId="67" w16cid:durableId="2010597774">
    <w:abstractNumId w:val="22"/>
  </w:num>
  <w:num w:numId="68" w16cid:durableId="898980534">
    <w:abstractNumId w:val="9"/>
  </w:num>
  <w:num w:numId="69" w16cid:durableId="1681809091">
    <w:abstractNumId w:val="49"/>
  </w:num>
  <w:num w:numId="70" w16cid:durableId="1620647013">
    <w:abstractNumId w:val="55"/>
  </w:num>
  <w:num w:numId="71" w16cid:durableId="671638343">
    <w:abstractNumId w:val="12"/>
  </w:num>
  <w:num w:numId="72" w16cid:durableId="1118840337">
    <w:abstractNumId w:val="110"/>
  </w:num>
  <w:num w:numId="73" w16cid:durableId="408891940">
    <w:abstractNumId w:val="30"/>
  </w:num>
  <w:num w:numId="74" w16cid:durableId="1098210890">
    <w:abstractNumId w:val="61"/>
  </w:num>
  <w:num w:numId="75" w16cid:durableId="846942042">
    <w:abstractNumId w:val="16"/>
  </w:num>
  <w:num w:numId="76" w16cid:durableId="1930893924">
    <w:abstractNumId w:val="118"/>
  </w:num>
  <w:num w:numId="77" w16cid:durableId="2041396147">
    <w:abstractNumId w:val="26"/>
  </w:num>
  <w:num w:numId="78" w16cid:durableId="179590293">
    <w:abstractNumId w:val="4"/>
  </w:num>
  <w:num w:numId="79" w16cid:durableId="1057364782">
    <w:abstractNumId w:val="35"/>
  </w:num>
  <w:num w:numId="80" w16cid:durableId="103504560">
    <w:abstractNumId w:val="105"/>
  </w:num>
  <w:num w:numId="81" w16cid:durableId="617373570">
    <w:abstractNumId w:val="73"/>
  </w:num>
  <w:num w:numId="82" w16cid:durableId="112402732">
    <w:abstractNumId w:val="78"/>
  </w:num>
  <w:num w:numId="83" w16cid:durableId="1196507165">
    <w:abstractNumId w:val="58"/>
  </w:num>
  <w:num w:numId="84" w16cid:durableId="1379084115">
    <w:abstractNumId w:val="88"/>
  </w:num>
  <w:num w:numId="85" w16cid:durableId="643588029">
    <w:abstractNumId w:val="71"/>
  </w:num>
  <w:num w:numId="86" w16cid:durableId="787551433">
    <w:abstractNumId w:val="102"/>
  </w:num>
  <w:num w:numId="87" w16cid:durableId="1946036881">
    <w:abstractNumId w:val="27"/>
  </w:num>
  <w:num w:numId="88" w16cid:durableId="1781758940">
    <w:abstractNumId w:val="51"/>
  </w:num>
  <w:num w:numId="89" w16cid:durableId="2083677796">
    <w:abstractNumId w:val="104"/>
  </w:num>
  <w:num w:numId="90" w16cid:durableId="322709609">
    <w:abstractNumId w:val="69"/>
  </w:num>
  <w:num w:numId="91" w16cid:durableId="2017878861">
    <w:abstractNumId w:val="101"/>
  </w:num>
  <w:num w:numId="92" w16cid:durableId="2034306978">
    <w:abstractNumId w:val="59"/>
  </w:num>
  <w:num w:numId="93" w16cid:durableId="853887099">
    <w:abstractNumId w:val="109"/>
  </w:num>
  <w:num w:numId="94" w16cid:durableId="1413117783">
    <w:abstractNumId w:val="95"/>
  </w:num>
  <w:num w:numId="95" w16cid:durableId="1377391355">
    <w:abstractNumId w:val="25"/>
  </w:num>
  <w:num w:numId="96" w16cid:durableId="771433563">
    <w:abstractNumId w:val="36"/>
  </w:num>
  <w:num w:numId="97" w16cid:durableId="950626452">
    <w:abstractNumId w:val="117"/>
  </w:num>
  <w:num w:numId="98" w16cid:durableId="2046782319">
    <w:abstractNumId w:val="74"/>
  </w:num>
  <w:num w:numId="99" w16cid:durableId="1753816925">
    <w:abstractNumId w:val="75"/>
  </w:num>
  <w:num w:numId="100" w16cid:durableId="201019300">
    <w:abstractNumId w:val="108"/>
  </w:num>
  <w:num w:numId="101" w16cid:durableId="935361022">
    <w:abstractNumId w:val="114"/>
  </w:num>
  <w:num w:numId="102" w16cid:durableId="529680999">
    <w:abstractNumId w:val="86"/>
  </w:num>
  <w:num w:numId="103" w16cid:durableId="1417828497">
    <w:abstractNumId w:val="34"/>
  </w:num>
  <w:num w:numId="104" w16cid:durableId="1463573496">
    <w:abstractNumId w:val="111"/>
  </w:num>
  <w:num w:numId="105" w16cid:durableId="2110852887">
    <w:abstractNumId w:val="14"/>
  </w:num>
  <w:num w:numId="106" w16cid:durableId="1317685054">
    <w:abstractNumId w:val="28"/>
  </w:num>
  <w:num w:numId="107" w16cid:durableId="814033676">
    <w:abstractNumId w:val="77"/>
  </w:num>
  <w:num w:numId="108" w16cid:durableId="1932421643">
    <w:abstractNumId w:val="46"/>
  </w:num>
  <w:num w:numId="109" w16cid:durableId="527767024">
    <w:abstractNumId w:val="112"/>
  </w:num>
  <w:num w:numId="110" w16cid:durableId="250048627">
    <w:abstractNumId w:val="66"/>
  </w:num>
  <w:num w:numId="111" w16cid:durableId="870995867">
    <w:abstractNumId w:val="52"/>
  </w:num>
  <w:num w:numId="112" w16cid:durableId="1569725547">
    <w:abstractNumId w:val="31"/>
  </w:num>
  <w:num w:numId="113" w16cid:durableId="694618034">
    <w:abstractNumId w:val="100"/>
  </w:num>
  <w:num w:numId="114" w16cid:durableId="892932712">
    <w:abstractNumId w:val="94"/>
  </w:num>
  <w:num w:numId="115" w16cid:durableId="556403230">
    <w:abstractNumId w:val="93"/>
  </w:num>
  <w:num w:numId="116" w16cid:durableId="220412090">
    <w:abstractNumId w:val="85"/>
  </w:num>
  <w:num w:numId="117" w16cid:durableId="1930310936">
    <w:abstractNumId w:val="97"/>
  </w:num>
  <w:num w:numId="118" w16cid:durableId="1447431123">
    <w:abstractNumId w:val="8"/>
  </w:num>
  <w:num w:numId="119" w16cid:durableId="257324706">
    <w:abstractNumId w:val="67"/>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07B"/>
    <w:rsid w:val="00045C62"/>
    <w:rsid w:val="000470C2"/>
    <w:rsid w:val="00056C04"/>
    <w:rsid w:val="000727C9"/>
    <w:rsid w:val="000A195C"/>
    <w:rsid w:val="00100373"/>
    <w:rsid w:val="0012045C"/>
    <w:rsid w:val="001263E5"/>
    <w:rsid w:val="00180131"/>
    <w:rsid w:val="00185CC3"/>
    <w:rsid w:val="001903F4"/>
    <w:rsid w:val="001A4F73"/>
    <w:rsid w:val="001A6FCD"/>
    <w:rsid w:val="001D07E8"/>
    <w:rsid w:val="001F2C4E"/>
    <w:rsid w:val="0020429A"/>
    <w:rsid w:val="00204AEA"/>
    <w:rsid w:val="002229A3"/>
    <w:rsid w:val="00235A77"/>
    <w:rsid w:val="00256754"/>
    <w:rsid w:val="00301A34"/>
    <w:rsid w:val="00301C4C"/>
    <w:rsid w:val="0031779C"/>
    <w:rsid w:val="003258E0"/>
    <w:rsid w:val="00335DF9"/>
    <w:rsid w:val="003726DC"/>
    <w:rsid w:val="0039223F"/>
    <w:rsid w:val="003B5185"/>
    <w:rsid w:val="004830CA"/>
    <w:rsid w:val="0054351D"/>
    <w:rsid w:val="00544944"/>
    <w:rsid w:val="00547CFC"/>
    <w:rsid w:val="00564B58"/>
    <w:rsid w:val="0057610C"/>
    <w:rsid w:val="005A2C5A"/>
    <w:rsid w:val="0064375A"/>
    <w:rsid w:val="00651166"/>
    <w:rsid w:val="006A37C9"/>
    <w:rsid w:val="006C0748"/>
    <w:rsid w:val="00761EA9"/>
    <w:rsid w:val="0076254C"/>
    <w:rsid w:val="00765AC4"/>
    <w:rsid w:val="007A72F9"/>
    <w:rsid w:val="007B56E7"/>
    <w:rsid w:val="007E2FD2"/>
    <w:rsid w:val="00805F7A"/>
    <w:rsid w:val="00852E89"/>
    <w:rsid w:val="008D1BB5"/>
    <w:rsid w:val="008E5009"/>
    <w:rsid w:val="008F709F"/>
    <w:rsid w:val="00976136"/>
    <w:rsid w:val="00981B84"/>
    <w:rsid w:val="009A3564"/>
    <w:rsid w:val="009B435C"/>
    <w:rsid w:val="009B75A8"/>
    <w:rsid w:val="00A11ABF"/>
    <w:rsid w:val="00A16F7C"/>
    <w:rsid w:val="00A27805"/>
    <w:rsid w:val="00A42F1C"/>
    <w:rsid w:val="00A8149F"/>
    <w:rsid w:val="00A830A1"/>
    <w:rsid w:val="00A83BEA"/>
    <w:rsid w:val="00AA48A9"/>
    <w:rsid w:val="00B82232"/>
    <w:rsid w:val="00BA0B09"/>
    <w:rsid w:val="00BB3616"/>
    <w:rsid w:val="00BD22C1"/>
    <w:rsid w:val="00BD4C6D"/>
    <w:rsid w:val="00C55AE2"/>
    <w:rsid w:val="00C565B2"/>
    <w:rsid w:val="00C5735D"/>
    <w:rsid w:val="00C649D2"/>
    <w:rsid w:val="00C7181A"/>
    <w:rsid w:val="00CD6BFB"/>
    <w:rsid w:val="00D43F70"/>
    <w:rsid w:val="00D84676"/>
    <w:rsid w:val="00D84E96"/>
    <w:rsid w:val="00D91355"/>
    <w:rsid w:val="00DB05F4"/>
    <w:rsid w:val="00DB6088"/>
    <w:rsid w:val="00DC5768"/>
    <w:rsid w:val="00DE0216"/>
    <w:rsid w:val="00E225E5"/>
    <w:rsid w:val="00E5523B"/>
    <w:rsid w:val="00E63444"/>
    <w:rsid w:val="00E8107B"/>
    <w:rsid w:val="00E8281E"/>
    <w:rsid w:val="00EB4416"/>
    <w:rsid w:val="00EC3E46"/>
    <w:rsid w:val="00EC4112"/>
    <w:rsid w:val="00F07682"/>
    <w:rsid w:val="00F26DC8"/>
    <w:rsid w:val="00F312D7"/>
    <w:rsid w:val="00F32BFF"/>
    <w:rsid w:val="00FB089B"/>
    <w:rsid w:val="00FC56DD"/>
    <w:rsid w:val="00FE22B9"/>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0FA22A3D"/>
  <w15:chartTrackingRefBased/>
  <w15:docId w15:val="{5C352BDD-2711-6943-AF00-678ED002C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1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1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81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1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1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81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07B"/>
    <w:rPr>
      <w:rFonts w:eastAsiaTheme="majorEastAsia" w:cstheme="majorBidi"/>
      <w:color w:val="272727" w:themeColor="text1" w:themeTint="D8"/>
    </w:rPr>
  </w:style>
  <w:style w:type="paragraph" w:styleId="Title">
    <w:name w:val="Title"/>
    <w:basedOn w:val="Normal"/>
    <w:next w:val="Normal"/>
    <w:link w:val="TitleChar"/>
    <w:uiPriority w:val="10"/>
    <w:qFormat/>
    <w:rsid w:val="00E81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07B"/>
    <w:pPr>
      <w:spacing w:before="160"/>
      <w:jc w:val="center"/>
    </w:pPr>
    <w:rPr>
      <w:i/>
      <w:iCs/>
      <w:color w:val="404040" w:themeColor="text1" w:themeTint="BF"/>
    </w:rPr>
  </w:style>
  <w:style w:type="character" w:customStyle="1" w:styleId="QuoteChar">
    <w:name w:val="Quote Char"/>
    <w:basedOn w:val="DefaultParagraphFont"/>
    <w:link w:val="Quote"/>
    <w:uiPriority w:val="29"/>
    <w:rsid w:val="00E8107B"/>
    <w:rPr>
      <w:i/>
      <w:iCs/>
      <w:color w:val="404040" w:themeColor="text1" w:themeTint="BF"/>
    </w:rPr>
  </w:style>
  <w:style w:type="paragraph" w:styleId="ListParagraph">
    <w:name w:val="List Paragraph"/>
    <w:basedOn w:val="Normal"/>
    <w:uiPriority w:val="34"/>
    <w:qFormat/>
    <w:rsid w:val="00E8107B"/>
    <w:pPr>
      <w:ind w:left="720"/>
      <w:contextualSpacing/>
    </w:pPr>
  </w:style>
  <w:style w:type="character" w:styleId="IntenseEmphasis">
    <w:name w:val="Intense Emphasis"/>
    <w:basedOn w:val="DefaultParagraphFont"/>
    <w:uiPriority w:val="21"/>
    <w:qFormat/>
    <w:rsid w:val="00E8107B"/>
    <w:rPr>
      <w:i/>
      <w:iCs/>
      <w:color w:val="0F4761" w:themeColor="accent1" w:themeShade="BF"/>
    </w:rPr>
  </w:style>
  <w:style w:type="paragraph" w:styleId="IntenseQuote">
    <w:name w:val="Intense Quote"/>
    <w:basedOn w:val="Normal"/>
    <w:next w:val="Normal"/>
    <w:link w:val="IntenseQuoteChar"/>
    <w:uiPriority w:val="30"/>
    <w:qFormat/>
    <w:rsid w:val="00E81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07B"/>
    <w:rPr>
      <w:i/>
      <w:iCs/>
      <w:color w:val="0F4761" w:themeColor="accent1" w:themeShade="BF"/>
    </w:rPr>
  </w:style>
  <w:style w:type="character" w:styleId="IntenseReference">
    <w:name w:val="Intense Reference"/>
    <w:basedOn w:val="DefaultParagraphFont"/>
    <w:uiPriority w:val="32"/>
    <w:qFormat/>
    <w:rsid w:val="00E8107B"/>
    <w:rPr>
      <w:b/>
      <w:bCs/>
      <w:smallCaps/>
      <w:color w:val="0F4761" w:themeColor="accent1" w:themeShade="BF"/>
      <w:spacing w:val="5"/>
    </w:rPr>
  </w:style>
  <w:style w:type="paragraph" w:styleId="NormalWeb">
    <w:name w:val="Normal (Web)"/>
    <w:basedOn w:val="Normal"/>
    <w:uiPriority w:val="99"/>
    <w:unhideWhenUsed/>
    <w:rsid w:val="00E810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107B"/>
    <w:rPr>
      <w:b/>
      <w:bCs/>
    </w:rPr>
  </w:style>
  <w:style w:type="character" w:customStyle="1" w:styleId="apple-converted-space">
    <w:name w:val="apple-converted-space"/>
    <w:basedOn w:val="DefaultParagraphFont"/>
    <w:rsid w:val="00DC5768"/>
  </w:style>
  <w:style w:type="character" w:styleId="Emphasis">
    <w:name w:val="Emphasis"/>
    <w:basedOn w:val="DefaultParagraphFont"/>
    <w:uiPriority w:val="20"/>
    <w:qFormat/>
    <w:rsid w:val="00DC5768"/>
    <w:rPr>
      <w:i/>
      <w:iCs/>
    </w:rPr>
  </w:style>
  <w:style w:type="table" w:styleId="TableGrid">
    <w:name w:val="Table Grid"/>
    <w:basedOn w:val="TableNormal"/>
    <w:uiPriority w:val="39"/>
    <w:rsid w:val="00805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1286623471881708918msolistparagraph">
    <w:name w:val="m_-1286623471881708918msolistparagraph"/>
    <w:basedOn w:val="Normal"/>
    <w:rsid w:val="0025675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d">
    <w:name w:val="gd"/>
    <w:basedOn w:val="DefaultParagraphFont"/>
    <w:rsid w:val="00E8281E"/>
  </w:style>
  <w:style w:type="character" w:customStyle="1" w:styleId="g3">
    <w:name w:val="g3"/>
    <w:basedOn w:val="DefaultParagraphFont"/>
    <w:rsid w:val="00E8281E"/>
  </w:style>
  <w:style w:type="character" w:customStyle="1" w:styleId="hb">
    <w:name w:val="hb"/>
    <w:basedOn w:val="DefaultParagraphFont"/>
    <w:rsid w:val="00E8281E"/>
  </w:style>
  <w:style w:type="character" w:customStyle="1" w:styleId="g2">
    <w:name w:val="g2"/>
    <w:basedOn w:val="DefaultParagraphFont"/>
    <w:rsid w:val="00E8281E"/>
  </w:style>
  <w:style w:type="character" w:customStyle="1" w:styleId="il">
    <w:name w:val="il"/>
    <w:basedOn w:val="DefaultParagraphFont"/>
    <w:rsid w:val="00E8281E"/>
  </w:style>
  <w:style w:type="paragraph" w:customStyle="1" w:styleId="m-4143494849218177660msolistparagraph">
    <w:name w:val="m_-4143494849218177660msolistparagraph"/>
    <w:basedOn w:val="Normal"/>
    <w:rsid w:val="00E8281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94</Pages>
  <Words>33095</Words>
  <Characters>188642</Characters>
  <Application>Microsoft Office Word</Application>
  <DocSecurity>0</DocSecurity>
  <Lines>1572</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9</cp:revision>
  <cp:lastPrinted>2026-01-21T00:54:00Z</cp:lastPrinted>
  <dcterms:created xsi:type="dcterms:W3CDTF">2026-01-18T01:46:00Z</dcterms:created>
  <dcterms:modified xsi:type="dcterms:W3CDTF">2026-01-21T01:04:00Z</dcterms:modified>
</cp:coreProperties>
</file>