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314E206">
      <w:pPr>
        <w:pStyle w:val="5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Законодательство РФ в сфере защиты информации и охраны прав интеллектуальной собственности</w:t>
      </w:r>
    </w:p>
    <w:p w14:paraId="0A00AE0F">
      <w:pPr>
        <w:jc w:val="both"/>
        <w:rPr>
          <w:rFonts w:hint="default" w:ascii="Times New Roman Regular" w:hAnsi="Times New Roman Regular" w:cs="Times New Roman Regular"/>
          <w:sz w:val="28"/>
          <w:szCs w:val="28"/>
          <w:lang w:val="ru-RU"/>
        </w:rPr>
      </w:pPr>
      <w:r>
        <w:rPr>
          <w:rFonts w:hint="default" w:ascii="Times New Roman Regular" w:hAnsi="Times New Roman Regular" w:cs="Times New Roman Regular"/>
          <w:sz w:val="28"/>
          <w:szCs w:val="28"/>
          <w:lang w:val="ru-RU"/>
        </w:rPr>
        <w:t>Гост 50709-средства вычислительной техники</w:t>
      </w:r>
    </w:p>
    <w:p w14:paraId="3F32E34F">
      <w:pPr>
        <w:rPr>
          <w:rFonts w:hint="default" w:ascii="Times New Roman Regular" w:hAnsi="Times New Roman Regular" w:cs="Times New Roman Regular"/>
          <w:sz w:val="28"/>
          <w:szCs w:val="28"/>
          <w:lang w:val="ru-RU"/>
        </w:rPr>
      </w:pPr>
      <w:r>
        <w:rPr>
          <w:rFonts w:hint="default" w:ascii="Times New Roman Regular" w:hAnsi="Times New Roman Regular" w:cs="Times New Roman Regular"/>
          <w:sz w:val="28"/>
          <w:szCs w:val="28"/>
          <w:lang w:val="ru-RU"/>
        </w:rPr>
        <w:t>Гост 51275-99- защита информации, средства, наиболее значимые факторы</w:t>
      </w:r>
    </w:p>
    <w:p w14:paraId="62D68AE5">
      <w:pPr>
        <w:rPr>
          <w:rFonts w:hint="default" w:ascii="Times New Roman Regular" w:hAnsi="Times New Roman Regular" w:cs="Times New Roman Regular"/>
          <w:sz w:val="28"/>
          <w:szCs w:val="28"/>
          <w:lang w:val="ru-RU"/>
        </w:rPr>
      </w:pPr>
      <w:r>
        <w:rPr>
          <w:rFonts w:hint="default" w:ascii="Times New Roman Regular" w:hAnsi="Times New Roman Regular" w:cs="Times New Roman Regular"/>
          <w:sz w:val="28"/>
          <w:szCs w:val="28"/>
          <w:lang w:val="ru-RU"/>
        </w:rPr>
        <w:t>Гост Исо 15408-22 - критерий оценки безопасности инф технологий</w:t>
      </w:r>
    </w:p>
    <w:p w14:paraId="298F01F3">
      <w:pPr>
        <w:numPr>
          <w:ilvl w:val="0"/>
          <w:numId w:val="1"/>
        </w:numPr>
        <w:ind w:left="420" w:leftChars="0" w:hanging="420" w:firstLineChars="0"/>
        <w:rPr>
          <w:rFonts w:hint="default" w:ascii="Times New Roman Regular" w:hAnsi="Times New Roman Regular" w:cs="Times New Roman Regular"/>
          <w:sz w:val="28"/>
          <w:szCs w:val="28"/>
          <w:lang w:val="ru-RU"/>
        </w:rPr>
      </w:pPr>
      <w:r>
        <w:rPr>
          <w:rFonts w:hint="default" w:ascii="Times New Roman Regular" w:hAnsi="Times New Roman Regular" w:cs="Times New Roman Regular"/>
          <w:sz w:val="28"/>
          <w:szCs w:val="28"/>
          <w:lang w:val="ru-RU"/>
        </w:rPr>
        <w:t>Сокращение затрат</w:t>
      </w:r>
    </w:p>
    <w:p w14:paraId="7F5A9232">
      <w:pPr>
        <w:numPr>
          <w:ilvl w:val="0"/>
          <w:numId w:val="1"/>
        </w:numPr>
        <w:ind w:left="420" w:leftChars="0" w:hanging="420" w:firstLineChars="0"/>
        <w:rPr>
          <w:rFonts w:hint="default" w:ascii="Times New Roman Regular" w:hAnsi="Times New Roman Regular" w:cs="Times New Roman Regular"/>
          <w:sz w:val="28"/>
          <w:szCs w:val="28"/>
          <w:lang w:val="ru-RU"/>
        </w:rPr>
      </w:pPr>
      <w:r>
        <w:rPr>
          <w:rFonts w:hint="default" w:ascii="Times New Roman Regular" w:hAnsi="Times New Roman Regular" w:cs="Times New Roman Regular"/>
          <w:sz w:val="28"/>
          <w:szCs w:val="28"/>
          <w:lang w:val="ru-RU"/>
        </w:rPr>
        <w:t>Международное признание</w:t>
      </w:r>
    </w:p>
    <w:p w14:paraId="79A83D4A">
      <w:pPr>
        <w:numPr>
          <w:ilvl w:val="0"/>
          <w:numId w:val="1"/>
        </w:numPr>
        <w:ind w:left="420" w:leftChars="0" w:hanging="420" w:firstLineChars="0"/>
        <w:rPr>
          <w:rFonts w:hint="default" w:ascii="Times New Roman Regular" w:hAnsi="Times New Roman Regular" w:cs="Times New Roman Regular"/>
          <w:sz w:val="28"/>
          <w:szCs w:val="28"/>
          <w:lang w:val="ru-RU"/>
        </w:rPr>
      </w:pPr>
      <w:r>
        <w:rPr>
          <w:rFonts w:hint="default" w:ascii="Times New Roman Regular" w:hAnsi="Times New Roman Regular" w:cs="Times New Roman Regular"/>
          <w:sz w:val="28"/>
          <w:szCs w:val="28"/>
          <w:lang w:val="ru-RU"/>
        </w:rPr>
        <w:t>Сохранение нац требований</w:t>
      </w:r>
    </w:p>
    <w:p w14:paraId="56C0B856">
      <w:pPr>
        <w:numPr>
          <w:numId w:val="0"/>
        </w:numPr>
        <w:rPr>
          <w:rFonts w:hint="default" w:ascii="Times New Roman Regular" w:hAnsi="Times New Roman Regular" w:cs="Times New Roman Regular"/>
          <w:sz w:val="28"/>
          <w:szCs w:val="28"/>
          <w:lang w:val="ru-RU"/>
        </w:rPr>
      </w:pPr>
    </w:p>
    <w:p w14:paraId="2CE687FB">
      <w:pPr>
        <w:numPr>
          <w:numId w:val="0"/>
        </w:numPr>
        <w:rPr>
          <w:rFonts w:hint="default" w:ascii="Times New Roman Regular" w:hAnsi="Times New Roman Regular" w:cs="Times New Roman Regular"/>
          <w:sz w:val="28"/>
          <w:szCs w:val="28"/>
          <w:lang w:val="ru-RU"/>
        </w:rPr>
      </w:pPr>
      <w:r>
        <w:rPr>
          <w:rFonts w:hint="default" w:ascii="Times New Roman Regular" w:hAnsi="Times New Roman Regular" w:cs="Times New Roman Regular"/>
          <w:sz w:val="28"/>
          <w:szCs w:val="28"/>
          <w:lang w:val="ru-RU"/>
        </w:rPr>
        <w:t>Сертификация</w:t>
      </w:r>
    </w:p>
    <w:p w14:paraId="43089CF9">
      <w:pPr>
        <w:numPr>
          <w:numId w:val="0"/>
        </w:numPr>
        <w:rPr>
          <w:rFonts w:hint="default" w:ascii="Times New Roman Regular" w:hAnsi="Times New Roman Regular" w:cs="Times New Roman Regular"/>
          <w:sz w:val="28"/>
          <w:szCs w:val="28"/>
          <w:lang w:val="ru-RU"/>
        </w:rPr>
      </w:pPr>
      <w:r>
        <w:rPr>
          <w:rFonts w:hint="default" w:ascii="Times New Roman Regular" w:hAnsi="Times New Roman Regular" w:cs="Times New Roman Regular"/>
          <w:sz w:val="28"/>
          <w:szCs w:val="28"/>
          <w:lang w:val="ru-RU"/>
        </w:rPr>
        <w:t>Средства криптографической защиты</w:t>
      </w:r>
    </w:p>
    <w:p w14:paraId="21D19733">
      <w:pPr>
        <w:numPr>
          <w:numId w:val="0"/>
        </w:numPr>
        <w:rPr>
          <w:rFonts w:hint="default" w:ascii="Times New Roman Regular" w:hAnsi="Times New Roman Regular" w:cs="Times New Roman Regular"/>
          <w:sz w:val="28"/>
          <w:szCs w:val="28"/>
          <w:lang w:val="ru-RU"/>
        </w:rPr>
      </w:pPr>
      <w:r>
        <w:rPr>
          <w:rFonts w:hint="default" w:ascii="Times New Roman Regular" w:hAnsi="Times New Roman Regular" w:cs="Times New Roman Regular"/>
          <w:sz w:val="28"/>
          <w:szCs w:val="28"/>
          <w:lang w:val="ru-RU"/>
        </w:rPr>
        <w:t>Срок действия сертификата 3-5 лет</w:t>
      </w:r>
    </w:p>
    <w:p w14:paraId="45FED82E">
      <w:pPr>
        <w:numPr>
          <w:numId w:val="0"/>
        </w:numPr>
        <w:rPr>
          <w:rFonts w:hint="default" w:ascii="Times New Roman Regular" w:hAnsi="Times New Roman Regular" w:cs="Times New Roman Regular"/>
          <w:sz w:val="28"/>
          <w:szCs w:val="28"/>
          <w:lang w:val="ru-RU"/>
        </w:rPr>
      </w:pPr>
      <w:r>
        <w:rPr>
          <w:rFonts w:hint="default" w:ascii="Times New Roman Regular" w:hAnsi="Times New Roman Regular" w:cs="Times New Roman Regular"/>
          <w:sz w:val="28"/>
          <w:szCs w:val="28"/>
          <w:lang w:val="ru-RU"/>
        </w:rPr>
        <w:t>Органы по сертификации производят переодический контроль(могут отозвать сертификат)</w:t>
      </w:r>
    </w:p>
    <w:p w14:paraId="380D08B1">
      <w:pPr>
        <w:numPr>
          <w:numId w:val="0"/>
        </w:numPr>
        <w:rPr>
          <w:rFonts w:hint="default" w:ascii="Times New Roman Regular" w:hAnsi="Times New Roman Regular" w:cs="Times New Roman Regular"/>
          <w:sz w:val="28"/>
          <w:szCs w:val="28"/>
          <w:lang w:val="ru-RU"/>
        </w:rPr>
      </w:pPr>
      <w:r>
        <w:rPr>
          <w:rFonts w:hint="default" w:ascii="Times New Roman Regular" w:hAnsi="Times New Roman Regular" w:cs="Times New Roman Regular"/>
          <w:sz w:val="28"/>
          <w:szCs w:val="28"/>
          <w:lang w:val="ru-RU"/>
        </w:rPr>
        <w:t>По требованиям безопасности информации</w:t>
      </w:r>
    </w:p>
    <w:p w14:paraId="7357FEEB">
      <w:pPr>
        <w:numPr>
          <w:numId w:val="0"/>
        </w:numPr>
        <w:rPr>
          <w:rFonts w:hint="default" w:ascii="Times New Roman Regular" w:hAnsi="Times New Roman Regular" w:cs="Times New Roman Regular"/>
          <w:sz w:val="28"/>
          <w:szCs w:val="28"/>
          <w:lang w:val="ru-RU"/>
        </w:rPr>
      </w:pPr>
    </w:p>
    <w:p w14:paraId="0659457F">
      <w:pPr>
        <w:numPr>
          <w:numId w:val="0"/>
        </w:numPr>
        <w:rPr>
          <w:rFonts w:hint="default" w:ascii="Times New Roman Regular" w:hAnsi="Times New Roman Regular" w:cs="Times New Roman Regular"/>
          <w:sz w:val="28"/>
          <w:szCs w:val="28"/>
          <w:lang w:val="ru-RU"/>
        </w:rPr>
      </w:pPr>
      <w:r>
        <w:rPr>
          <w:rFonts w:hint="default" w:ascii="Times New Roman Regular" w:hAnsi="Times New Roman Regular" w:cs="Times New Roman Regular"/>
          <w:sz w:val="28"/>
          <w:szCs w:val="28"/>
          <w:lang w:val="ru-RU"/>
        </w:rPr>
        <w:t>Правовая база</w:t>
      </w:r>
    </w:p>
    <w:p w14:paraId="226A58EF">
      <w:pPr>
        <w:numPr>
          <w:numId w:val="0"/>
        </w:numPr>
        <w:rPr>
          <w:rFonts w:hint="default" w:ascii="Times New Roman Regular" w:hAnsi="Times New Roman Regular" w:cs="Times New Roman Regular"/>
          <w:sz w:val="28"/>
          <w:szCs w:val="28"/>
          <w:lang w:val="ru-RU"/>
        </w:rPr>
      </w:pPr>
      <w:r>
        <w:rPr>
          <w:rFonts w:hint="default" w:ascii="Times New Roman Regular" w:hAnsi="Times New Roman Regular" w:cs="Times New Roman Regular"/>
          <w:sz w:val="28"/>
          <w:szCs w:val="28"/>
          <w:lang w:val="ru-RU"/>
        </w:rPr>
        <w:t>Решение вопроса инфо без РФ :</w:t>
      </w:r>
    </w:p>
    <w:p w14:paraId="43C85FAF">
      <w:pPr>
        <w:numPr>
          <w:ilvl w:val="0"/>
          <w:numId w:val="1"/>
        </w:numPr>
        <w:ind w:left="420" w:leftChars="0" w:hanging="420" w:firstLineChars="0"/>
        <w:rPr>
          <w:rFonts w:hint="default" w:ascii="Times New Roman Regular" w:hAnsi="Times New Roman Regular" w:cs="Times New Roman Regular"/>
          <w:sz w:val="28"/>
          <w:szCs w:val="28"/>
          <w:lang w:val="ru-RU"/>
        </w:rPr>
      </w:pPr>
      <w:r>
        <w:rPr>
          <w:rFonts w:hint="default" w:ascii="Times New Roman Regular" w:hAnsi="Times New Roman Regular" w:cs="Times New Roman Regular"/>
          <w:sz w:val="28"/>
          <w:szCs w:val="28"/>
          <w:lang w:val="ru-RU"/>
        </w:rPr>
        <w:t>Защита иформации</w:t>
      </w:r>
    </w:p>
    <w:p w14:paraId="73E10176">
      <w:pPr>
        <w:numPr>
          <w:ilvl w:val="0"/>
          <w:numId w:val="1"/>
        </w:numPr>
        <w:ind w:left="420" w:leftChars="0" w:hanging="420" w:firstLineChars="0"/>
        <w:rPr>
          <w:rFonts w:hint="default" w:ascii="Times New Roman Regular" w:hAnsi="Times New Roman Regular" w:cs="Times New Roman Regular"/>
          <w:sz w:val="28"/>
          <w:szCs w:val="28"/>
          <w:lang w:val="ru-RU"/>
        </w:rPr>
      </w:pPr>
      <w:r>
        <w:rPr>
          <w:rFonts w:hint="default" w:ascii="Times New Roman Regular" w:hAnsi="Times New Roman Regular" w:cs="Times New Roman Regular"/>
          <w:sz w:val="28"/>
          <w:szCs w:val="28"/>
          <w:lang w:val="ru-RU"/>
        </w:rPr>
        <w:t>Защита гос тайны</w:t>
      </w:r>
    </w:p>
    <w:p w14:paraId="7DF68317">
      <w:pPr>
        <w:numPr>
          <w:ilvl w:val="0"/>
          <w:numId w:val="1"/>
        </w:numPr>
        <w:ind w:left="420" w:leftChars="0" w:hanging="420" w:firstLineChars="0"/>
        <w:rPr>
          <w:rFonts w:hint="default" w:ascii="Times New Roman Regular" w:hAnsi="Times New Roman Regular" w:cs="Times New Roman Regular"/>
          <w:sz w:val="28"/>
          <w:szCs w:val="28"/>
          <w:lang w:val="ru-RU"/>
        </w:rPr>
      </w:pPr>
      <w:r>
        <w:rPr>
          <w:rFonts w:hint="default" w:ascii="Times New Roman Regular" w:hAnsi="Times New Roman Regular" w:cs="Times New Roman Regular"/>
          <w:sz w:val="28"/>
          <w:szCs w:val="28"/>
          <w:lang w:val="ru-RU"/>
        </w:rPr>
        <w:t>Система лицензирования</w:t>
      </w:r>
    </w:p>
    <w:p w14:paraId="2AB9E3EC">
      <w:pPr>
        <w:numPr>
          <w:ilvl w:val="0"/>
          <w:numId w:val="1"/>
        </w:numPr>
        <w:ind w:left="420" w:leftChars="0" w:hanging="420" w:firstLineChars="0"/>
        <w:rPr>
          <w:rFonts w:hint="default" w:ascii="Times New Roman Regular" w:hAnsi="Times New Roman Regular" w:cs="Times New Roman Regular"/>
          <w:sz w:val="28"/>
          <w:szCs w:val="28"/>
          <w:lang w:val="ru-RU"/>
        </w:rPr>
      </w:pPr>
      <w:r>
        <w:rPr>
          <w:rFonts w:hint="default" w:ascii="Times New Roman Regular" w:hAnsi="Times New Roman Regular" w:cs="Times New Roman Regular"/>
          <w:sz w:val="28"/>
          <w:szCs w:val="28"/>
          <w:lang w:val="ru-RU"/>
        </w:rPr>
        <w:t>Система сертификации</w:t>
      </w:r>
    </w:p>
    <w:p w14:paraId="43DC2B2D">
      <w:pPr>
        <w:numPr>
          <w:numId w:val="0"/>
        </w:numPr>
        <w:rPr>
          <w:rFonts w:hint="default" w:ascii="Times New Roman Regular" w:hAnsi="Times New Roman Regular" w:cs="Times New Roman Regular"/>
          <w:sz w:val="28"/>
          <w:szCs w:val="28"/>
          <w:lang w:val="ru-RU"/>
        </w:rPr>
      </w:pPr>
    </w:p>
    <w:p w14:paraId="77D91552">
      <w:pPr>
        <w:numPr>
          <w:numId w:val="0"/>
        </w:numPr>
        <w:rPr>
          <w:rFonts w:hint="default" w:ascii="Times New Roman Regular" w:hAnsi="Times New Roman Regular" w:cs="Times New Roman Regular"/>
          <w:sz w:val="28"/>
          <w:szCs w:val="28"/>
          <w:lang w:val="ru-RU"/>
        </w:rPr>
      </w:pPr>
      <w:r>
        <w:rPr>
          <w:rFonts w:hint="default" w:ascii="Times New Roman Regular" w:hAnsi="Times New Roman Regular" w:cs="Times New Roman Regular"/>
          <w:sz w:val="28"/>
          <w:szCs w:val="28"/>
          <w:lang w:val="ru-RU"/>
        </w:rPr>
        <w:t>Недостаточность нормативного правого регулирования</w:t>
      </w:r>
    </w:p>
    <w:p w14:paraId="0FAA8703">
      <w:pPr>
        <w:numPr>
          <w:numId w:val="0"/>
        </w:numPr>
        <w:rPr>
          <w:rFonts w:hint="default" w:ascii="Times New Roman Regular" w:hAnsi="Times New Roman Regular" w:cs="Times New Roman Regular"/>
          <w:sz w:val="28"/>
          <w:szCs w:val="28"/>
          <w:lang w:val="ru-RU"/>
        </w:rPr>
      </w:pPr>
    </w:p>
    <w:p w14:paraId="1C2EE5AC">
      <w:pPr>
        <w:numPr>
          <w:numId w:val="0"/>
        </w:numPr>
        <w:rPr>
          <w:rFonts w:hint="default" w:ascii="Times New Roman Regular" w:hAnsi="Times New Roman Regular" w:cs="Times New Roman Regular"/>
          <w:sz w:val="28"/>
          <w:szCs w:val="28"/>
          <w:lang w:val="ru-RU"/>
        </w:rPr>
      </w:pPr>
      <w:bookmarkStart w:id="0" w:name="_GoBack"/>
      <w:bookmarkEnd w:id="0"/>
    </w:p>
    <w:p w14:paraId="3748EAFA">
      <w:pPr>
        <w:numPr>
          <w:numId w:val="0"/>
        </w:numPr>
        <w:rPr>
          <w:rFonts w:hint="default" w:ascii="Times New Roman Regular" w:hAnsi="Times New Roman Regular" w:cs="Times New Roman Regular"/>
          <w:sz w:val="28"/>
          <w:szCs w:val="28"/>
          <w:lang w:val="ru-RU"/>
        </w:rPr>
      </w:pPr>
    </w:p>
    <w:p w14:paraId="3FB47EBC">
      <w:pPr>
        <w:numPr>
          <w:numId w:val="0"/>
        </w:numPr>
        <w:rPr>
          <w:rFonts w:hint="default" w:ascii="Times New Roman Regular" w:hAnsi="Times New Roman Regular" w:cs="Times New Roman Regular"/>
          <w:sz w:val="28"/>
          <w:szCs w:val="28"/>
          <w:lang w:val="ru-RU"/>
        </w:rPr>
      </w:pPr>
    </w:p>
    <w:p w14:paraId="7876E297">
      <w:pPr>
        <w:numPr>
          <w:numId w:val="0"/>
        </w:numPr>
        <w:rPr>
          <w:rFonts w:hint="default" w:ascii="Times New Roman Regular" w:hAnsi="Times New Roman Regular" w:cs="Times New Roman Regular"/>
          <w:sz w:val="28"/>
          <w:szCs w:val="28"/>
          <w:lang w:val="ru-RU"/>
        </w:rPr>
      </w:pPr>
    </w:p>
    <w:p w14:paraId="2C76AF90">
      <w:pPr>
        <w:numPr>
          <w:numId w:val="0"/>
        </w:numPr>
        <w:rPr>
          <w:rFonts w:hint="default" w:ascii="Times New Roman Regular" w:hAnsi="Times New Roman Regular" w:cs="Times New Roman Regular"/>
          <w:sz w:val="28"/>
          <w:szCs w:val="28"/>
          <w:lang w:val="ru-RU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SimHei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旗黑KW">
    <w:panose1 w:val="00020600040101010101"/>
    <w:charset w:val="86"/>
    <w:family w:val="auto"/>
    <w:pitch w:val="default"/>
    <w:sig w:usb0="A00002BF" w:usb1="3ACF7CFA" w:usb2="00000016" w:usb3="00000000" w:csb0="0004009F" w:csb1="DFD70000"/>
  </w:font>
  <w:font w:name="Times New Roman Regular">
    <w:panose1 w:val="02020503050405090304"/>
    <w:charset w:val="00"/>
    <w:family w:val="auto"/>
    <w:pitch w:val="default"/>
    <w:sig w:usb0="E0000AFF" w:usb1="00007843" w:usb2="00000001" w:usb3="00000000" w:csb0="400001BF" w:csb1="DFF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EFFA6F7"/>
    <w:multiLevelType w:val="singleLevel"/>
    <w:tmpl w:val="EEFFA6F7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E4E212F"/>
    <w:rsid w:val="3EBFFF26"/>
    <w:rsid w:val="6B6AE66A"/>
    <w:rsid w:val="BE4E212F"/>
    <w:rsid w:val="FDFD7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character" w:default="1" w:styleId="6">
    <w:name w:val="Default Paragraph Font"/>
    <w:semiHidden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41</TotalTime>
  <ScaleCrop>false</ScaleCrop>
  <LinksUpToDate>false</LinksUpToDate>
  <CharactersWithSpaces>0</CharactersWithSpaces>
  <Application>WPS Office_6.11.0.8608_F1E327BC-269C-435d-A152-05C5408002CA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2025-02-21T11:09:00Z</dcterms:created>
  <dc:creator>Эрика Хутиева</dc:creator>
  <cp:lastModifiedBy>Эрика Хутиева</cp:lastModifiedBy>
  <dcterms:modified xsi:type="dcterms:W3CDTF">2025-02-21T11:52:53Z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1033-6.11.0.8608</vt:lpwstr>
  </property>
  <property fmtid="{D5CDD505-2E9C-101B-9397-08002B2CF9AE}" pid="3" name="ICV">
    <vt:lpwstr>BDC02138559C2552D234B86773323349_41</vt:lpwstr>
  </property>
</Properties>
</file>