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2367024" cy="2119313"/>
            <wp:effectExtent b="0" l="0" r="0" t="0"/>
            <wp:docPr id="2"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2367024" cy="21193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left="0" w:firstLine="0"/>
        <w:rPr>
          <w:rFonts w:ascii="Open Sans" w:cs="Open Sans" w:eastAsia="Open Sans" w:hAnsi="Open Sans"/>
        </w:rPr>
      </w:pPr>
      <w:r w:rsidDel="00000000" w:rsidR="00000000" w:rsidRPr="00000000">
        <w:rPr>
          <w:rFonts w:ascii="Open Sans" w:cs="Open Sans" w:eastAsia="Open Sans" w:hAnsi="Open Sans"/>
          <w:rtl w:val="0"/>
        </w:rPr>
        <w:t xml:space="preserve">1. På den første landingpage kan man enten vælge: “Login” eller “Opret bruger”. Login skal kun være muligt, hvis man allerede har en bruger.</w:t>
      </w:r>
    </w:p>
    <w:p w:rsidR="00000000" w:rsidDel="00000000" w:rsidP="00000000" w:rsidRDefault="00000000" w:rsidRPr="00000000" w14:paraId="00000003">
      <w:pPr>
        <w:ind w:left="0" w:firstLine="0"/>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04">
      <w:pPr>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2588194" cy="2162862"/>
            <wp:effectExtent b="0" l="0" r="0" t="0"/>
            <wp:docPr id="17"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2588194" cy="2162862"/>
                    </a:xfrm>
                    <a:prstGeom prst="rect"/>
                    <a:ln/>
                  </pic:spPr>
                </pic:pic>
              </a:graphicData>
            </a:graphic>
          </wp:inline>
        </w:drawing>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05">
      <w:pPr>
        <w:jc w:val="left"/>
        <w:rPr>
          <w:rFonts w:ascii="Open Sans" w:cs="Open Sans" w:eastAsia="Open Sans" w:hAnsi="Open Sans"/>
        </w:rPr>
      </w:pPr>
      <w:r w:rsidDel="00000000" w:rsidR="00000000" w:rsidRPr="00000000">
        <w:rPr>
          <w:rFonts w:ascii="Open Sans" w:cs="Open Sans" w:eastAsia="Open Sans" w:hAnsi="Open Sans"/>
          <w:rtl w:val="0"/>
        </w:rPr>
        <w:t xml:space="preserve">2. Klikker man på “Login” knappen, navigerer man til login-siden. Her kan man logge ind med sin email og adgangskode. </w:t>
      </w:r>
    </w:p>
    <w:p w:rsidR="00000000" w:rsidDel="00000000" w:rsidP="00000000" w:rsidRDefault="00000000" w:rsidRPr="00000000" w14:paraId="00000006">
      <w:pPr>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07">
      <w:pPr>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2644613" cy="2272714"/>
            <wp:effectExtent b="0" l="0" r="0" t="0"/>
            <wp:docPr id="18"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2644613" cy="2272714"/>
                    </a:xfrm>
                    <a:prstGeom prst="rect"/>
                    <a:ln/>
                  </pic:spPr>
                </pic:pic>
              </a:graphicData>
            </a:graphic>
          </wp:inline>
        </w:drawing>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08">
      <w:pPr>
        <w:jc w:val="left"/>
        <w:rPr>
          <w:rFonts w:ascii="Open Sans" w:cs="Open Sans" w:eastAsia="Open Sans" w:hAnsi="Open Sans"/>
        </w:rPr>
      </w:pPr>
      <w:r w:rsidDel="00000000" w:rsidR="00000000" w:rsidRPr="00000000">
        <w:rPr>
          <w:rFonts w:ascii="Open Sans" w:cs="Open Sans" w:eastAsia="Open Sans" w:hAnsi="Open Sans"/>
          <w:rtl w:val="0"/>
        </w:rPr>
        <w:t xml:space="preserve">3. Klikker man på den næste “Login” knap, navigerer man til “Hvem er du på udkig efter?” siden. Her kan man søge efter "Arbejdsområde" og “Titel”. Når man er logget ind, bliver en navigations-bar i bunden af app’en også synlig. Rigtig godt med en navigations-bar. </w:t>
      </w:r>
    </w:p>
    <w:p w:rsidR="00000000" w:rsidDel="00000000" w:rsidP="00000000" w:rsidRDefault="00000000" w:rsidRPr="00000000" w14:paraId="00000009">
      <w:pPr>
        <w:jc w:val="left"/>
        <w:rPr>
          <w:rFonts w:ascii="Open Sans" w:cs="Open Sans" w:eastAsia="Open Sans" w:hAnsi="Open Sans"/>
        </w:rPr>
      </w:pPr>
      <w:r w:rsidDel="00000000" w:rsidR="00000000" w:rsidRPr="00000000">
        <w:rPr>
          <w:rFonts w:ascii="Open Sans" w:cs="Open Sans" w:eastAsia="Open Sans" w:hAnsi="Open Sans"/>
          <w:rtl w:val="0"/>
        </w:rPr>
        <w:t xml:space="preserve">Anbefaling 1: Der skal måske være noget forklarende tekst til, hvad der menes med "Arbejdsområde" og “Titel”. </w:t>
      </w:r>
    </w:p>
    <w:p w:rsidR="00000000" w:rsidDel="00000000" w:rsidP="00000000" w:rsidRDefault="00000000" w:rsidRPr="00000000" w14:paraId="0000000A">
      <w:pPr>
        <w:jc w:val="left"/>
        <w:rPr>
          <w:rFonts w:ascii="Open Sans" w:cs="Open Sans" w:eastAsia="Open Sans" w:hAnsi="Open Sans"/>
        </w:rPr>
      </w:pPr>
      <w:r w:rsidDel="00000000" w:rsidR="00000000" w:rsidRPr="00000000">
        <w:rPr>
          <w:rFonts w:ascii="Open Sans" w:cs="Open Sans" w:eastAsia="Open Sans" w:hAnsi="Open Sans"/>
          <w:rtl w:val="0"/>
        </w:rPr>
        <w:t xml:space="preserve">Anbefaling 2: I stedet for at en “Søg” knap bliver synlig, når man indtaster noget i ét af felterne og klikker uden for feltet, kunne det være en idé at lave en disabled button i stedet.</w:t>
      </w:r>
    </w:p>
    <w:p w:rsidR="00000000" w:rsidDel="00000000" w:rsidP="00000000" w:rsidRDefault="00000000" w:rsidRPr="00000000" w14:paraId="0000000B">
      <w:pPr>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0C">
      <w:pPr>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2419022" cy="2319338"/>
            <wp:effectExtent b="0" l="0" r="0" t="0"/>
            <wp:docPr id="19"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2419022" cy="231933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left"/>
        <w:rPr>
          <w:rFonts w:ascii="Open Sans" w:cs="Open Sans" w:eastAsia="Open Sans" w:hAnsi="Open Sans"/>
        </w:rPr>
      </w:pPr>
      <w:r w:rsidDel="00000000" w:rsidR="00000000" w:rsidRPr="00000000">
        <w:rPr>
          <w:rFonts w:ascii="Open Sans" w:cs="Open Sans" w:eastAsia="Open Sans" w:hAnsi="Open Sans"/>
          <w:rtl w:val="0"/>
        </w:rPr>
        <w:t xml:space="preserve">4. Klikker man label’en “Filtreret søgning”, navigerer man videre til en page, hvor man kan tilføje yderligere søgekriterier: “Køn”, “Alder”, “Afstand”, “Tilgængelighed”, “Erfaring” og "Uddannelse". Når man klikker på “Opdater søgning” navigerer man tilbage til forrige page med de ekstra søgekriterier. </w:t>
      </w:r>
    </w:p>
    <w:p w:rsidR="00000000" w:rsidDel="00000000" w:rsidP="00000000" w:rsidRDefault="00000000" w:rsidRPr="00000000" w14:paraId="0000000E">
      <w:pPr>
        <w:numPr>
          <w:ilvl w:val="0"/>
          <w:numId w:val="6"/>
        </w:numPr>
        <w:ind w:left="720" w:hanging="360"/>
        <w:jc w:val="left"/>
        <w:rPr>
          <w:rFonts w:ascii="Open Sans" w:cs="Open Sans" w:eastAsia="Open Sans" w:hAnsi="Open Sans"/>
        </w:rPr>
      </w:pPr>
      <w:r w:rsidDel="00000000" w:rsidR="00000000" w:rsidRPr="00000000">
        <w:rPr>
          <w:rFonts w:ascii="Open Sans" w:cs="Open Sans" w:eastAsia="Open Sans" w:hAnsi="Open Sans"/>
          <w:rtl w:val="0"/>
        </w:rPr>
        <w:t xml:space="preserve">Skal app’en tilsluttes GPS i forhold til at kunne udregne afstand til andre brugere. Eller er det bedre at beregne afstanden ud fra éns bopæl. </w:t>
      </w:r>
    </w:p>
    <w:p w:rsidR="00000000" w:rsidDel="00000000" w:rsidP="00000000" w:rsidRDefault="00000000" w:rsidRPr="00000000" w14:paraId="0000000F">
      <w:pPr>
        <w:numPr>
          <w:ilvl w:val="0"/>
          <w:numId w:val="6"/>
        </w:numPr>
        <w:ind w:left="720" w:hanging="360"/>
        <w:jc w:val="left"/>
        <w:rPr>
          <w:rFonts w:ascii="Open Sans" w:cs="Open Sans" w:eastAsia="Open Sans" w:hAnsi="Open Sans"/>
        </w:rPr>
      </w:pPr>
      <w:r w:rsidDel="00000000" w:rsidR="00000000" w:rsidRPr="00000000">
        <w:rPr>
          <w:rFonts w:ascii="Open Sans" w:cs="Open Sans" w:eastAsia="Open Sans" w:hAnsi="Open Sans"/>
          <w:rtl w:val="0"/>
        </w:rPr>
        <w:t xml:space="preserve">Overvej om det ikke vil være nemmere programmeringsmæssigt at lave søgningen her med “Arbejdsområde” og “Titel”</w:t>
      </w:r>
    </w:p>
    <w:p w:rsidR="00000000" w:rsidDel="00000000" w:rsidP="00000000" w:rsidRDefault="00000000" w:rsidRPr="00000000" w14:paraId="00000010">
      <w:pPr>
        <w:ind w:lef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11">
      <w:pPr>
        <w:ind w:left="0" w:firstLine="0"/>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2373150" cy="2841669"/>
            <wp:effectExtent b="0" l="0" r="0" t="0"/>
            <wp:docPr id="16"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2373150" cy="284166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0" w:firstLine="0"/>
        <w:jc w:val="left"/>
        <w:rPr>
          <w:rFonts w:ascii="Open Sans" w:cs="Open Sans" w:eastAsia="Open Sans" w:hAnsi="Open Sans"/>
        </w:rPr>
      </w:pPr>
      <w:r w:rsidDel="00000000" w:rsidR="00000000" w:rsidRPr="00000000">
        <w:rPr>
          <w:rFonts w:ascii="Open Sans" w:cs="Open Sans" w:eastAsia="Open Sans" w:hAnsi="Open Sans"/>
          <w:rtl w:val="0"/>
        </w:rPr>
        <w:t xml:space="preserve">5. Klikker man på “Søg” knappen fra 3. page, navigerer man til en page, hvor man kan se de andre profiler præsenteret ved en carousel. Hver profil er præsenteret ved: “Profilbillede”, “Navn”, “Alder”, “Titel”, “Alternativ titel”, “Erfaring”, “Uddannelsesinstitution”, "Dimissionsår" og “Tilgængelighed”. </w:t>
      </w:r>
    </w:p>
    <w:p w:rsidR="00000000" w:rsidDel="00000000" w:rsidP="00000000" w:rsidRDefault="00000000" w:rsidRPr="00000000" w14:paraId="00000013">
      <w:pPr>
        <w:ind w:lef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14">
      <w:pPr>
        <w:ind w:left="0" w:firstLine="0"/>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2635088" cy="2870363"/>
            <wp:effectExtent b="0" l="0" r="0" t="0"/>
            <wp:docPr id="11"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635088" cy="2870363"/>
                    </a:xfrm>
                    <a:prstGeom prst="rect"/>
                    <a:ln/>
                  </pic:spPr>
                </pic:pic>
              </a:graphicData>
            </a:graphic>
          </wp:inline>
        </w:drawing>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15">
      <w:pPr>
        <w:ind w:left="0" w:firstLine="0"/>
        <w:jc w:val="left"/>
        <w:rPr>
          <w:rFonts w:ascii="Open Sans" w:cs="Open Sans" w:eastAsia="Open Sans" w:hAnsi="Open Sans"/>
        </w:rPr>
      </w:pPr>
      <w:r w:rsidDel="00000000" w:rsidR="00000000" w:rsidRPr="00000000">
        <w:rPr>
          <w:rFonts w:ascii="Open Sans" w:cs="Open Sans" w:eastAsia="Open Sans" w:hAnsi="Open Sans"/>
          <w:rtl w:val="0"/>
        </w:rPr>
        <w:t xml:space="preserve">6. Klikker man på én af profilerne, bliver man navigeret til en særskilt page for profilen med yderligere “Beskrivelse” og “Portefølje”. Her kan man klikke på et “Flag” ikon for at markere at man gerne vil gemme profilen. Her kan man også klikke på “Konvolut” ikonet for at sende vedkommende en “Pitch”.</w:t>
      </w:r>
    </w:p>
    <w:p w:rsidR="00000000" w:rsidDel="00000000" w:rsidP="00000000" w:rsidRDefault="00000000" w:rsidRPr="00000000" w14:paraId="00000016">
      <w:pPr>
        <w:numPr>
          <w:ilvl w:val="0"/>
          <w:numId w:val="5"/>
        </w:numPr>
        <w:ind w:left="720" w:hanging="360"/>
        <w:jc w:val="left"/>
        <w:rPr>
          <w:rFonts w:ascii="Open Sans" w:cs="Open Sans" w:eastAsia="Open Sans" w:hAnsi="Open Sans"/>
        </w:rPr>
      </w:pPr>
      <w:r w:rsidDel="00000000" w:rsidR="00000000" w:rsidRPr="00000000">
        <w:rPr>
          <w:rFonts w:ascii="Open Sans" w:cs="Open Sans" w:eastAsia="Open Sans" w:hAnsi="Open Sans"/>
          <w:rtl w:val="0"/>
        </w:rPr>
        <w:t xml:space="preserve">Hvilke filtyper skal porteføljen være? Skal det kun være billeder?</w:t>
      </w:r>
    </w:p>
    <w:p w:rsidR="00000000" w:rsidDel="00000000" w:rsidP="00000000" w:rsidRDefault="00000000" w:rsidRPr="00000000" w14:paraId="00000017">
      <w:pPr>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18">
      <w:pPr>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2544130" cy="2957437"/>
            <wp:effectExtent b="0" l="0" r="0" t="0"/>
            <wp:docPr id="1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544130" cy="2957437"/>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left"/>
        <w:rPr>
          <w:rFonts w:ascii="Open Sans" w:cs="Open Sans" w:eastAsia="Open Sans" w:hAnsi="Open Sans"/>
        </w:rPr>
      </w:pPr>
      <w:r w:rsidDel="00000000" w:rsidR="00000000" w:rsidRPr="00000000">
        <w:rPr>
          <w:rFonts w:ascii="Open Sans" w:cs="Open Sans" w:eastAsia="Open Sans" w:hAnsi="Open Sans"/>
          <w:rtl w:val="0"/>
        </w:rPr>
        <w:t xml:space="preserve">7. Klikker man på “Samtale” ikonet i navigationsbaren, bliver man navigeret til en page, hvor man kan se alle de “Pitch” henvendelser man har fået med vedkommendes oplysninger om: “Profilbillede”, “Navn”, “Titel”, “Pitch”-uddrag og “Dato” for modtagelsen af henvendelsen. </w:t>
      </w:r>
    </w:p>
    <w:p w:rsidR="00000000" w:rsidDel="00000000" w:rsidP="00000000" w:rsidRDefault="00000000" w:rsidRPr="00000000" w14:paraId="0000001A">
      <w:pPr>
        <w:numPr>
          <w:ilvl w:val="0"/>
          <w:numId w:val="3"/>
        </w:numPr>
        <w:ind w:left="720" w:hanging="360"/>
        <w:jc w:val="left"/>
        <w:rPr>
          <w:rFonts w:ascii="Open Sans" w:cs="Open Sans" w:eastAsia="Open Sans" w:hAnsi="Open Sans"/>
        </w:rPr>
      </w:pPr>
      <w:r w:rsidDel="00000000" w:rsidR="00000000" w:rsidRPr="00000000">
        <w:rPr>
          <w:rFonts w:ascii="Open Sans" w:cs="Open Sans" w:eastAsia="Open Sans" w:hAnsi="Open Sans"/>
          <w:rtl w:val="0"/>
        </w:rPr>
        <w:t xml:space="preserve">Frontend til denne del er ikke lavet færdig</w:t>
      </w:r>
    </w:p>
    <w:p w:rsidR="00000000" w:rsidDel="00000000" w:rsidP="00000000" w:rsidRDefault="00000000" w:rsidRPr="00000000" w14:paraId="0000001B">
      <w:pPr>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1C">
      <w:pPr>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2252663" cy="2884631"/>
            <wp:effectExtent b="0" l="0" r="0" t="0"/>
            <wp:docPr id="1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252663" cy="2884631"/>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left"/>
        <w:rPr>
          <w:rFonts w:ascii="Open Sans" w:cs="Open Sans" w:eastAsia="Open Sans" w:hAnsi="Open Sans"/>
        </w:rPr>
      </w:pPr>
      <w:r w:rsidDel="00000000" w:rsidR="00000000" w:rsidRPr="00000000">
        <w:rPr>
          <w:rFonts w:ascii="Open Sans" w:cs="Open Sans" w:eastAsia="Open Sans" w:hAnsi="Open Sans"/>
          <w:rtl w:val="0"/>
        </w:rPr>
        <w:t xml:space="preserve">8. Klikker man </w:t>
      </w:r>
      <w:r w:rsidDel="00000000" w:rsidR="00000000" w:rsidRPr="00000000">
        <w:rPr>
          <w:rFonts w:ascii="Open Sans" w:cs="Open Sans" w:eastAsia="Open Sans" w:hAnsi="Open Sans"/>
          <w:rtl w:val="0"/>
        </w:rPr>
        <w:t xml:space="preserve">på “Profil” ikonet,</w:t>
      </w:r>
      <w:r w:rsidDel="00000000" w:rsidR="00000000" w:rsidRPr="00000000">
        <w:rPr>
          <w:rFonts w:ascii="Open Sans" w:cs="Open Sans" w:eastAsia="Open Sans" w:hAnsi="Open Sans"/>
          <w:rtl w:val="0"/>
        </w:rPr>
        <w:t xml:space="preserve"> bliver man navigeret til en page, hvor man kan opdatere </w:t>
      </w:r>
      <w:r w:rsidDel="00000000" w:rsidR="00000000" w:rsidRPr="00000000">
        <w:rPr>
          <w:rFonts w:ascii="Open Sans" w:cs="Open Sans" w:eastAsia="Open Sans" w:hAnsi="Open Sans"/>
          <w:rtl w:val="0"/>
        </w:rPr>
        <w:t xml:space="preserve">sine</w:t>
      </w:r>
      <w:r w:rsidDel="00000000" w:rsidR="00000000" w:rsidRPr="00000000">
        <w:rPr>
          <w:rFonts w:ascii="Open Sans" w:cs="Open Sans" w:eastAsia="Open Sans" w:hAnsi="Open Sans"/>
          <w:rtl w:val="0"/>
        </w:rPr>
        <w:t xml:space="preserve"> profiloplysninger. Vender tilbage til dette.</w:t>
      </w:r>
    </w:p>
    <w:p w:rsidR="00000000" w:rsidDel="00000000" w:rsidP="00000000" w:rsidRDefault="00000000" w:rsidRPr="00000000" w14:paraId="0000001E">
      <w:pPr>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1F">
      <w:pPr>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2591437" cy="2976563"/>
            <wp:effectExtent b="0" l="0" r="0" t="0"/>
            <wp:docPr id="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591437" cy="297656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left"/>
        <w:rPr>
          <w:rFonts w:ascii="Open Sans" w:cs="Open Sans" w:eastAsia="Open Sans" w:hAnsi="Open Sans"/>
        </w:rPr>
      </w:pPr>
      <w:r w:rsidDel="00000000" w:rsidR="00000000" w:rsidRPr="00000000">
        <w:rPr>
          <w:rFonts w:ascii="Open Sans" w:cs="Open Sans" w:eastAsia="Open Sans" w:hAnsi="Open Sans"/>
          <w:rtl w:val="0"/>
        </w:rPr>
        <w:t xml:space="preserve">9. Klikker man på “Tandhjul” ikonet, bliver man navigeret til en page for “Indstillinger”. Her kan man give feedback til Kasper, “Tilføje Profil”, “Se gemte profiler”, “Hjælp”, “Log ud”.</w:t>
      </w:r>
    </w:p>
    <w:p w:rsidR="00000000" w:rsidDel="00000000" w:rsidP="00000000" w:rsidRDefault="00000000" w:rsidRPr="00000000" w14:paraId="00000021">
      <w:pPr>
        <w:numPr>
          <w:ilvl w:val="0"/>
          <w:numId w:val="2"/>
        </w:numPr>
        <w:ind w:left="720" w:hanging="360"/>
        <w:jc w:val="left"/>
        <w:rPr>
          <w:rFonts w:ascii="Open Sans" w:cs="Open Sans" w:eastAsia="Open Sans" w:hAnsi="Open Sans"/>
          <w:u w:val="none"/>
        </w:rPr>
      </w:pPr>
      <w:r w:rsidDel="00000000" w:rsidR="00000000" w:rsidRPr="00000000">
        <w:rPr>
          <w:rFonts w:ascii="Open Sans" w:cs="Open Sans" w:eastAsia="Open Sans" w:hAnsi="Open Sans"/>
          <w:rtl w:val="0"/>
        </w:rPr>
        <w:t xml:space="preserve">Frontend for “Giv os Feedback”, “Tilføj Profil”, “Hjælp” og “Log ud” er ikke færdige</w:t>
      </w:r>
    </w:p>
    <w:p w:rsidR="00000000" w:rsidDel="00000000" w:rsidP="00000000" w:rsidRDefault="00000000" w:rsidRPr="00000000" w14:paraId="00000022">
      <w:pPr>
        <w:ind w:lef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23">
      <w:pPr>
        <w:ind w:left="0" w:firstLine="0"/>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2525550" cy="2966178"/>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525550" cy="296617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0" w:firstLine="0"/>
        <w:jc w:val="left"/>
        <w:rPr>
          <w:rFonts w:ascii="Open Sans" w:cs="Open Sans" w:eastAsia="Open Sans" w:hAnsi="Open Sans"/>
        </w:rPr>
      </w:pPr>
      <w:r w:rsidDel="00000000" w:rsidR="00000000" w:rsidRPr="00000000">
        <w:rPr>
          <w:rFonts w:ascii="Open Sans" w:cs="Open Sans" w:eastAsia="Open Sans" w:hAnsi="Open Sans"/>
          <w:rtl w:val="0"/>
        </w:rPr>
        <w:t xml:space="preserve">10. Klikker man på “Se gemte profiler” fra 9. page, bliver man navigeret til en page, hvor man kan se en liste med alle de profiler, som man har markeret med “Flag”. </w:t>
      </w:r>
    </w:p>
    <w:p w:rsidR="00000000" w:rsidDel="00000000" w:rsidP="00000000" w:rsidRDefault="00000000" w:rsidRPr="00000000" w14:paraId="00000025">
      <w:pPr>
        <w:ind w:lef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26">
      <w:pPr>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27">
      <w:pPr>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2550397" cy="2947988"/>
            <wp:effectExtent b="0" l="0" r="0" t="0"/>
            <wp:docPr id="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550397" cy="2947988"/>
                    </a:xfrm>
                    <a:prstGeom prst="rect"/>
                    <a:ln/>
                  </pic:spPr>
                </pic:pic>
              </a:graphicData>
            </a:graphic>
          </wp:inline>
        </w:drawing>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28">
      <w:pPr>
        <w:jc w:val="left"/>
        <w:rPr>
          <w:rFonts w:ascii="Open Sans" w:cs="Open Sans" w:eastAsia="Open Sans" w:hAnsi="Open Sans"/>
        </w:rPr>
      </w:pPr>
      <w:r w:rsidDel="00000000" w:rsidR="00000000" w:rsidRPr="00000000">
        <w:rPr>
          <w:rFonts w:ascii="Open Sans" w:cs="Open Sans" w:eastAsia="Open Sans" w:hAnsi="Open Sans"/>
          <w:rtl w:val="0"/>
        </w:rPr>
        <w:t xml:space="preserve">11. Klikker man på “Opret konto” fra 1. page, bliver man navigeret til en page, hvor man kan oprette en konto med sine personlige oplysninger: “Fornavn”, “Efternavn”, “Email”, “Telefon”, “Fødselsdato”, “Køn”, “Adgangskode” og “Bekræft adgangskode”. Denne page er delt op i 4 sektioner med en progressbar, som jeg synes er en god idé, når man skal indtaste så mange oplysninger. </w:t>
      </w:r>
    </w:p>
    <w:p w:rsidR="00000000" w:rsidDel="00000000" w:rsidP="00000000" w:rsidRDefault="00000000" w:rsidRPr="00000000" w14:paraId="00000029">
      <w:pPr>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2A">
      <w:pPr>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2534554" cy="2795588"/>
            <wp:effectExtent b="0" l="0" r="0" t="0"/>
            <wp:docPr id="5"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534554" cy="279558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left"/>
        <w:rPr>
          <w:rFonts w:ascii="Open Sans" w:cs="Open Sans" w:eastAsia="Open Sans" w:hAnsi="Open Sans"/>
        </w:rPr>
      </w:pPr>
      <w:r w:rsidDel="00000000" w:rsidR="00000000" w:rsidRPr="00000000">
        <w:rPr>
          <w:rFonts w:ascii="Open Sans" w:cs="Open Sans" w:eastAsia="Open Sans" w:hAnsi="Open Sans"/>
          <w:rtl w:val="0"/>
        </w:rPr>
        <w:t xml:space="preserve">12. Når man har oprettet en profil, bliver man navigeret til 3. page med en notits om, at man ikke kan række ud til andre brugere på platformen, før man har oprettet en “Profil”. </w:t>
      </w:r>
    </w:p>
    <w:p w:rsidR="00000000" w:rsidDel="00000000" w:rsidP="00000000" w:rsidRDefault="00000000" w:rsidRPr="00000000" w14:paraId="0000002C">
      <w:pPr>
        <w:numPr>
          <w:ilvl w:val="0"/>
          <w:numId w:val="1"/>
        </w:numPr>
        <w:ind w:left="720" w:hanging="360"/>
        <w:jc w:val="left"/>
        <w:rPr>
          <w:rFonts w:ascii="Open Sans" w:cs="Open Sans" w:eastAsia="Open Sans" w:hAnsi="Open Sans"/>
          <w:u w:val="none"/>
        </w:rPr>
      </w:pPr>
      <w:r w:rsidDel="00000000" w:rsidR="00000000" w:rsidRPr="00000000">
        <w:rPr>
          <w:rFonts w:ascii="Open Sans" w:cs="Open Sans" w:eastAsia="Open Sans" w:hAnsi="Open Sans"/>
          <w:rtl w:val="0"/>
        </w:rPr>
        <w:t xml:space="preserve">Lidt forvirrende at der skelnes mellem konto og profiler ved første syn</w:t>
      </w:r>
    </w:p>
    <w:p w:rsidR="00000000" w:rsidDel="00000000" w:rsidP="00000000" w:rsidRDefault="00000000" w:rsidRPr="00000000" w14:paraId="0000002D">
      <w:pPr>
        <w:ind w:lef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2E">
      <w:pPr>
        <w:ind w:left="0" w:firstLine="0"/>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2282235" cy="2395538"/>
            <wp:effectExtent b="0" l="0" r="0" t="0"/>
            <wp:docPr id="8"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2282235" cy="239553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ind w:left="0" w:firstLine="0"/>
        <w:jc w:val="left"/>
        <w:rPr>
          <w:rFonts w:ascii="Open Sans" w:cs="Open Sans" w:eastAsia="Open Sans" w:hAnsi="Open Sans"/>
        </w:rPr>
      </w:pPr>
      <w:r w:rsidDel="00000000" w:rsidR="00000000" w:rsidRPr="00000000">
        <w:rPr>
          <w:rFonts w:ascii="Open Sans" w:cs="Open Sans" w:eastAsia="Open Sans" w:hAnsi="Open Sans"/>
          <w:rtl w:val="0"/>
        </w:rPr>
        <w:t xml:space="preserve">13. Klikker man på “Profilopsætning” fra 12. page, bliver man navigeret til en page “Opret Profil”, hvor man kan indtaste: “Arbejdsområde”, “Titel” og “Alternativ titel”. Efterfølgende kan man vælge “Profilbillede”.</w:t>
      </w:r>
    </w:p>
    <w:p w:rsidR="00000000" w:rsidDel="00000000" w:rsidP="00000000" w:rsidRDefault="00000000" w:rsidRPr="00000000" w14:paraId="00000030">
      <w:pPr>
        <w:numPr>
          <w:ilvl w:val="0"/>
          <w:numId w:val="7"/>
        </w:numPr>
        <w:ind w:left="720" w:hanging="360"/>
        <w:jc w:val="left"/>
        <w:rPr>
          <w:rFonts w:ascii="Open Sans" w:cs="Open Sans" w:eastAsia="Open Sans" w:hAnsi="Open Sans"/>
          <w:u w:val="none"/>
        </w:rPr>
      </w:pPr>
      <w:r w:rsidDel="00000000" w:rsidR="00000000" w:rsidRPr="00000000">
        <w:rPr>
          <w:rFonts w:ascii="Open Sans" w:cs="Open Sans" w:eastAsia="Open Sans" w:hAnsi="Open Sans"/>
          <w:rtl w:val="0"/>
        </w:rPr>
        <w:t xml:space="preserve">Her kunne man benytte sig af en progressbar ligesom, når man opretter en konto</w:t>
      </w:r>
    </w:p>
    <w:p w:rsidR="00000000" w:rsidDel="00000000" w:rsidP="00000000" w:rsidRDefault="00000000" w:rsidRPr="00000000" w14:paraId="00000031">
      <w:pPr>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32">
      <w:pPr>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2360938" cy="2927902"/>
            <wp:effectExtent b="0" l="0" r="0" t="0"/>
            <wp:docPr id="1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360938" cy="2927902"/>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left"/>
        <w:rPr>
          <w:rFonts w:ascii="Open Sans" w:cs="Open Sans" w:eastAsia="Open Sans" w:hAnsi="Open Sans"/>
        </w:rPr>
      </w:pPr>
      <w:r w:rsidDel="00000000" w:rsidR="00000000" w:rsidRPr="00000000">
        <w:rPr>
          <w:rFonts w:ascii="Open Sans" w:cs="Open Sans" w:eastAsia="Open Sans" w:hAnsi="Open Sans"/>
          <w:rtl w:val="0"/>
        </w:rPr>
        <w:t xml:space="preserve">14. Page for den sidste del af “Profilopsætning” svarer til 8. page. Her kan man </w:t>
      </w:r>
      <w:r w:rsidDel="00000000" w:rsidR="00000000" w:rsidRPr="00000000">
        <w:rPr>
          <w:rFonts w:ascii="Open Sans" w:cs="Open Sans" w:eastAsia="Open Sans" w:hAnsi="Open Sans"/>
          <w:rtl w:val="0"/>
        </w:rPr>
        <w:t xml:space="preserve">indtaste: “Profilbeskrivelse”,</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“Nøgleord”</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“Portfolio” og </w:t>
      </w:r>
      <w:r w:rsidDel="00000000" w:rsidR="00000000" w:rsidRPr="00000000">
        <w:rPr>
          <w:rFonts w:ascii="Open Sans" w:cs="Open Sans" w:eastAsia="Open Sans" w:hAnsi="Open Sans"/>
          <w:rtl w:val="0"/>
        </w:rPr>
        <w:t xml:space="preserve">“Målgruppeindstillinger”.</w:t>
      </w:r>
      <w:r w:rsidDel="00000000" w:rsidR="00000000" w:rsidRPr="00000000">
        <w:rPr>
          <w:rFonts w:ascii="Open Sans" w:cs="Open Sans" w:eastAsia="Open Sans" w:hAnsi="Open Sans"/>
          <w:rtl w:val="0"/>
        </w:rPr>
        <w:t xml:space="preserve"> Udråbstegnene angiver at de er obligatoriske, men det skal måske laves om.  </w:t>
      </w:r>
    </w:p>
    <w:p w:rsidR="00000000" w:rsidDel="00000000" w:rsidP="00000000" w:rsidRDefault="00000000" w:rsidRPr="00000000" w14:paraId="00000034">
      <w:pPr>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2814638" cy="2823988"/>
            <wp:effectExtent b="0" l="0" r="0" t="0"/>
            <wp:docPr id="10"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814638" cy="282398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left"/>
        <w:rPr>
          <w:rFonts w:ascii="Open Sans" w:cs="Open Sans" w:eastAsia="Open Sans" w:hAnsi="Open Sans"/>
        </w:rPr>
      </w:pPr>
      <w:r w:rsidDel="00000000" w:rsidR="00000000" w:rsidRPr="00000000">
        <w:rPr>
          <w:rFonts w:ascii="Open Sans" w:cs="Open Sans" w:eastAsia="Open Sans" w:hAnsi="Open Sans"/>
          <w:rtl w:val="0"/>
        </w:rPr>
        <w:t xml:space="preserve">15. Under “Nøgleord” kan man vælge: “Tilgængelighed”, “Erfaring” og “Uddannelse”. </w:t>
      </w:r>
    </w:p>
    <w:p w:rsidR="00000000" w:rsidDel="00000000" w:rsidP="00000000" w:rsidRDefault="00000000" w:rsidRPr="00000000" w14:paraId="00000036">
      <w:pPr>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37">
      <w:pPr>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3427921" cy="2431433"/>
            <wp:effectExtent b="0" l="0" r="0" t="0"/>
            <wp:docPr id="6"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427921" cy="243143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left"/>
        <w:rPr>
          <w:rFonts w:ascii="Open Sans" w:cs="Open Sans" w:eastAsia="Open Sans" w:hAnsi="Open Sans"/>
        </w:rPr>
      </w:pPr>
      <w:r w:rsidDel="00000000" w:rsidR="00000000" w:rsidRPr="00000000">
        <w:rPr>
          <w:rFonts w:ascii="Open Sans" w:cs="Open Sans" w:eastAsia="Open Sans" w:hAnsi="Open Sans"/>
          <w:rtl w:val="0"/>
        </w:rPr>
        <w:t xml:space="preserve">16. Under “Tilgængelighed” kan man vælge “Hvor åben er du for nye projekter / henvendelser?” Her kan man vælge mellem: “Åben for særlige muligheder”, “Åben”, “Aktivt søgende” og “Meget åben”. Hvorefter man kan gemme indstillingen.</w:t>
      </w:r>
    </w:p>
    <w:p w:rsidR="00000000" w:rsidDel="00000000" w:rsidP="00000000" w:rsidRDefault="00000000" w:rsidRPr="00000000" w14:paraId="00000039">
      <w:pPr>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3A">
      <w:pPr>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3704346" cy="2144063"/>
            <wp:effectExtent b="0" l="0" r="0" t="0"/>
            <wp:docPr id="15"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704346" cy="214406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left"/>
        <w:rPr>
          <w:rFonts w:ascii="Open Sans" w:cs="Open Sans" w:eastAsia="Open Sans" w:hAnsi="Open Sans"/>
        </w:rPr>
      </w:pPr>
      <w:r w:rsidDel="00000000" w:rsidR="00000000" w:rsidRPr="00000000">
        <w:rPr>
          <w:rFonts w:ascii="Open Sans" w:cs="Open Sans" w:eastAsia="Open Sans" w:hAnsi="Open Sans"/>
          <w:rtl w:val="0"/>
        </w:rPr>
        <w:t xml:space="preserve">17. Under “Erfaring” fra 15. page kan man angive “Hvor mange år har du arbejdet med dit fag?”</w:t>
      </w:r>
    </w:p>
    <w:p w:rsidR="00000000" w:rsidDel="00000000" w:rsidP="00000000" w:rsidRDefault="00000000" w:rsidRPr="00000000" w14:paraId="0000003C">
      <w:pPr>
        <w:numPr>
          <w:ilvl w:val="0"/>
          <w:numId w:val="4"/>
        </w:numPr>
        <w:ind w:left="720" w:hanging="360"/>
        <w:jc w:val="left"/>
        <w:rPr>
          <w:rFonts w:ascii="Open Sans" w:cs="Open Sans" w:eastAsia="Open Sans" w:hAnsi="Open Sans"/>
          <w:u w:val="none"/>
        </w:rPr>
      </w:pPr>
      <w:r w:rsidDel="00000000" w:rsidR="00000000" w:rsidRPr="00000000">
        <w:rPr>
          <w:rFonts w:ascii="Open Sans" w:cs="Open Sans" w:eastAsia="Open Sans" w:hAnsi="Open Sans"/>
          <w:rtl w:val="0"/>
        </w:rPr>
        <w:t xml:space="preserve">Godt at man kun kan angive heltal, når der er tale om år. Ikke godt at man ikke kan angive mere end 2 cifre og at man kan indsætte bogstaver </w:t>
      </w:r>
    </w:p>
    <w:p w:rsidR="00000000" w:rsidDel="00000000" w:rsidP="00000000" w:rsidRDefault="00000000" w:rsidRPr="00000000" w14:paraId="0000003D">
      <w:pPr>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3E">
      <w:pPr>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4229786" cy="2641860"/>
            <wp:effectExtent b="0" l="0" r="0" t="0"/>
            <wp:docPr id="4"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229786" cy="264186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left"/>
        <w:rPr>
          <w:rFonts w:ascii="Open Sans" w:cs="Open Sans" w:eastAsia="Open Sans" w:hAnsi="Open Sans"/>
        </w:rPr>
      </w:pPr>
      <w:r w:rsidDel="00000000" w:rsidR="00000000" w:rsidRPr="00000000">
        <w:rPr>
          <w:rFonts w:ascii="Open Sans" w:cs="Open Sans" w:eastAsia="Open Sans" w:hAnsi="Open Sans"/>
          <w:rtl w:val="0"/>
        </w:rPr>
        <w:t xml:space="preserve">18. Under “Uddannelse” fra 15. page, kan man angive, om man er uddannet eller autodidakt. </w:t>
      </w:r>
    </w:p>
    <w:p w:rsidR="00000000" w:rsidDel="00000000" w:rsidP="00000000" w:rsidRDefault="00000000" w:rsidRPr="00000000" w14:paraId="00000040">
      <w:pPr>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41">
      <w:pPr>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4274390" cy="2268472"/>
            <wp:effectExtent b="0" l="0" r="0" t="0"/>
            <wp:docPr id="20"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4274390" cy="2268472"/>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left"/>
        <w:rPr>
          <w:rFonts w:ascii="Open Sans" w:cs="Open Sans" w:eastAsia="Open Sans" w:hAnsi="Open Sans"/>
        </w:rPr>
      </w:pPr>
      <w:r w:rsidDel="00000000" w:rsidR="00000000" w:rsidRPr="00000000">
        <w:rPr>
          <w:rFonts w:ascii="Open Sans" w:cs="Open Sans" w:eastAsia="Open Sans" w:hAnsi="Open Sans"/>
          <w:rtl w:val="0"/>
        </w:rPr>
        <w:t xml:space="preserve">19. Klikker man på “Uddannet” på 18. page, bliver man navigeret videre til en page, hvor man kan angive: “Uddannelsesnavn”, “Institution” og “Dimissionsår”. </w:t>
      </w:r>
    </w:p>
    <w:p w:rsidR="00000000" w:rsidDel="00000000" w:rsidP="00000000" w:rsidRDefault="00000000" w:rsidRPr="00000000" w14:paraId="00000043">
      <w:pPr>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44">
      <w:pPr>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3643313" cy="2959435"/>
            <wp:effectExtent b="0" l="0" r="0" t="0"/>
            <wp:docPr id="9"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3643313" cy="295943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left"/>
        <w:rPr>
          <w:rFonts w:ascii="Open Sans" w:cs="Open Sans" w:eastAsia="Open Sans" w:hAnsi="Open Sans"/>
        </w:rPr>
      </w:pPr>
      <w:r w:rsidDel="00000000" w:rsidR="00000000" w:rsidRPr="00000000">
        <w:rPr>
          <w:rFonts w:ascii="Open Sans" w:cs="Open Sans" w:eastAsia="Open Sans" w:hAnsi="Open Sans"/>
          <w:rtl w:val="0"/>
        </w:rPr>
        <w:t xml:space="preserve">20. Klikker man på “Målgruppebeskrivelse” fra 14. page, hvor man kan indtaste “professioner, du især er interesseret i at etablere kontakt med”.</w:t>
      </w:r>
    </w:p>
    <w:p w:rsidR="00000000" w:rsidDel="00000000" w:rsidP="00000000" w:rsidRDefault="00000000" w:rsidRPr="00000000" w14:paraId="00000046">
      <w:pPr>
        <w:numPr>
          <w:ilvl w:val="0"/>
          <w:numId w:val="8"/>
        </w:numPr>
        <w:ind w:left="720" w:hanging="360"/>
        <w:jc w:val="left"/>
        <w:rPr>
          <w:rFonts w:ascii="Open Sans" w:cs="Open Sans" w:eastAsia="Open Sans" w:hAnsi="Open Sans"/>
          <w:u w:val="none"/>
        </w:rPr>
      </w:pPr>
      <w:r w:rsidDel="00000000" w:rsidR="00000000" w:rsidRPr="00000000">
        <w:rPr>
          <w:rFonts w:ascii="Open Sans" w:cs="Open Sans" w:eastAsia="Open Sans" w:hAnsi="Open Sans"/>
          <w:rtl w:val="0"/>
        </w:rPr>
        <w:t xml:space="preserve">Hvordan skal denne funktion realiseres i praksis?</w:t>
      </w:r>
    </w:p>
    <w:p w:rsidR="00000000" w:rsidDel="00000000" w:rsidP="00000000" w:rsidRDefault="00000000" w:rsidRPr="00000000" w14:paraId="00000047">
      <w:pPr>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48">
      <w:pPr>
        <w:jc w:val="left"/>
        <w:rPr>
          <w:rFonts w:ascii="Open Sans" w:cs="Open Sans" w:eastAsia="Open Sans" w:hAnsi="Open San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2.png"/><Relationship Id="rId21" Type="http://schemas.openxmlformats.org/officeDocument/2006/relationships/image" Target="media/image8.png"/><Relationship Id="rId24" Type="http://schemas.openxmlformats.org/officeDocument/2006/relationships/image" Target="media/image3.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5"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19.png"/><Relationship Id="rId8" Type="http://schemas.openxmlformats.org/officeDocument/2006/relationships/image" Target="media/image17.png"/><Relationship Id="rId11" Type="http://schemas.openxmlformats.org/officeDocument/2006/relationships/image" Target="media/image15.png"/><Relationship Id="rId10" Type="http://schemas.openxmlformats.org/officeDocument/2006/relationships/image" Target="media/image14.png"/><Relationship Id="rId13" Type="http://schemas.openxmlformats.org/officeDocument/2006/relationships/image" Target="media/image9.png"/><Relationship Id="rId12" Type="http://schemas.openxmlformats.org/officeDocument/2006/relationships/image" Target="media/image11.png"/><Relationship Id="rId15" Type="http://schemas.openxmlformats.org/officeDocument/2006/relationships/image" Target="media/image6.png"/><Relationship Id="rId14" Type="http://schemas.openxmlformats.org/officeDocument/2006/relationships/image" Target="media/image10.png"/><Relationship Id="rId17" Type="http://schemas.openxmlformats.org/officeDocument/2006/relationships/image" Target="media/image13.png"/><Relationship Id="rId16" Type="http://schemas.openxmlformats.org/officeDocument/2006/relationships/image" Target="media/image7.png"/><Relationship Id="rId19" Type="http://schemas.openxmlformats.org/officeDocument/2006/relationships/image" Target="media/image4.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