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AD289" w14:textId="1FAC7A44" w:rsidR="00174A13" w:rsidRPr="00174A13" w:rsidRDefault="00174A13" w:rsidP="00174A13">
      <w:pPr>
        <w:rPr>
          <w:b/>
        </w:rPr>
      </w:pPr>
      <w:r w:rsidRPr="00174A13">
        <w:rPr>
          <w:b/>
        </w:rPr>
        <w:t>Antie</w:t>
      </w:r>
      <w:r w:rsidR="00152D1B">
        <w:rPr>
          <w:b/>
        </w:rPr>
        <w:t xml:space="preserve">pileptic drug treatment after an </w:t>
      </w:r>
      <w:r w:rsidRPr="00174A13">
        <w:rPr>
          <w:b/>
        </w:rPr>
        <w:t xml:space="preserve">unprovoked </w:t>
      </w:r>
      <w:r w:rsidR="00152D1B">
        <w:rPr>
          <w:b/>
        </w:rPr>
        <w:t xml:space="preserve">first </w:t>
      </w:r>
      <w:bookmarkStart w:id="0" w:name="_GoBack"/>
      <w:bookmarkEnd w:id="0"/>
      <w:r w:rsidRPr="00174A13">
        <w:rPr>
          <w:b/>
        </w:rPr>
        <w:t>seizure: A decision analysis</w:t>
      </w:r>
    </w:p>
    <w:p w14:paraId="0C5ADC9F" w14:textId="77777777" w:rsidR="00F344D6" w:rsidRDefault="00F344D6" w:rsidP="009816D9"/>
    <w:p w14:paraId="14CE7AA9" w14:textId="738E2B1C" w:rsidR="00F344D6" w:rsidRPr="007A7800" w:rsidRDefault="008C569F" w:rsidP="009816D9">
      <w:pPr>
        <w:outlineLvl w:val="0"/>
      </w:pPr>
      <w:r w:rsidRPr="007A7800">
        <w:t>Erik</w:t>
      </w:r>
      <w:r>
        <w:t xml:space="preserve"> L.</w:t>
      </w:r>
      <w:r w:rsidRPr="007A7800">
        <w:t xml:space="preserve"> Bao</w:t>
      </w:r>
      <w:r w:rsidRPr="007A7800">
        <w:rPr>
          <w:vertAlign w:val="superscript"/>
        </w:rPr>
        <w:t>1*</w:t>
      </w:r>
      <w:r w:rsidRPr="007A7800">
        <w:t xml:space="preserve">, </w:t>
      </w:r>
      <w:r w:rsidR="00F344D6" w:rsidRPr="007A7800">
        <w:t>Ling-Ya Chao</w:t>
      </w:r>
      <w:r w:rsidR="00F344D6" w:rsidRPr="007A7800">
        <w:rPr>
          <w:vertAlign w:val="superscript"/>
        </w:rPr>
        <w:t>1*</w:t>
      </w:r>
      <w:r w:rsidR="00F344D6" w:rsidRPr="007A7800">
        <w:t>, Peiyun Ni</w:t>
      </w:r>
      <w:r w:rsidR="00F344D6" w:rsidRPr="007A7800">
        <w:rPr>
          <w:vertAlign w:val="superscript"/>
        </w:rPr>
        <w:t>1*</w:t>
      </w:r>
      <w:r w:rsidR="00F344D6" w:rsidRPr="007A7800">
        <w:t>, Lidia M.V.R. Moura</w:t>
      </w:r>
      <w:r w:rsidR="00F344D6" w:rsidRPr="007A7800">
        <w:rPr>
          <w:vertAlign w:val="superscript"/>
        </w:rPr>
        <w:t>2</w:t>
      </w:r>
      <w:r w:rsidR="00F344D6" w:rsidRPr="007A7800">
        <w:t xml:space="preserve">, Andrew </w:t>
      </w:r>
      <w:r w:rsidR="00F344D6">
        <w:t xml:space="preserve">J. </w:t>
      </w:r>
      <w:r w:rsidR="00F344D6" w:rsidRPr="007A7800">
        <w:t>Cole</w:t>
      </w:r>
      <w:r w:rsidR="00F344D6" w:rsidRPr="007A7800">
        <w:rPr>
          <w:vertAlign w:val="superscript"/>
        </w:rPr>
        <w:t>2</w:t>
      </w:r>
      <w:r w:rsidR="00F344D6" w:rsidRPr="007A7800">
        <w:t xml:space="preserve">, Sydney </w:t>
      </w:r>
      <w:r w:rsidR="00F344D6">
        <w:t xml:space="preserve">S. </w:t>
      </w:r>
      <w:r w:rsidR="00F344D6" w:rsidRPr="007A7800">
        <w:t>Cash</w:t>
      </w:r>
      <w:r w:rsidR="00F344D6" w:rsidRPr="007A7800">
        <w:rPr>
          <w:vertAlign w:val="superscript"/>
        </w:rPr>
        <w:t>2</w:t>
      </w:r>
      <w:r w:rsidR="00F344D6" w:rsidRPr="007A7800">
        <w:t>, Daniel</w:t>
      </w:r>
      <w:r w:rsidR="00F344D6">
        <w:t xml:space="preserve"> B.</w:t>
      </w:r>
      <w:r w:rsidR="00F344D6" w:rsidRPr="007A7800">
        <w:t xml:space="preserve"> Hoch</w:t>
      </w:r>
      <w:r w:rsidR="00F344D6" w:rsidRPr="007A7800">
        <w:rPr>
          <w:vertAlign w:val="superscript"/>
        </w:rPr>
        <w:t>2</w:t>
      </w:r>
      <w:r w:rsidR="00F344D6" w:rsidRPr="007A7800">
        <w:t>, Matt T. Bianchi</w:t>
      </w:r>
      <w:r w:rsidR="00F344D6" w:rsidRPr="007A7800">
        <w:rPr>
          <w:vertAlign w:val="superscript"/>
        </w:rPr>
        <w:t>2+</w:t>
      </w:r>
      <w:r w:rsidR="00F344D6" w:rsidRPr="007A7800">
        <w:t>, M. Brandon Westover</w:t>
      </w:r>
      <w:r w:rsidR="00F344D6" w:rsidRPr="007A7800">
        <w:rPr>
          <w:vertAlign w:val="superscript"/>
        </w:rPr>
        <w:t>2+</w:t>
      </w:r>
    </w:p>
    <w:p w14:paraId="50445007" w14:textId="77777777" w:rsidR="00F344D6" w:rsidRPr="007A7800" w:rsidRDefault="00F344D6" w:rsidP="009816D9">
      <w:pPr>
        <w:tabs>
          <w:tab w:val="left" w:pos="0"/>
        </w:tabs>
        <w:rPr>
          <w:vertAlign w:val="superscript"/>
        </w:rPr>
      </w:pPr>
    </w:p>
    <w:p w14:paraId="67BF03F1" w14:textId="77777777" w:rsidR="00F344D6" w:rsidRPr="007A7800" w:rsidRDefault="00F344D6" w:rsidP="009816D9">
      <w:pPr>
        <w:tabs>
          <w:tab w:val="left" w:pos="0"/>
        </w:tabs>
        <w:rPr>
          <w:vertAlign w:val="superscript"/>
        </w:rPr>
      </w:pPr>
      <w:r w:rsidRPr="007A7800">
        <w:rPr>
          <w:vertAlign w:val="superscript"/>
        </w:rPr>
        <w:t xml:space="preserve">1 </w:t>
      </w:r>
      <w:r w:rsidRPr="007A7800">
        <w:t>Harvard-MIT Health Sciences and Technology, Harvard Medical School, Boston, MA</w:t>
      </w:r>
      <w:r>
        <w:t>, USA.</w:t>
      </w:r>
      <w:r w:rsidRPr="007A7800">
        <w:t xml:space="preserve"> </w:t>
      </w:r>
    </w:p>
    <w:p w14:paraId="260727DE" w14:textId="77777777" w:rsidR="00F344D6" w:rsidRPr="007A7800" w:rsidRDefault="00F344D6" w:rsidP="009816D9">
      <w:pPr>
        <w:tabs>
          <w:tab w:val="left" w:pos="0"/>
        </w:tabs>
        <w:rPr>
          <w:vertAlign w:val="superscript"/>
        </w:rPr>
      </w:pPr>
      <w:r w:rsidRPr="007A7800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Department of N</w:t>
      </w:r>
      <w:r w:rsidRPr="007A7800">
        <w:t>eurology, Massachuset</w:t>
      </w:r>
      <w:r>
        <w:t xml:space="preserve">ts General Hospital, Boston, MA, USA. </w:t>
      </w:r>
    </w:p>
    <w:p w14:paraId="7B913807" w14:textId="77777777" w:rsidR="00F344D6" w:rsidRDefault="00F344D6" w:rsidP="009816D9"/>
    <w:p w14:paraId="1ADA0029" w14:textId="77777777" w:rsidR="005103CC" w:rsidRPr="00CA265A" w:rsidRDefault="005103CC" w:rsidP="005103CC">
      <w:pPr>
        <w:rPr>
          <w:color w:val="000000" w:themeColor="text1"/>
        </w:rPr>
      </w:pPr>
      <w:r w:rsidRPr="00CA265A">
        <w:rPr>
          <w:color w:val="000000" w:themeColor="text1"/>
        </w:rPr>
        <w:t>* These authors contributed equally to the manuscript.</w:t>
      </w:r>
    </w:p>
    <w:p w14:paraId="3844F78B" w14:textId="77777777" w:rsidR="005103CC" w:rsidRDefault="005103CC" w:rsidP="005103CC">
      <w:pPr>
        <w:rPr>
          <w:color w:val="000000" w:themeColor="text1"/>
        </w:rPr>
      </w:pPr>
      <w:r w:rsidRPr="00CA265A">
        <w:rPr>
          <w:color w:val="000000" w:themeColor="text1"/>
          <w:vertAlign w:val="superscript"/>
        </w:rPr>
        <w:t>+</w:t>
      </w:r>
      <w:r w:rsidRPr="00CA265A">
        <w:rPr>
          <w:color w:val="000000" w:themeColor="text1"/>
        </w:rPr>
        <w:t xml:space="preserve"> These authors contributed equally to the manuscript.</w:t>
      </w:r>
    </w:p>
    <w:p w14:paraId="769DB29C" w14:textId="77777777" w:rsidR="005103CC" w:rsidRDefault="005103CC" w:rsidP="009816D9"/>
    <w:p w14:paraId="0191A875" w14:textId="6199AFC2" w:rsidR="00F344D6" w:rsidRDefault="00F344D6" w:rsidP="009816D9">
      <w:pPr>
        <w:rPr>
          <w:b/>
        </w:rPr>
      </w:pPr>
      <w:r>
        <w:rPr>
          <w:b/>
        </w:rPr>
        <w:t>Supplemental Data</w:t>
      </w:r>
    </w:p>
    <w:p w14:paraId="5FF89917" w14:textId="77777777" w:rsidR="009816D9" w:rsidRDefault="009816D9" w:rsidP="009816D9">
      <w:pPr>
        <w:rPr>
          <w:b/>
        </w:rPr>
      </w:pPr>
    </w:p>
    <w:p w14:paraId="78D1B870" w14:textId="414401DC" w:rsidR="00611915" w:rsidRPr="004C435F" w:rsidRDefault="00611915" w:rsidP="009816D9">
      <w:pPr>
        <w:spacing w:line="480" w:lineRule="auto"/>
        <w:rPr>
          <w:b/>
        </w:rPr>
      </w:pPr>
      <w:r w:rsidRPr="004C435F">
        <w:rPr>
          <w:b/>
        </w:rPr>
        <w:t>Table e-1</w:t>
      </w:r>
      <w:r w:rsidR="006875FF" w:rsidRPr="004C435F">
        <w:rPr>
          <w:b/>
        </w:rPr>
        <w:t xml:space="preserve">. </w:t>
      </w:r>
      <w:r w:rsidR="004C435F" w:rsidRPr="004C435F">
        <w:rPr>
          <w:b/>
        </w:rPr>
        <w:t xml:space="preserve">Markov Model Transition Probabilities. </w:t>
      </w:r>
    </w:p>
    <w:p w14:paraId="209DAAA2" w14:textId="77777777" w:rsidR="00611915" w:rsidRDefault="00611915" w:rsidP="009816D9">
      <w:pPr>
        <w:spacing w:line="480" w:lineRule="auto"/>
        <w:rPr>
          <w:b/>
        </w:rPr>
      </w:pPr>
    </w:p>
    <w:tbl>
      <w:tblPr>
        <w:tblStyle w:val="TableGrid"/>
        <w:tblW w:w="10548" w:type="dxa"/>
        <w:tblInd w:w="-423" w:type="dxa"/>
        <w:tblLook w:val="04A0" w:firstRow="1" w:lastRow="0" w:firstColumn="1" w:lastColumn="0" w:noHBand="0" w:noVBand="1"/>
      </w:tblPr>
      <w:tblGrid>
        <w:gridCol w:w="3388"/>
        <w:gridCol w:w="2845"/>
        <w:gridCol w:w="4315"/>
      </w:tblGrid>
      <w:tr w:rsidR="00611915" w14:paraId="7C3A1302" w14:textId="77777777" w:rsidTr="00BB76E0">
        <w:tc>
          <w:tcPr>
            <w:tcW w:w="3388" w:type="dxa"/>
            <w:tcBorders>
              <w:bottom w:val="single" w:sz="4" w:space="0" w:color="auto"/>
              <w:right w:val="nil"/>
            </w:tcBorders>
          </w:tcPr>
          <w:p w14:paraId="5BA7CBC3" w14:textId="77777777" w:rsidR="00611915" w:rsidRDefault="00611915" w:rsidP="009816D9">
            <w:pPr>
              <w:spacing w:line="480" w:lineRule="auto"/>
              <w:rPr>
                <w:b/>
              </w:rPr>
            </w:pPr>
            <w:r>
              <w:rPr>
                <w:b/>
              </w:rPr>
              <w:t>Transition Probabilities</w:t>
            </w:r>
          </w:p>
        </w:tc>
        <w:tc>
          <w:tcPr>
            <w:tcW w:w="2845" w:type="dxa"/>
            <w:tcBorders>
              <w:left w:val="nil"/>
              <w:bottom w:val="single" w:sz="4" w:space="0" w:color="auto"/>
              <w:right w:val="nil"/>
            </w:tcBorders>
          </w:tcPr>
          <w:p w14:paraId="4F40D98C" w14:textId="77777777" w:rsidR="00611915" w:rsidRDefault="00611915" w:rsidP="009816D9">
            <w:pPr>
              <w:spacing w:line="48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4315" w:type="dxa"/>
            <w:tcBorders>
              <w:left w:val="nil"/>
              <w:bottom w:val="single" w:sz="4" w:space="0" w:color="auto"/>
            </w:tcBorders>
          </w:tcPr>
          <w:p w14:paraId="05E6A44F" w14:textId="77777777" w:rsidR="00611915" w:rsidRDefault="00611915" w:rsidP="009816D9">
            <w:pPr>
              <w:spacing w:line="480" w:lineRule="auto"/>
              <w:jc w:val="right"/>
              <w:rPr>
                <w:b/>
              </w:rPr>
            </w:pPr>
            <w:r>
              <w:rPr>
                <w:b/>
              </w:rPr>
              <w:t>Probability (%)</w:t>
            </w:r>
          </w:p>
        </w:tc>
      </w:tr>
      <w:tr w:rsidR="00611915" w:rsidRPr="006F0FFD" w14:paraId="55B5B701" w14:textId="77777777" w:rsidTr="00BB76E0">
        <w:tc>
          <w:tcPr>
            <w:tcW w:w="3388" w:type="dxa"/>
            <w:tcBorders>
              <w:bottom w:val="nil"/>
              <w:right w:val="nil"/>
            </w:tcBorders>
          </w:tcPr>
          <w:p w14:paraId="5AF8294A" w14:textId="77777777" w:rsidR="00611915" w:rsidRPr="006F0FFD" w:rsidRDefault="00611915" w:rsidP="009816D9">
            <w:pPr>
              <w:spacing w:line="480" w:lineRule="auto"/>
            </w:pPr>
            <w:r>
              <w:t>Adverse side effects to AED treatment</w:t>
            </w:r>
          </w:p>
        </w:tc>
        <w:tc>
          <w:tcPr>
            <w:tcW w:w="2845" w:type="dxa"/>
            <w:tcBorders>
              <w:left w:val="nil"/>
              <w:bottom w:val="nil"/>
              <w:right w:val="nil"/>
            </w:tcBorders>
          </w:tcPr>
          <w:p w14:paraId="7D54D592" w14:textId="499F297C" w:rsidR="00611915" w:rsidRDefault="00611915" w:rsidP="009816D9">
            <w:pPr>
              <w:spacing w:line="480" w:lineRule="auto"/>
            </w:pPr>
            <w:r>
              <w:t>Marson et al, 2005</w:t>
            </w:r>
            <w:r>
              <w:fldChar w:fldCharType="begin"/>
            </w:r>
            <w:r w:rsidR="00A80535">
              <w:instrText xml:space="preserve"> ADDIN EN.CITE &lt;EndNote&gt;&lt;Cite&gt;&lt;Author&gt;Marson&lt;/Author&gt;&lt;Year&gt;2005&lt;/Year&gt;&lt;RecNum&gt;270&lt;/RecNum&gt;&lt;DisplayText&gt;&lt;style face="superscript"&gt;1&lt;/style&gt;&lt;/DisplayText&gt;&lt;record&gt;&lt;rec-number&gt;270&lt;/rec-number&gt;&lt;foreign-keys&gt;&lt;key app="EN" db-id="der2w2zz4ts9d6evvsjxt20zdaxpwpfv02xz" timestamp="1485385153"&gt;270&lt;/key&gt;&lt;/foreign-keys&gt;&lt;ref-type name="Journal Article"&gt;17&lt;/ref-type&gt;&lt;contributors&gt;&lt;authors&gt;&lt;author&gt;Marson, A.&lt;/author&gt;&lt;author&gt;Jacoby, A.&lt;/author&gt;&lt;author&gt;Johnson, A.&lt;/author&gt;&lt;author&gt;Kim, L.&lt;/author&gt;&lt;author&gt;Gamble, C.&lt;/author&gt;&lt;author&gt;Chadwick, D.&lt;/author&gt;&lt;author&gt;Medical Research Council, Mess Study Group&lt;/author&gt;&lt;/authors&gt;&lt;/contributors&gt;&lt;titles&gt;&lt;title&gt;Immediate versus deferred antiepileptic drug treatment for early epilepsy and single seizures: a randomised controlled trial&lt;/title&gt;&lt;secondary-title&gt;The Lancet&lt;/secondary-title&gt;&lt;/titles&gt;&lt;periodical&gt;&lt;full-title&gt;The Lancet&lt;/full-title&gt;&lt;/periodical&gt;&lt;pages&gt;2007-13&lt;/pages&gt;&lt;volume&gt;365&lt;/volume&gt;&lt;number&gt;9476&lt;/number&gt;&lt;edition&gt;2005/06/14&lt;/edition&gt;&lt;dates&gt;&lt;year&gt;2005&lt;/year&gt;&lt;pub-dates&gt;&lt;date&gt;Jun 11-17&lt;/date&gt;&lt;/pub-dates&gt;&lt;/dates&gt;&lt;isbn&gt;0140-6736&lt;/isbn&gt;&lt;urls&gt;&lt;related-urls&gt;&lt;url&gt;http://dx.doi.org/10.1016/S0140-6736(05)66694-9&lt;/url&gt;&lt;/related-urls&gt;&lt;/urls&gt;&lt;electronic-resource-num&gt;10.1016/S0140-6736(05)66694-9&lt;/electronic-resource-num&gt;&lt;access-date&gt;2017/01/25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1</w:t>
            </w:r>
            <w:r>
              <w:fldChar w:fldCharType="end"/>
            </w:r>
            <w:r>
              <w:t>: 0.31</w:t>
            </w:r>
          </w:p>
          <w:p w14:paraId="3A922C23" w14:textId="14B094EC" w:rsidR="00611915" w:rsidRDefault="00611915" w:rsidP="009816D9">
            <w:pPr>
              <w:spacing w:line="480" w:lineRule="auto"/>
            </w:pPr>
            <w:r>
              <w:t>FIR.S.T, 1993</w:t>
            </w:r>
            <w:r>
              <w:fldChar w:fldCharType="begin"/>
            </w:r>
            <w:r w:rsidR="007D1B85">
              <w:instrText xml:space="preserve"> ADDIN EN.CITE &lt;EndNote&gt;&lt;Cite&gt;&lt;Year&gt;1993&lt;/Year&gt;&lt;RecNum&gt;276&lt;/RecNum&gt;&lt;DisplayText&gt;&lt;style face="superscript"&gt;2&lt;/style&gt;&lt;/DisplayText&gt;&lt;record&gt;&lt;rec-number&gt;276&lt;/rec-number&gt;&lt;foreign-keys&gt;&lt;key app="EN" db-id="der2w2zz4ts9d6evvsjxt20zdaxpwpfv02xz" timestamp="1485405961"&gt;276&lt;/key&gt;&lt;/foreign-keys&gt;&lt;ref-type name="Journal Article"&gt;17&lt;/ref-type&gt;&lt;contributors&gt;&lt;/contributors&gt;&lt;titles&gt;&lt;title&gt;Randomized clinical trial on the efficacy of antiepileptic drugs in reducing the risk of relapse after a first unprovoked tonic-clonic seizure. First Seizure Trial Group (FIR.S.T. Group)&lt;/title&gt;&lt;secondary-title&gt;Neurology&lt;/secondary-title&gt;&lt;alt-title&gt;Neurology&lt;/alt-title&gt;&lt;/titles&gt;&lt;periodical&gt;&lt;full-title&gt;Neurology&lt;/full-title&gt;&lt;/periodical&gt;&lt;alt-periodical&gt;&lt;full-title&gt;Neurology&lt;/full-title&gt;&lt;/alt-periodical&gt;&lt;pages&gt;478-83&lt;/pages&gt;&lt;volume&gt;43&lt;/volume&gt;&lt;number&gt;3 Pt 1&lt;/number&gt;&lt;edition&gt;1993/03/01&lt;/edition&gt;&lt;keywords&gt;&lt;keyword&gt;Adolescent&lt;/keyword&gt;&lt;keyword&gt;Adult&lt;/keyword&gt;&lt;keyword&gt;Anticonvulsants/*therapeutic use&lt;/keyword&gt;&lt;keyword&gt;Female&lt;/keyword&gt;&lt;keyword&gt;Humans&lt;/keyword&gt;&lt;keyword&gt;Male&lt;/keyword&gt;&lt;keyword&gt;Middle Aged&lt;/keyword&gt;&lt;keyword&gt;Multivariate Analysis&lt;/keyword&gt;&lt;keyword&gt;Myoclonus/*drug therapy&lt;/keyword&gt;&lt;keyword&gt;Recurrence&lt;/keyword&gt;&lt;/keywords&gt;&lt;dates&gt;&lt;year&gt;1993&lt;/year&gt;&lt;pub-dates&gt;&lt;date&gt;Mar&lt;/date&gt;&lt;/pub-dates&gt;&lt;/dates&gt;&lt;isbn&gt;0028-3878 (Print)&amp;#xD;0028-3878&lt;/isbn&gt;&lt;accession-num&gt;8450987&lt;/accession-num&gt;&lt;urls&gt;&lt;/urls&gt;&lt;remote-database-provider&gt;NLM&lt;/remote-database-provider&gt;&lt;language&gt;eng&lt;/language&gt;&lt;/record&gt;&lt;/Cite&gt;&lt;/EndNote&gt;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2</w:t>
            </w:r>
            <w:r>
              <w:fldChar w:fldCharType="end"/>
            </w:r>
            <w:r>
              <w:t>: 0.07</w:t>
            </w:r>
          </w:p>
          <w:p w14:paraId="14B41C59" w14:textId="51DCAE90" w:rsidR="00611915" w:rsidRDefault="00611915" w:rsidP="009816D9">
            <w:pPr>
              <w:spacing w:line="480" w:lineRule="auto"/>
            </w:pPr>
            <w:r>
              <w:t>Chandra et al, 1992</w:t>
            </w:r>
            <w:r>
              <w:fldChar w:fldCharType="begin"/>
            </w:r>
            <w:r w:rsidR="007D1B85">
              <w:instrText xml:space="preserve"> ADDIN EN.CITE &lt;EndNote&gt;&lt;Cite&gt;&lt;Author&gt;Chandra&lt;/Author&gt;&lt;Year&gt;1992&lt;/Year&gt;&lt;RecNum&gt;273&lt;/RecNum&gt;&lt;DisplayText&gt;&lt;style face="superscript"&gt;3&lt;/style&gt;&lt;/DisplayText&gt;&lt;record&gt;&lt;rec-number&gt;273&lt;/rec-number&gt;&lt;foreign-keys&gt;&lt;key app="EN" db-id="der2w2zz4ts9d6evvsjxt20zdaxpwpfv02xz" timestamp="1485405961"&gt;273&lt;/key&gt;&lt;/foreign-keys&gt;&lt;ref-type name="Journal Article"&gt;17&lt;/ref-type&gt;&lt;contributors&gt;&lt;authors&gt;&lt;author&gt;Chandra, B.&lt;/author&gt;&lt;/authors&gt;&lt;/contributors&gt;&lt;auth-address&gt;Dr. Sutomo Hospital, Airlangga University, Surabaya, Indonesia.&lt;/auth-address&gt;&lt;titles&gt;&lt;title&gt;First seizure in adults: to treat or not to treat&lt;/title&gt;&lt;secondary-title&gt;Clin Neurol Neurosurg&lt;/secondary-title&gt;&lt;alt-title&gt;Clinical neurology and neurosurgery&lt;/alt-title&gt;&lt;/titles&gt;&lt;periodical&gt;&lt;full-title&gt;Clin Neurol Neurosurg&lt;/full-title&gt;&lt;abbr-1&gt;Clinical neurology and neurosurgery&lt;/abbr-1&gt;&lt;/periodical&gt;&lt;alt-periodical&gt;&lt;full-title&gt;Clin Neurol Neurosurg&lt;/full-title&gt;&lt;abbr-1&gt;Clinical neurology and neurosurgery&lt;/abbr-1&gt;&lt;/alt-periodical&gt;&lt;pages&gt;S61-3&lt;/pages&gt;&lt;volume&gt;94 Suppl&lt;/volume&gt;&lt;edition&gt;1992/01/01&lt;/edition&gt;&lt;keywords&gt;&lt;keyword&gt;Adolescent&lt;/keyword&gt;&lt;keyword&gt;Adult&lt;/keyword&gt;&lt;keyword&gt;Aged&lt;/keyword&gt;&lt;keyword&gt;Double-Blind Method&lt;/keyword&gt;&lt;keyword&gt;Drug Administration Schedule&lt;/keyword&gt;&lt;keyword&gt;Electroencephalography/*drug effects&lt;/keyword&gt;&lt;keyword&gt;Epilepsy/*drug therapy/etiology&lt;/keyword&gt;&lt;keyword&gt;Female&lt;/keyword&gt;&lt;keyword&gt;Follow-Up Studies&lt;/keyword&gt;&lt;keyword&gt;Humans&lt;/keyword&gt;&lt;keyword&gt;Male&lt;/keyword&gt;&lt;keyword&gt;Middle Aged&lt;/keyword&gt;&lt;keyword&gt;Recurrence&lt;/keyword&gt;&lt;keyword&gt;Seizures/*drug therapy/etiology&lt;/keyword&gt;&lt;keyword&gt;Valproic Acid/*administration &amp;amp; dosage&lt;/keyword&gt;&lt;/keywords&gt;&lt;dates&gt;&lt;year&gt;1992&lt;/year&gt;&lt;/dates&gt;&lt;isbn&gt;0303-8467 (Print)&amp;#xD;0303-8467&lt;/isbn&gt;&lt;accession-num&gt;1320521&lt;/accession-num&gt;&lt;urls&gt;&lt;/urls&gt;&lt;remote-database-provider&gt;NLM&lt;/remote-database-provider&gt;&lt;language&gt;eng&lt;/language&gt;&lt;/record&gt;&lt;/Cite&gt;&lt;/EndNote&gt;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3</w:t>
            </w:r>
            <w:r>
              <w:fldChar w:fldCharType="end"/>
            </w:r>
            <w:r>
              <w:t>: 0.09</w:t>
            </w:r>
          </w:p>
          <w:p w14:paraId="5CB04FCE" w14:textId="03085D3F" w:rsidR="00611915" w:rsidRDefault="00611915" w:rsidP="009816D9">
            <w:pPr>
              <w:spacing w:line="480" w:lineRule="auto"/>
            </w:pPr>
            <w:r>
              <w:t>Gilad et al, 1996</w:t>
            </w:r>
            <w:r>
              <w:fldChar w:fldCharType="begin"/>
            </w:r>
            <w:r w:rsidR="007D1B85">
              <w:instrText xml:space="preserve"> ADDIN EN.CITE &lt;EndNote&gt;&lt;Cite&gt;&lt;Author&gt;Gilad&lt;/Author&gt;&lt;Year&gt;1996&lt;/Year&gt;&lt;RecNum&gt;274&lt;/RecNum&gt;&lt;DisplayText&gt;&lt;style face="superscript"&gt;4&lt;/style&gt;&lt;/DisplayText&gt;&lt;record&gt;&lt;rec-number&gt;274&lt;/rec-number&gt;&lt;foreign-keys&gt;&lt;key app="EN" db-id="der2w2zz4ts9d6evvsjxt20zdaxpwpfv02xz" timestamp="1485405961"&gt;274&lt;/key&gt;&lt;/foreign-keys&gt;&lt;ref-type name="Journal Article"&gt;17&lt;/ref-type&gt;&lt;contributors&gt;&lt;authors&gt;&lt;author&gt;Gilad, R.&lt;/author&gt;&lt;author&gt;Lampl, Y.&lt;/author&gt;&lt;author&gt;Gabbay, U.&lt;/author&gt;&lt;author&gt;Eshel, Y.&lt;/author&gt;&lt;author&gt;Sarova-Pinhas, I.&lt;/author&gt;&lt;/authors&gt;&lt;/contributors&gt;&lt;auth-address&gt;Department of Neurology, Edith Wolfson Medical Center, Holon, Israel.&lt;/auth-address&gt;&lt;titles&gt;&lt;title&gt;Early treatment of a single generalized tonic-clonic seizure to prevent recurrence&lt;/title&gt;&lt;secondary-title&gt;Arch Neurol&lt;/secondary-title&gt;&lt;alt-title&gt;Archives of neurology&lt;/alt-title&gt;&lt;/titles&gt;&lt;periodical&gt;&lt;full-title&gt;Arch Neurol&lt;/full-title&gt;&lt;abbr-1&gt;Archives of neurology&lt;/abbr-1&gt;&lt;/periodical&gt;&lt;alt-periodical&gt;&lt;full-title&gt;Arch Neurol&lt;/full-title&gt;&lt;abbr-1&gt;Archives of neurology&lt;/abbr-1&gt;&lt;/alt-periodical&gt;&lt;pages&gt;1149-52&lt;/pages&gt;&lt;volume&gt;53&lt;/volume&gt;&lt;number&gt;11&lt;/number&gt;&lt;edition&gt;1996/11/01&lt;/edition&gt;&lt;keywords&gt;&lt;keyword&gt;Adult&lt;/keyword&gt;&lt;keyword&gt;Carbamazepine/*therapeutic use&lt;/keyword&gt;&lt;keyword&gt;Epilepsy, Tonic-Clonic/*drug therapy&lt;/keyword&gt;&lt;keyword&gt;Female&lt;/keyword&gt;&lt;keyword&gt;Humans&lt;/keyword&gt;&lt;keyword&gt;Male&lt;/keyword&gt;&lt;keyword&gt;Prognosis&lt;/keyword&gt;&lt;keyword&gt;Recurrence&lt;/keyword&gt;&lt;keyword&gt;Time Factors&lt;/keyword&gt;&lt;/keywords&gt;&lt;dates&gt;&lt;year&gt;1996&lt;/year&gt;&lt;pub-dates&gt;&lt;date&gt;Nov&lt;/date&gt;&lt;/pub-dates&gt;&lt;/dates&gt;&lt;isbn&gt;0003-9942 (Print)&amp;#xD;0003-9942&lt;/isbn&gt;&lt;accession-num&gt;8912488&lt;/accession-num&gt;&lt;urls&gt;&lt;/urls&gt;&lt;remote-database-provider&gt;NLM&lt;/remote-database-provider&gt;&lt;language&gt;eng&lt;/language&gt;&lt;/record&gt;&lt;/Cite&gt;&lt;/EndNote&gt;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4</w:t>
            </w:r>
            <w:r>
              <w:fldChar w:fldCharType="end"/>
            </w:r>
            <w:r>
              <w:t>: 0.20</w:t>
            </w:r>
          </w:p>
          <w:p w14:paraId="72F28AFE" w14:textId="73E7D11B" w:rsidR="00611915" w:rsidRPr="006F0FFD" w:rsidRDefault="00611915" w:rsidP="009816D9">
            <w:pPr>
              <w:spacing w:line="480" w:lineRule="auto"/>
            </w:pPr>
            <w:r>
              <w:t>Ruggles et al, 2001</w:t>
            </w:r>
            <w:r>
              <w:fldChar w:fldCharType="begin"/>
            </w:r>
            <w:r w:rsidR="007D1B85">
              <w:instrText xml:space="preserve"> ADDIN EN.CITE &lt;EndNote&gt;&lt;Cite&gt;&lt;Author&gt;Ruggles&lt;/Author&gt;&lt;Year&gt;2001&lt;/Year&gt;&lt;RecNum&gt;275&lt;/RecNum&gt;&lt;DisplayText&gt;&lt;style face="superscript"&gt;5&lt;/style&gt;&lt;/DisplayText&gt;&lt;record&gt;&lt;rec-number&gt;275&lt;/rec-number&gt;&lt;foreign-keys&gt;&lt;key app="EN" db-id="der2w2zz4ts9d6evvsjxt20zdaxpwpfv02xz" timestamp="1485405961"&gt;275&lt;/key&gt;&lt;/foreign-keys&gt;&lt;ref-type name="Journal Article"&gt;17&lt;/ref-type&gt;&lt;contributors&gt;&lt;authors&gt;&lt;author&gt;Ruggles, K. H.&lt;/author&gt;&lt;author&gt;Haessly, S. M.&lt;/author&gt;&lt;author&gt;Berg, R. L.&lt;/author&gt;&lt;/authors&gt;&lt;/contributors&gt;&lt;auth-address&gt;Marshfield Clinic Epilepsy Program, Marshfield, Wisconsin 54449-9916, USA. rugglesk@mfldclin@edu&lt;/auth-address&gt;&lt;titles&gt;&lt;title&gt;Prospective study of seizures in the elderly in the Marshfield Epidemiologic Study Area (MESA)&lt;/title&gt;&lt;secondary-title&gt;Epilepsia&lt;/secondary-title&gt;&lt;alt-title&gt;Epilepsia&lt;/alt-title&gt;&lt;/titles&gt;&lt;periodical&gt;&lt;full-title&gt;Epilepsia&lt;/full-title&gt;&lt;abbr-1&gt;Epilepsia&lt;/abbr-1&gt;&lt;/periodical&gt;&lt;alt-periodical&gt;&lt;full-title&gt;Epilepsia&lt;/full-title&gt;&lt;abbr-1&gt;Epilepsia&lt;/abbr-1&gt;&lt;/alt-periodical&gt;&lt;pages&gt;1594-9&lt;/pages&gt;&lt;volume&gt;42&lt;/volume&gt;&lt;number&gt;12&lt;/number&gt;&lt;edition&gt;2002/03/07&lt;/edition&gt;&lt;keywords&gt;&lt;keyword&gt;Adult&lt;/keyword&gt;&lt;keyword&gt;Age Distribution&lt;/keyword&gt;&lt;keyword&gt;Age Factors&lt;/keyword&gt;&lt;keyword&gt;Age of Onset&lt;/keyword&gt;&lt;keyword&gt;Aged&lt;/keyword&gt;&lt;keyword&gt;Aged, 80 and over&lt;/keyword&gt;&lt;keyword&gt;Anticonvulsants/therapeutic use&lt;/keyword&gt;&lt;keyword&gt;Epilepsy/diagnosis/drug therapy/*epidemiology&lt;/keyword&gt;&lt;keyword&gt;Female&lt;/keyword&gt;&lt;keyword&gt;Health Status&lt;/keyword&gt;&lt;keyword&gt;Humans&lt;/keyword&gt;&lt;keyword&gt;Incidence&lt;/keyword&gt;&lt;keyword&gt;Male&lt;/keyword&gt;&lt;keyword&gt;Middle Aged&lt;/keyword&gt;&lt;keyword&gt;Prospective Studies&lt;/keyword&gt;&lt;keyword&gt;Quality of Life&lt;/keyword&gt;&lt;keyword&gt;Seizures/diagnosis/drug therapy/epidemiology&lt;/keyword&gt;&lt;keyword&gt;Surveys and Questionnaires&lt;/keyword&gt;&lt;keyword&gt;Wisconsin/epidemiology&lt;/keyword&gt;&lt;/keywords&gt;&lt;dates&gt;&lt;year&gt;2001&lt;/year&gt;&lt;pub-dates&gt;&lt;date&gt;Dec&lt;/date&gt;&lt;/pub-dates&gt;&lt;/dates&gt;&lt;isbn&gt;0013-9580 (Print)&amp;#xD;0013-9580&lt;/isbn&gt;&lt;accession-num&gt;11879373&lt;/accession-num&gt;&lt;urls&gt;&lt;/urls&gt;&lt;remote-database-provider&gt;NLM&lt;/remote-database-provider&gt;&lt;language&gt;eng&lt;/language&gt;&lt;/record&gt;&lt;/Cite&gt;&lt;/EndNote&gt;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5</w:t>
            </w:r>
            <w:r>
              <w:fldChar w:fldCharType="end"/>
            </w:r>
            <w:r>
              <w:t>: 0.27</w:t>
            </w:r>
          </w:p>
        </w:tc>
        <w:tc>
          <w:tcPr>
            <w:tcW w:w="4315" w:type="dxa"/>
            <w:tcBorders>
              <w:left w:val="nil"/>
              <w:bottom w:val="nil"/>
            </w:tcBorders>
          </w:tcPr>
          <w:p w14:paraId="5DCB2776" w14:textId="3281FB1A" w:rsidR="00611915" w:rsidRPr="004A0D8E" w:rsidRDefault="004A0D8E" w:rsidP="009816D9">
            <w:pPr>
              <w:spacing w:line="480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pSE = 22</m:t>
                </m:r>
              </m:oMath>
            </m:oMathPara>
          </w:p>
        </w:tc>
      </w:tr>
      <w:tr w:rsidR="00611915" w:rsidRPr="006F0FFD" w14:paraId="21BEDCB5" w14:textId="77777777" w:rsidTr="00BB76E0"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14:paraId="373A72BC" w14:textId="77777777" w:rsidR="00611915" w:rsidRPr="006F0FFD" w:rsidRDefault="00611915" w:rsidP="009816D9">
            <w:pPr>
              <w:spacing w:line="480" w:lineRule="auto"/>
            </w:pPr>
            <w:r>
              <w:t>Death, seizure-free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58507A2D" w14:textId="6CAD7061" w:rsidR="00611915" w:rsidRPr="006F0FFD" w:rsidRDefault="00611915" w:rsidP="00A80535">
            <w:pPr>
              <w:spacing w:line="480" w:lineRule="auto"/>
            </w:pPr>
            <w:r>
              <w:t>US life table</w:t>
            </w:r>
            <w:r>
              <w:fldChar w:fldCharType="begin"/>
            </w:r>
            <w:r w:rsidR="00A80535">
              <w:instrText xml:space="preserve"> ADDIN EN.CITE &lt;EndNote&gt;&lt;Cite&gt;&lt;Author&gt;Arias&lt;/Author&gt;&lt;Year&gt;2016&lt;/Year&gt;&lt;RecNum&gt;279&lt;/RecNum&gt;&lt;DisplayText&gt;&lt;style face="superscript"&gt;6&lt;/style&gt;&lt;/DisplayText&gt;&lt;record&gt;&lt;rec-number&gt;279&lt;/rec-number&gt;&lt;foreign-keys&gt;&lt;key app="EN" db-id="der2w2zz4ts9d6evvsjxt20zdaxpwpfv02xz" timestamp="1485452916"&gt;279&lt;/key&gt;&lt;/foreign-keys&gt;&lt;ref-type name="Report"&gt;27&lt;/ref-type&gt;&lt;contributors&gt;&lt;authors&gt;&lt;author&gt;Arias, E&lt;/author&gt;&lt;author&gt;Heron, M&lt;/author&gt;&lt;author&gt;Xu, JQ&lt;/author&gt;&lt;/authors&gt;&lt;/contributors&gt;&lt;titles&gt;&lt;title&gt;United States life tables, 2012&lt;/title&gt;&lt;secondary-title&gt;National vital statistics reports&lt;/secondary-title&gt;&lt;/titles&gt;&lt;periodical&gt;&lt;full-title&gt;National Vital Statistics Reports&lt;/full-title&gt;&lt;/periodical&gt;&lt;volume&gt;65&lt;/volume&gt;&lt;num-vols&gt;8&lt;/num-vols&gt;&lt;dates&gt;&lt;year&gt;2016&lt;/year&gt;&lt;/dates&gt;&lt;pub-location&gt;Hyattsville, MD&lt;/pub-location&gt;&lt;publisher&gt;National Center for Health Statistics&lt;/publisher&gt;&lt;urls&gt;&lt;/urls&gt;&lt;/record&gt;&lt;/Cite&gt;&lt;/EndNote&gt;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6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</w:tcBorders>
          </w:tcPr>
          <w:p w14:paraId="226BEF0F" w14:textId="1A1D35F9" w:rsidR="00611915" w:rsidRPr="006F0FFD" w:rsidRDefault="00DB59A9" w:rsidP="009816D9">
            <w:pPr>
              <w:spacing w:line="480" w:lineRule="auto"/>
              <w:jc w:val="right"/>
            </w:pPr>
            <m:oMath>
              <m:r>
                <w:rPr>
                  <w:rFonts w:ascii="Cambria Math" w:hAnsi="Cambria Math"/>
                </w:rPr>
                <m:t>pDie=1-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-muASR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Age</m:t>
                      </m:r>
                    </m:e>
                  </m:d>
                </m:sup>
              </m:sSup>
            </m:oMath>
            <w:r w:rsidR="00516973">
              <w:t>*</w:t>
            </w:r>
          </w:p>
        </w:tc>
      </w:tr>
      <w:tr w:rsidR="00611915" w:rsidRPr="006F0FFD" w14:paraId="0EBB1905" w14:textId="77777777" w:rsidTr="00BB76E0">
        <w:trPr>
          <w:trHeight w:val="77"/>
        </w:trPr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14:paraId="3225BF75" w14:textId="77777777" w:rsidR="00611915" w:rsidRPr="006F0FFD" w:rsidRDefault="00611915" w:rsidP="009816D9">
            <w:pPr>
              <w:spacing w:line="480" w:lineRule="auto"/>
            </w:pPr>
            <w:r>
              <w:t>Death, not seizure-free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6D2EABB7" w14:textId="447C7D42" w:rsidR="00611915" w:rsidRDefault="00611915" w:rsidP="009816D9">
            <w:pPr>
              <w:spacing w:line="480" w:lineRule="auto"/>
            </w:pPr>
            <w:r>
              <w:t>US life table</w:t>
            </w:r>
            <w:r>
              <w:fldChar w:fldCharType="begin"/>
            </w:r>
            <w:r w:rsidR="00A80535">
              <w:instrText xml:space="preserve"> ADDIN EN.CITE &lt;EndNote&gt;&lt;Cite&gt;&lt;Author&gt;Arias&lt;/Author&gt;&lt;Year&gt;2016&lt;/Year&gt;&lt;RecNum&gt;279&lt;/RecNum&gt;&lt;DisplayText&gt;&lt;style face="superscript"&gt;6&lt;/style&gt;&lt;/DisplayText&gt;&lt;record&gt;&lt;rec-number&gt;279&lt;/rec-number&gt;&lt;foreign-keys&gt;&lt;key app="EN" db-id="der2w2zz4ts9d6evvsjxt20zdaxpwpfv02xz" timestamp="1485452916"&gt;279&lt;/key&gt;&lt;/foreign-keys&gt;&lt;ref-type name="Report"&gt;27&lt;/ref-type&gt;&lt;contributors&gt;&lt;authors&gt;&lt;author&gt;Arias, E&lt;/author&gt;&lt;author&gt;Heron, M&lt;/author&gt;&lt;author&gt;Xu, JQ&lt;/author&gt;&lt;/authors&gt;&lt;/contributors&gt;&lt;titles&gt;&lt;title&gt;United States life tables, 2012&lt;/title&gt;&lt;secondary-title&gt;National vital statistics reports&lt;/secondary-title&gt;&lt;/titles&gt;&lt;periodical&gt;&lt;full-title&gt;National Vital Statistics Reports&lt;/full-title&gt;&lt;/periodical&gt;&lt;volume&gt;65&lt;/volume&gt;&lt;num-vols&gt;8&lt;/num-vols&gt;&lt;dates&gt;&lt;year&gt;2016&lt;/year&gt;&lt;/dates&gt;&lt;pub-location&gt;Hyattsville, MD&lt;/pub-location&gt;&lt;publisher&gt;National Center for Health Statistics&lt;/publisher&gt;&lt;urls&gt;&lt;/urls&gt;&lt;/record&gt;&lt;/Cite&gt;&lt;/EndNote&gt;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6</w:t>
            </w:r>
            <w:r>
              <w:fldChar w:fldCharType="end"/>
            </w:r>
          </w:p>
          <w:p w14:paraId="327E7EDF" w14:textId="68F64A63" w:rsidR="00611915" w:rsidRDefault="00611915" w:rsidP="009816D9">
            <w:pPr>
              <w:spacing w:line="480" w:lineRule="auto"/>
            </w:pPr>
            <w:r>
              <w:t>Fazel et al, 2013</w:t>
            </w:r>
            <w:r>
              <w:fldChar w:fldCharType="begin"/>
            </w:r>
            <w:r w:rsidR="007D1B85">
              <w:instrText xml:space="preserve"> ADDIN EN.CITE &lt;EndNote&gt;&lt;Cite&gt;&lt;Author&gt;Fazel&lt;/Author&gt;&lt;Year&gt;2013&lt;/Year&gt;&lt;RecNum&gt;282&lt;/RecNum&gt;&lt;DisplayText&gt;&lt;style face="superscript"&gt;7&lt;/style&gt;&lt;/DisplayText&gt;&lt;record&gt;&lt;rec-number&gt;282&lt;/rec-number&gt;&lt;foreign-keys&gt;&lt;key app="EN" db-id="der2w2zz4ts9d6evvsjxt20zdaxpwpfv02xz" timestamp="1485471166"&gt;282&lt;/key&gt;&lt;/foreign-keys&gt;&lt;ref-type name="Journal Article"&gt;17&lt;/ref-type&gt;&lt;contributors&gt;&lt;authors&gt;&lt;author&gt;Fazel, Seena&lt;/author&gt;&lt;author&gt;Wolf, Achim&lt;/author&gt;&lt;author&gt;Långström, Niklas&lt;/author&gt;&lt;author&gt;Newton, Charles R.&lt;/author&gt;&lt;author&gt;Lichtenstein, Paul&lt;/author&gt;&lt;/authors&gt;&lt;/contributors&gt;&lt;titles&gt;&lt;title&gt;Premature mortality in epilepsy and the role of psychiatric comorbidity: a total population study&lt;/title&gt;&lt;secondary-title&gt;The Lancet&lt;/secondary-title&gt;&lt;/titles&gt;&lt;periodical&gt;&lt;full-title&gt;The Lancet&lt;/full-title&gt;&lt;/periodical&gt;&lt;pages&gt;1646-1654&lt;/pages&gt;&lt;volume&gt;382&lt;/volume&gt;&lt;number&gt;9905&lt;/number&gt;&lt;dates&gt;&lt;year&gt;2013&lt;/year&gt;&lt;/dates&gt;&lt;publisher&gt;Elsevier&lt;/publisher&gt;&lt;isbn&gt;0140-6736&lt;/isbn&gt;&lt;urls&gt;&lt;related-urls&gt;&lt;url&gt;http://dx.doi.org/10.1016/S0140-6736(13)60899-5&lt;/url&gt;&lt;/related-urls&gt;&lt;/urls&gt;&lt;electronic-resource-num&gt;10.1016/S0140-6736(13)60899-5&lt;/electronic-resource-num&gt;&lt;access-date&gt;2017/01/26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7</w:t>
            </w:r>
            <w:r>
              <w:fldChar w:fldCharType="end"/>
            </w:r>
          </w:p>
          <w:p w14:paraId="39D6005D" w14:textId="4CBFB6E8" w:rsidR="00611915" w:rsidRPr="006F0FFD" w:rsidRDefault="00611915" w:rsidP="009816D9">
            <w:pPr>
              <w:spacing w:line="480" w:lineRule="auto"/>
            </w:pPr>
            <w:r>
              <w:t>Hotan et al, 2016</w:t>
            </w:r>
            <w:r>
              <w:fldChar w:fldCharType="begin"/>
            </w:r>
            <w:r w:rsidR="007D1B85">
              <w:instrText xml:space="preserve"> ADDIN EN.CITE &lt;EndNote&gt;&lt;Cite&gt;&lt;Author&gt;Hotan&lt;/Author&gt;&lt;Year&gt;2016&lt;/Year&gt;&lt;RecNum&gt;340&lt;/RecNum&gt;&lt;DisplayText&gt;&lt;style face="superscript"&gt;8&lt;/style&gt;&lt;/DisplayText&gt;&lt;record&gt;&lt;rec-number&gt;340&lt;/rec-number&gt;&lt;foreign-keys&gt;&lt;key app="EN" db-id="der2w2zz4ts9d6evvsjxt20zdaxpwpfv02xz" timestamp="1497323554"&gt;340&lt;/key&gt;&lt;/foreign-keys&gt;&lt;ref-type name="Journal Article"&gt;17&lt;/ref-type&gt;&lt;contributors&gt;&lt;authors&gt;&lt;author&gt;Hotan, G. C.&lt;/author&gt;&lt;author&gt;Struck, A. F.&lt;/author&gt;&lt;author&gt;Bianchi, M. T.&lt;/author&gt;&lt;author&gt;Eskandar, E. N.&lt;/author&gt;&lt;author&gt;Cole, A. J.&lt;/author&gt;&lt;author&gt;Westover, M. B.&lt;/author&gt;&lt;/authors&gt;&lt;/contributors&gt;&lt;titles&gt;&lt;title&gt;Decision analysis of intracranial monitoring in non-lesional epilepsy&lt;/title&gt;&lt;secondary-title&gt;Seizure&lt;/secondary-title&gt;&lt;/titles&gt;&lt;periodical&gt;&lt;full-title&gt;Seizure&lt;/full-title&gt;&lt;/periodical&gt;&lt;pages&gt;59-70&lt;/pages&gt;&lt;volume&gt;40&lt;/volume&gt;&lt;keywords&gt;&lt;keyword&gt;Epilepsy Surgery&lt;/keyword&gt;&lt;keyword&gt;Decision Analysis&lt;/keyword&gt;&lt;keyword&gt;Non-lesional Epilepsy&lt;/keyword&gt;&lt;keyword&gt;Intracranial EEG&lt;/keyword&gt;&lt;/keywords&gt;&lt;dates&gt;&lt;year&gt;2016&lt;/year&gt;&lt;pub-dates&gt;&lt;date&gt;8//&lt;/date&gt;&lt;/pub-dates&gt;&lt;/dates&gt;&lt;isbn&gt;1059-1311&lt;/isbn&gt;&lt;urls&gt;&lt;related-urls&gt;&lt;url&gt;http://www.sciencedirect.com/science/article/pii/S1059131116300735&lt;/url&gt;&lt;/related-urls&gt;&lt;/urls&gt;&lt;electronic-resource-num&gt;https://doi.org/10.1016/j.seizure.2016.06.010&lt;/electronic-resource-num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8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</w:tcBorders>
          </w:tcPr>
          <w:p w14:paraId="61D8B0F9" w14:textId="0CF00533" w:rsidR="00611915" w:rsidRDefault="0085510D" w:rsidP="009816D9">
            <w:pPr>
              <w:spacing w:line="480" w:lineRule="auto"/>
              <w:jc w:val="right"/>
            </w:pPr>
            <m:oMath>
              <m:r>
                <w:rPr>
                  <w:rFonts w:ascii="Cambria Math" w:hAnsi="Cambria Math"/>
                </w:rPr>
                <m:t>pDieSz=MR*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muASR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Age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muASR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Age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</m:oMath>
            <w:r w:rsidR="00DE5432">
              <w:t xml:space="preserve"> </w:t>
            </w:r>
            <w:r w:rsidR="007A7AFC">
              <w:t>*</w:t>
            </w:r>
            <w:r w:rsidR="00DE5432">
              <w:t>,</w:t>
            </w:r>
            <w:r w:rsidR="00611915">
              <w:t xml:space="preserve"> </w:t>
            </w:r>
          </w:p>
          <w:p w14:paraId="510A1B58" w14:textId="76D9E00E" w:rsidR="00611915" w:rsidRPr="005C3FCE" w:rsidRDefault="00611915" w:rsidP="009816D9">
            <w:pPr>
              <w:spacing w:line="480" w:lineRule="auto"/>
              <w:jc w:val="right"/>
            </w:pPr>
            <w:r>
              <w:t xml:space="preserve">where </w:t>
            </w:r>
            <m:oMath>
              <m:r>
                <w:rPr>
                  <w:rFonts w:ascii="Cambria Math" w:hAnsi="Cambria Math"/>
                </w:rPr>
                <m:t>MR=5.4</m:t>
              </m:r>
            </m:oMath>
          </w:p>
          <w:p w14:paraId="0BC7E579" w14:textId="77777777" w:rsidR="00611915" w:rsidRPr="006F0FFD" w:rsidRDefault="00611915" w:rsidP="009816D9">
            <w:pPr>
              <w:spacing w:line="480" w:lineRule="auto"/>
              <w:jc w:val="right"/>
            </w:pPr>
          </w:p>
        </w:tc>
      </w:tr>
      <w:tr w:rsidR="00611915" w14:paraId="3FCBDBD5" w14:textId="77777777" w:rsidTr="00BB76E0"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14:paraId="3ABB81ED" w14:textId="52C2D28C" w:rsidR="00611915" w:rsidRDefault="00611915" w:rsidP="009816D9">
            <w:pPr>
              <w:spacing w:line="480" w:lineRule="auto"/>
            </w:pPr>
            <w:r>
              <w:t xml:space="preserve">Seizure recurrence after first seizure, years 0-2 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67421E9" w14:textId="787D5287" w:rsidR="00611915" w:rsidRDefault="00611915" w:rsidP="00A80535">
            <w:pPr>
              <w:spacing w:line="480" w:lineRule="auto"/>
            </w:pPr>
            <w:r>
              <w:t>Marson et al, 2005</w:t>
            </w:r>
            <w:r>
              <w:fldChar w:fldCharType="begin"/>
            </w:r>
            <w:r w:rsidR="00A80535">
              <w:instrText xml:space="preserve"> ADDIN EN.CITE &lt;EndNote&gt;&lt;Cite&gt;&lt;Author&gt;Marson&lt;/Author&gt;&lt;Year&gt;2005&lt;/Year&gt;&lt;RecNum&gt;270&lt;/RecNum&gt;&lt;DisplayText&gt;&lt;style face="superscript"&gt;1&lt;/style&gt;&lt;/DisplayText&gt;&lt;record&gt;&lt;rec-number&gt;270&lt;/rec-number&gt;&lt;foreign-keys&gt;&lt;key app="EN" db-id="der2w2zz4ts9d6evvsjxt20zdaxpwpfv02xz" timestamp="1485385153"&gt;270&lt;/key&gt;&lt;/foreign-keys&gt;&lt;ref-type name="Journal Article"&gt;17&lt;/ref-type&gt;&lt;contributors&gt;&lt;authors&gt;&lt;author&gt;Marson, A.&lt;/author&gt;&lt;author&gt;Jacoby, A.&lt;/author&gt;&lt;author&gt;Johnson, A.&lt;/author&gt;&lt;author&gt;Kim, L.&lt;/author&gt;&lt;author&gt;Gamble, C.&lt;/author&gt;&lt;author&gt;Chadwick, D.&lt;/author&gt;&lt;author&gt;Medical Research Council, Mess Study Group&lt;/author&gt;&lt;/authors&gt;&lt;/contributors&gt;&lt;titles&gt;&lt;title&gt;Immediate versus deferred antiepileptic drug treatment for early epilepsy and single seizures: a randomised controlled trial&lt;/title&gt;&lt;secondary-title&gt;The Lancet&lt;/secondary-title&gt;&lt;/titles&gt;&lt;periodical&gt;&lt;full-title&gt;The Lancet&lt;/full-title&gt;&lt;/periodical&gt;&lt;pages&gt;2007-13&lt;/pages&gt;&lt;volume&gt;365&lt;/volume&gt;&lt;number&gt;9476&lt;/number&gt;&lt;edition&gt;2005/06/14&lt;/edition&gt;&lt;dates&gt;&lt;year&gt;2005&lt;/year&gt;&lt;pub-dates&gt;&lt;date&gt;Jun 11-17&lt;/date&gt;&lt;/pub-dates&gt;&lt;/dates&gt;&lt;isbn&gt;0140-6736&lt;/isbn&gt;&lt;urls&gt;&lt;related-urls&gt;&lt;url&gt;http://dx.doi.org/10.1016/S0140-6736(05)66694-9&lt;/url&gt;&lt;/related-urls&gt;&lt;/urls&gt;&lt;electronic-resource-num&gt;10.1016/S0140-6736(05)66694-9&lt;/electronic-resource-num&gt;&lt;access-date&gt;2017/01/25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1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</w:tcBorders>
          </w:tcPr>
          <w:p w14:paraId="7045C60D" w14:textId="7780E8F0" w:rsidR="00611915" w:rsidRPr="004A0D8E" w:rsidRDefault="004A0D8E" w:rsidP="009816D9">
            <w:pPr>
              <w:spacing w:line="480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pRecurNoRx = 21.9</m:t>
                </m:r>
              </m:oMath>
            </m:oMathPara>
          </w:p>
        </w:tc>
      </w:tr>
      <w:tr w:rsidR="00611915" w14:paraId="49F9664C" w14:textId="77777777" w:rsidTr="00BB76E0"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14:paraId="0ABD3EA4" w14:textId="5AB56A45" w:rsidR="00611915" w:rsidRDefault="00611915" w:rsidP="009816D9">
            <w:pPr>
              <w:spacing w:line="480" w:lineRule="auto"/>
            </w:pPr>
            <w:r>
              <w:t xml:space="preserve">Seizure recurrence after first seizure, years 2-5 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918DF44" w14:textId="394A83E1" w:rsidR="00611915" w:rsidRDefault="00611915" w:rsidP="00A80535">
            <w:pPr>
              <w:spacing w:line="480" w:lineRule="auto"/>
            </w:pPr>
            <w:r>
              <w:t>Marson et al, 2005</w:t>
            </w:r>
            <w:r>
              <w:fldChar w:fldCharType="begin"/>
            </w:r>
            <w:r w:rsidR="00A80535">
              <w:instrText xml:space="preserve"> ADDIN EN.CITE &lt;EndNote&gt;&lt;Cite&gt;&lt;Author&gt;Marson&lt;/Author&gt;&lt;Year&gt;2005&lt;/Year&gt;&lt;RecNum&gt;270&lt;/RecNum&gt;&lt;DisplayText&gt;&lt;style face="superscript"&gt;1&lt;/style&gt;&lt;/DisplayText&gt;&lt;record&gt;&lt;rec-number&gt;270&lt;/rec-number&gt;&lt;foreign-keys&gt;&lt;key app="EN" db-id="der2w2zz4ts9d6evvsjxt20zdaxpwpfv02xz" timestamp="1485385153"&gt;270&lt;/key&gt;&lt;/foreign-keys&gt;&lt;ref-type name="Journal Article"&gt;17&lt;/ref-type&gt;&lt;contributors&gt;&lt;authors&gt;&lt;author&gt;Marson, A.&lt;/author&gt;&lt;author&gt;Jacoby, A.&lt;/author&gt;&lt;author&gt;Johnson, A.&lt;/author&gt;&lt;author&gt;Kim, L.&lt;/author&gt;&lt;author&gt;Gamble, C.&lt;/author&gt;&lt;author&gt;Chadwick, D.&lt;/author&gt;&lt;author&gt;Medical Research Council, Mess Study Group&lt;/author&gt;&lt;/authors&gt;&lt;/contributors&gt;&lt;titles&gt;&lt;title&gt;Immediate versus deferred antiepileptic drug treatment for early epilepsy and single seizures: a randomised controlled trial&lt;/title&gt;&lt;secondary-title&gt;The Lancet&lt;/secondary-title&gt;&lt;/titles&gt;&lt;periodical&gt;&lt;full-title&gt;The Lancet&lt;/full-title&gt;&lt;/periodical&gt;&lt;pages&gt;2007-13&lt;/pages&gt;&lt;volume&gt;365&lt;/volume&gt;&lt;number&gt;9476&lt;/number&gt;&lt;edition&gt;2005/06/14&lt;/edition&gt;&lt;dates&gt;&lt;year&gt;2005&lt;/year&gt;&lt;pub-dates&gt;&lt;date&gt;Jun 11-17&lt;/date&gt;&lt;/pub-dates&gt;&lt;/dates&gt;&lt;isbn&gt;0140-6736&lt;/isbn&gt;&lt;urls&gt;&lt;related-urls&gt;&lt;url&gt;http://dx.doi.org/10.1016/S0140-6736(05)66694-9&lt;/url&gt;&lt;/related-urls&gt;&lt;/urls&gt;&lt;electronic-resource-num&gt;10.1016/S0140-6736(05)66694-9&lt;/electronic-resource-num&gt;&lt;access-date&gt;2017/01/25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1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</w:tcBorders>
          </w:tcPr>
          <w:p w14:paraId="6A39E454" w14:textId="13C4BC90" w:rsidR="00611915" w:rsidRPr="004A0D8E" w:rsidRDefault="004A0D8E" w:rsidP="009816D9">
            <w:pPr>
              <w:spacing w:line="480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pRecurNoRx = 7.04</m:t>
                </m:r>
              </m:oMath>
            </m:oMathPara>
          </w:p>
        </w:tc>
      </w:tr>
      <w:tr w:rsidR="00611915" w14:paraId="4AD893E3" w14:textId="77777777" w:rsidTr="00BB76E0"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14:paraId="7FD64E24" w14:textId="65E91540" w:rsidR="00611915" w:rsidRDefault="00611915" w:rsidP="009816D9">
            <w:pPr>
              <w:spacing w:line="480" w:lineRule="auto"/>
            </w:pPr>
            <w:r>
              <w:lastRenderedPageBreak/>
              <w:t xml:space="preserve">Seizure recurrence after first seizure, years 5-8 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5B80C7CB" w14:textId="091C0C6E" w:rsidR="00611915" w:rsidRDefault="00611915" w:rsidP="00A80535">
            <w:pPr>
              <w:spacing w:line="480" w:lineRule="auto"/>
            </w:pPr>
            <w:r>
              <w:t>Marson et al, 2005</w:t>
            </w:r>
            <w:r>
              <w:fldChar w:fldCharType="begin"/>
            </w:r>
            <w:r w:rsidR="00A80535">
              <w:instrText xml:space="preserve"> ADDIN EN.CITE &lt;EndNote&gt;&lt;Cite&gt;&lt;Author&gt;Marson&lt;/Author&gt;&lt;Year&gt;2005&lt;/Year&gt;&lt;RecNum&gt;270&lt;/RecNum&gt;&lt;DisplayText&gt;&lt;style face="superscript"&gt;1&lt;/style&gt;&lt;/DisplayText&gt;&lt;record&gt;&lt;rec-number&gt;270&lt;/rec-number&gt;&lt;foreign-keys&gt;&lt;key app="EN" db-id="der2w2zz4ts9d6evvsjxt20zdaxpwpfv02xz" timestamp="1485385153"&gt;270&lt;/key&gt;&lt;/foreign-keys&gt;&lt;ref-type name="Journal Article"&gt;17&lt;/ref-type&gt;&lt;contributors&gt;&lt;authors&gt;&lt;author&gt;Marson, A.&lt;/author&gt;&lt;author&gt;Jacoby, A.&lt;/author&gt;&lt;author&gt;Johnson, A.&lt;/author&gt;&lt;author&gt;Kim, L.&lt;/author&gt;&lt;author&gt;Gamble, C.&lt;/author&gt;&lt;author&gt;Chadwick, D.&lt;/author&gt;&lt;author&gt;Medical Research Council, Mess Study Group&lt;/author&gt;&lt;/authors&gt;&lt;/contributors&gt;&lt;titles&gt;&lt;title&gt;Immediate versus deferred antiepileptic drug treatment for early epilepsy and single seizures: a randomised controlled trial&lt;/title&gt;&lt;secondary-title&gt;The Lancet&lt;/secondary-title&gt;&lt;/titles&gt;&lt;periodical&gt;&lt;full-title&gt;The Lancet&lt;/full-title&gt;&lt;/periodical&gt;&lt;pages&gt;2007-13&lt;/pages&gt;&lt;volume&gt;365&lt;/volume&gt;&lt;number&gt;9476&lt;/number&gt;&lt;edition&gt;2005/06/14&lt;/edition&gt;&lt;dates&gt;&lt;year&gt;2005&lt;/year&gt;&lt;pub-dates&gt;&lt;date&gt;Jun 11-17&lt;/date&gt;&lt;/pub-dates&gt;&lt;/dates&gt;&lt;isbn&gt;0140-6736&lt;/isbn&gt;&lt;urls&gt;&lt;related-urls&gt;&lt;url&gt;http://dx.doi.org/10.1016/S0140-6736(05)66694-9&lt;/url&gt;&lt;/related-urls&gt;&lt;/urls&gt;&lt;electronic-resource-num&gt;10.1016/S0140-6736(05)66694-9&lt;/electronic-resource-num&gt;&lt;access-date&gt;2017/01/25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1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</w:tcBorders>
          </w:tcPr>
          <w:p w14:paraId="767D9561" w14:textId="5F9C1409" w:rsidR="00611915" w:rsidRPr="004A0D8E" w:rsidRDefault="004A0D8E" w:rsidP="009816D9">
            <w:pPr>
              <w:spacing w:line="480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pRecurNoRx = 0.68</m:t>
                </m:r>
              </m:oMath>
            </m:oMathPara>
          </w:p>
        </w:tc>
      </w:tr>
      <w:tr w:rsidR="00611915" w14:paraId="41EC1208" w14:textId="77777777" w:rsidTr="00BB76E0"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14:paraId="71AE49CC" w14:textId="2F4AF4B5" w:rsidR="00611915" w:rsidRDefault="00611915" w:rsidP="009816D9">
            <w:pPr>
              <w:spacing w:line="480" w:lineRule="auto"/>
            </w:pPr>
            <w:r>
              <w:t>Seizure recurrence after first seizure, 8</w:t>
            </w:r>
            <w:r w:rsidR="00436AF0">
              <w:t>+</w:t>
            </w:r>
            <w:r>
              <w:t xml:space="preserve"> years 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6520B40" w14:textId="420CE855" w:rsidR="00611915" w:rsidRDefault="00611915" w:rsidP="00A80535">
            <w:pPr>
              <w:spacing w:line="480" w:lineRule="auto"/>
            </w:pPr>
            <w:r>
              <w:t>Marson et al, 2005</w:t>
            </w:r>
            <w:r>
              <w:fldChar w:fldCharType="begin"/>
            </w:r>
            <w:r w:rsidR="00A80535">
              <w:instrText xml:space="preserve"> ADDIN EN.CITE &lt;EndNote&gt;&lt;Cite&gt;&lt;Author&gt;Marson&lt;/Author&gt;&lt;Year&gt;2005&lt;/Year&gt;&lt;RecNum&gt;270&lt;/RecNum&gt;&lt;DisplayText&gt;&lt;style face="superscript"&gt;1&lt;/style&gt;&lt;/DisplayText&gt;&lt;record&gt;&lt;rec-number&gt;270&lt;/rec-number&gt;&lt;foreign-keys&gt;&lt;key app="EN" db-id="der2w2zz4ts9d6evvsjxt20zdaxpwpfv02xz" timestamp="1485385153"&gt;270&lt;/key&gt;&lt;/foreign-keys&gt;&lt;ref-type name="Journal Article"&gt;17&lt;/ref-type&gt;&lt;contributors&gt;&lt;authors&gt;&lt;author&gt;Marson, A.&lt;/author&gt;&lt;author&gt;Jacoby, A.&lt;/author&gt;&lt;author&gt;Johnson, A.&lt;/author&gt;&lt;author&gt;Kim, L.&lt;/author&gt;&lt;author&gt;Gamble, C.&lt;/author&gt;&lt;author&gt;Chadwick, D.&lt;/author&gt;&lt;author&gt;Medical Research Council, Mess Study Group&lt;/author&gt;&lt;/authors&gt;&lt;/contributors&gt;&lt;titles&gt;&lt;title&gt;Immediate versus deferred antiepileptic drug treatment for early epilepsy and single seizures: a randomised controlled trial&lt;/title&gt;&lt;secondary-title&gt;The Lancet&lt;/secondary-title&gt;&lt;/titles&gt;&lt;periodical&gt;&lt;full-title&gt;The Lancet&lt;/full-title&gt;&lt;/periodical&gt;&lt;pages&gt;2007-13&lt;/pages&gt;&lt;volume&gt;365&lt;/volume&gt;&lt;number&gt;9476&lt;/number&gt;&lt;edition&gt;2005/06/14&lt;/edition&gt;&lt;dates&gt;&lt;year&gt;2005&lt;/year&gt;&lt;pub-dates&gt;&lt;date&gt;Jun 11-17&lt;/date&gt;&lt;/pub-dates&gt;&lt;/dates&gt;&lt;isbn&gt;0140-6736&lt;/isbn&gt;&lt;urls&gt;&lt;related-urls&gt;&lt;url&gt;http://dx.doi.org/10.1016/S0140-6736(05)66694-9&lt;/url&gt;&lt;/related-urls&gt;&lt;/urls&gt;&lt;electronic-resource-num&gt;10.1016/S0140-6736(05)66694-9&lt;/electronic-resource-num&gt;&lt;access-date&gt;2017/01/25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1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</w:tcBorders>
          </w:tcPr>
          <w:p w14:paraId="54865EB4" w14:textId="0E560E2E" w:rsidR="00611915" w:rsidRPr="004A0D8E" w:rsidRDefault="004A0D8E" w:rsidP="009816D9">
            <w:pPr>
              <w:spacing w:line="480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pRecurNoRx = 0.010</m:t>
                </m:r>
              </m:oMath>
            </m:oMathPara>
          </w:p>
        </w:tc>
      </w:tr>
      <w:tr w:rsidR="00611915" w14:paraId="4217FC14" w14:textId="77777777" w:rsidTr="00BB76E0">
        <w:tc>
          <w:tcPr>
            <w:tcW w:w="3388" w:type="dxa"/>
            <w:tcBorders>
              <w:top w:val="nil"/>
              <w:bottom w:val="single" w:sz="4" w:space="0" w:color="auto"/>
              <w:right w:val="nil"/>
            </w:tcBorders>
          </w:tcPr>
          <w:p w14:paraId="187C934D" w14:textId="3DA3FB7C" w:rsidR="00611915" w:rsidRDefault="00611915" w:rsidP="009816D9">
            <w:pPr>
              <w:spacing w:line="480" w:lineRule="auto"/>
            </w:pPr>
            <w:r>
              <w:t xml:space="preserve">AED treatment efficacy </w:t>
            </w:r>
            <w:r w:rsidR="00DC3126">
              <w:t>on</w:t>
            </w:r>
            <w:r>
              <w:t xml:space="preserve"> reducing recurrent seizure</w:t>
            </w:r>
            <w:r w:rsidR="008967A5">
              <w:t xml:space="preserve"> rate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BB501" w14:textId="2AC002AB" w:rsidR="00611915" w:rsidRDefault="00611915" w:rsidP="00A80535">
            <w:pPr>
              <w:spacing w:line="480" w:lineRule="auto"/>
            </w:pPr>
            <w:r>
              <w:t>Marson et al, 2005</w:t>
            </w:r>
            <w:r>
              <w:fldChar w:fldCharType="begin"/>
            </w:r>
            <w:r w:rsidR="00A80535">
              <w:instrText xml:space="preserve"> ADDIN EN.CITE &lt;EndNote&gt;&lt;Cite&gt;&lt;Author&gt;Marson&lt;/Author&gt;&lt;Year&gt;2005&lt;/Year&gt;&lt;RecNum&gt;270&lt;/RecNum&gt;&lt;DisplayText&gt;&lt;style face="superscript"&gt;1&lt;/style&gt;&lt;/DisplayText&gt;&lt;record&gt;&lt;rec-number&gt;270&lt;/rec-number&gt;&lt;foreign-keys&gt;&lt;key app="EN" db-id="der2w2zz4ts9d6evvsjxt20zdaxpwpfv02xz" timestamp="1485385153"&gt;270&lt;/key&gt;&lt;/foreign-keys&gt;&lt;ref-type name="Journal Article"&gt;17&lt;/ref-type&gt;&lt;contributors&gt;&lt;authors&gt;&lt;author&gt;Marson, A.&lt;/author&gt;&lt;author&gt;Jacoby, A.&lt;/author&gt;&lt;author&gt;Johnson, A.&lt;/author&gt;&lt;author&gt;Kim, L.&lt;/author&gt;&lt;author&gt;Gamble, C.&lt;/author&gt;&lt;author&gt;Chadwick, D.&lt;/author&gt;&lt;author&gt;Medical Research Council, Mess Study Group&lt;/author&gt;&lt;/authors&gt;&lt;/contributors&gt;&lt;titles&gt;&lt;title&gt;Immediate versus deferred antiepileptic drug treatment for early epilepsy and single seizures: a randomised controlled trial&lt;/title&gt;&lt;secondary-title&gt;The Lancet&lt;/secondary-title&gt;&lt;/titles&gt;&lt;periodical&gt;&lt;full-title&gt;The Lancet&lt;/full-title&gt;&lt;/periodical&gt;&lt;pages&gt;2007-13&lt;/pages&gt;&lt;volume&gt;365&lt;/volume&gt;&lt;number&gt;9476&lt;/number&gt;&lt;edition&gt;2005/06/14&lt;/edition&gt;&lt;dates&gt;&lt;year&gt;2005&lt;/year&gt;&lt;pub-dates&gt;&lt;date&gt;Jun 11-17&lt;/date&gt;&lt;/pub-dates&gt;&lt;/dates&gt;&lt;isbn&gt;0140-6736&lt;/isbn&gt;&lt;urls&gt;&lt;related-urls&gt;&lt;url&gt;http://dx.doi.org/10.1016/S0140-6736(05)66694-9&lt;/url&gt;&lt;/related-urls&gt;&lt;/urls&gt;&lt;electronic-resource-num&gt;10.1016/S0140-6736(05)66694-9&lt;/electronic-resource-num&gt;&lt;access-date&gt;2017/01/25&lt;/access-date&gt;&lt;/record&gt;&lt;/Cite&gt;&lt;/EndNote&gt;</w:instrText>
            </w:r>
            <w:r>
              <w:fldChar w:fldCharType="separate"/>
            </w:r>
            <w:r w:rsidR="007D1B85" w:rsidRPr="007D1B85">
              <w:rPr>
                <w:noProof/>
                <w:vertAlign w:val="superscript"/>
              </w:rPr>
              <w:t>1</w:t>
            </w:r>
            <w:r>
              <w:fldChar w:fldCharType="end"/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</w:tcBorders>
          </w:tcPr>
          <w:p w14:paraId="6DCBE4DE" w14:textId="444E278C" w:rsidR="00611915" w:rsidRPr="004A0D8E" w:rsidRDefault="00D914B1" w:rsidP="00D914B1">
            <w:pPr>
              <w:spacing w:line="480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pRecurRx= 0.75*pRecurNoRx</m:t>
                </m:r>
              </m:oMath>
            </m:oMathPara>
          </w:p>
        </w:tc>
      </w:tr>
    </w:tbl>
    <w:p w14:paraId="2D2E669B" w14:textId="77777777" w:rsidR="00611915" w:rsidRDefault="00611915" w:rsidP="009816D9">
      <w:pPr>
        <w:spacing w:line="480" w:lineRule="auto"/>
      </w:pPr>
    </w:p>
    <w:p w14:paraId="7A45AE6F" w14:textId="77777777" w:rsidR="007D1B85" w:rsidRDefault="00611915" w:rsidP="009816D9">
      <w:pPr>
        <w:spacing w:line="480" w:lineRule="auto"/>
      </w:pPr>
      <w:r>
        <w:t>* muASR is a function that draws age-specific mortality rates obtained from US life tables.</w:t>
      </w:r>
    </w:p>
    <w:p w14:paraId="1E5ECD54" w14:textId="77777777" w:rsidR="007D1B85" w:rsidRDefault="007D1B85" w:rsidP="009816D9">
      <w:pPr>
        <w:spacing w:line="480" w:lineRule="auto"/>
      </w:pPr>
    </w:p>
    <w:p w14:paraId="6425658A" w14:textId="09B53887" w:rsidR="008213CB" w:rsidRPr="008213CB" w:rsidRDefault="008213CB" w:rsidP="009816D9">
      <w:pPr>
        <w:spacing w:line="480" w:lineRule="auto"/>
        <w:rPr>
          <w:b/>
        </w:rPr>
      </w:pPr>
      <w:r w:rsidRPr="008213CB">
        <w:rPr>
          <w:b/>
        </w:rPr>
        <w:t>References</w:t>
      </w:r>
    </w:p>
    <w:p w14:paraId="0E1BB95B" w14:textId="77777777" w:rsidR="00A80535" w:rsidRPr="00A80535" w:rsidRDefault="007D1B85" w:rsidP="00A80535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A80535" w:rsidRPr="00A80535">
        <w:rPr>
          <w:noProof/>
        </w:rPr>
        <w:t>1.</w:t>
      </w:r>
      <w:r w:rsidR="00A80535" w:rsidRPr="00A80535">
        <w:rPr>
          <w:noProof/>
        </w:rPr>
        <w:tab/>
        <w:t>Marson A, Jacoby A, Johnson A, et al. Immediate versus deferred antiepileptic drug treatment for early epilepsy and single seizures: a randomised controlled trial. The Lancet 2005;365:2007-2013.</w:t>
      </w:r>
    </w:p>
    <w:p w14:paraId="5879C2CF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2.</w:t>
      </w:r>
      <w:r w:rsidRPr="00A80535">
        <w:rPr>
          <w:noProof/>
        </w:rPr>
        <w:tab/>
        <w:t>Randomized clinical trial on the efficacy of antiepileptic drugs in reducing the risk of relapse after a first unprovoked tonic-clonic seizure. First Seizure Trial Group (FIR.S.T. Group). Neurology 1993;43:478-483.</w:t>
      </w:r>
    </w:p>
    <w:p w14:paraId="55984072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3.</w:t>
      </w:r>
      <w:r w:rsidRPr="00A80535">
        <w:rPr>
          <w:noProof/>
        </w:rPr>
        <w:tab/>
        <w:t>Chandra B. First seizure in adults: to treat or not to treat. Clinical neurology and neurosurgery 1992;94 Suppl:S61-63.</w:t>
      </w:r>
    </w:p>
    <w:p w14:paraId="422C42EF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4.</w:t>
      </w:r>
      <w:r w:rsidRPr="00A80535">
        <w:rPr>
          <w:noProof/>
        </w:rPr>
        <w:tab/>
        <w:t>Gilad R, Lampl Y, Gabbay U, Eshel Y, Sarova-Pinhas I. Early treatment of a single generalized tonic-clonic seizure to prevent recurrence. Archives of neurology 1996;53:1149-1152.</w:t>
      </w:r>
    </w:p>
    <w:p w14:paraId="5B76D4EB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5.</w:t>
      </w:r>
      <w:r w:rsidRPr="00A80535">
        <w:rPr>
          <w:noProof/>
        </w:rPr>
        <w:tab/>
        <w:t>Ruggles KH, Haessly SM, Berg RL. Prospective study of seizures in the elderly in the Marshfield Epidemiologic Study Area (MESA). Epilepsia 2001;42:1594-1599.</w:t>
      </w:r>
    </w:p>
    <w:p w14:paraId="56BEB4D2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6.</w:t>
      </w:r>
      <w:r w:rsidRPr="00A80535">
        <w:rPr>
          <w:noProof/>
        </w:rPr>
        <w:tab/>
        <w:t>Arias E, Heron M, Xu J. United States life tables, 2012. Hyattsville, MD: National Center for Health Statistics, 2016.</w:t>
      </w:r>
    </w:p>
    <w:p w14:paraId="503D0130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7.</w:t>
      </w:r>
      <w:r w:rsidRPr="00A80535">
        <w:rPr>
          <w:noProof/>
        </w:rPr>
        <w:tab/>
        <w:t>Fazel S, Wolf A, Långström N, Newton CR, Lichtenstein P. Premature mortality in epilepsy and the role of psychiatric comorbidity: a total population study. The Lancet 2013;382:1646-1654.</w:t>
      </w:r>
    </w:p>
    <w:p w14:paraId="5A8F567A" w14:textId="77777777" w:rsidR="00A80535" w:rsidRPr="00A80535" w:rsidRDefault="00A80535" w:rsidP="00A80535">
      <w:pPr>
        <w:pStyle w:val="EndNoteBibliography"/>
        <w:rPr>
          <w:noProof/>
        </w:rPr>
      </w:pPr>
      <w:r w:rsidRPr="00A80535">
        <w:rPr>
          <w:noProof/>
        </w:rPr>
        <w:t>8.</w:t>
      </w:r>
      <w:r w:rsidRPr="00A80535">
        <w:rPr>
          <w:noProof/>
        </w:rPr>
        <w:tab/>
        <w:t>Hotan GC, Struck AF, Bianchi MT, Eskandar EN, Cole AJ, Westover MB. Decision analysis of intracranial monitoring in non-lesional epilepsy. Seizure 2016;40:59-70.</w:t>
      </w:r>
    </w:p>
    <w:p w14:paraId="68230BE4" w14:textId="32BB67F1" w:rsidR="007901B6" w:rsidRDefault="007D1B85" w:rsidP="00DE2C54">
      <w:r>
        <w:fldChar w:fldCharType="end"/>
      </w:r>
    </w:p>
    <w:sectPr w:rsidR="007901B6" w:rsidSect="00C1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Neur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r2w2zz4ts9d6evvsjxt20zdaxpwpfv02xz&quot;&gt;My EndNote Library&lt;record-ids&gt;&lt;item&gt;270&lt;/item&gt;&lt;item&gt;273&lt;/item&gt;&lt;item&gt;274&lt;/item&gt;&lt;item&gt;275&lt;/item&gt;&lt;item&gt;276&lt;/item&gt;&lt;item&gt;279&lt;/item&gt;&lt;item&gt;282&lt;/item&gt;&lt;item&gt;340&lt;/item&gt;&lt;/record-ids&gt;&lt;/item&gt;&lt;/Libraries&gt;"/>
  </w:docVars>
  <w:rsids>
    <w:rsidRoot w:val="00611915"/>
    <w:rsid w:val="0000273E"/>
    <w:rsid w:val="00010FE9"/>
    <w:rsid w:val="00020012"/>
    <w:rsid w:val="000216B7"/>
    <w:rsid w:val="00026E57"/>
    <w:rsid w:val="00030A77"/>
    <w:rsid w:val="000342CF"/>
    <w:rsid w:val="0003658F"/>
    <w:rsid w:val="000422EC"/>
    <w:rsid w:val="00052491"/>
    <w:rsid w:val="0007361E"/>
    <w:rsid w:val="00076F84"/>
    <w:rsid w:val="00095FA8"/>
    <w:rsid w:val="000A0F51"/>
    <w:rsid w:val="000A6E5C"/>
    <w:rsid w:val="000B2FCF"/>
    <w:rsid w:val="000B3478"/>
    <w:rsid w:val="000B655B"/>
    <w:rsid w:val="000D7E03"/>
    <w:rsid w:val="000E71A7"/>
    <w:rsid w:val="0010309B"/>
    <w:rsid w:val="00114944"/>
    <w:rsid w:val="00116B7F"/>
    <w:rsid w:val="00121D49"/>
    <w:rsid w:val="00121DC5"/>
    <w:rsid w:val="00145DD5"/>
    <w:rsid w:val="00146A84"/>
    <w:rsid w:val="00152D1B"/>
    <w:rsid w:val="0015571D"/>
    <w:rsid w:val="00161518"/>
    <w:rsid w:val="00162480"/>
    <w:rsid w:val="00162755"/>
    <w:rsid w:val="0016775F"/>
    <w:rsid w:val="00174A13"/>
    <w:rsid w:val="00176B0D"/>
    <w:rsid w:val="001947D9"/>
    <w:rsid w:val="00197363"/>
    <w:rsid w:val="001A327F"/>
    <w:rsid w:val="001C27A3"/>
    <w:rsid w:val="001C439A"/>
    <w:rsid w:val="001D1AFF"/>
    <w:rsid w:val="001D550A"/>
    <w:rsid w:val="001F59FE"/>
    <w:rsid w:val="001F5D17"/>
    <w:rsid w:val="0020572C"/>
    <w:rsid w:val="00223A78"/>
    <w:rsid w:val="00235A74"/>
    <w:rsid w:val="002528EA"/>
    <w:rsid w:val="00292C8B"/>
    <w:rsid w:val="002C2F7E"/>
    <w:rsid w:val="002C5E87"/>
    <w:rsid w:val="002D48AE"/>
    <w:rsid w:val="002D497B"/>
    <w:rsid w:val="002E2F41"/>
    <w:rsid w:val="002F3683"/>
    <w:rsid w:val="00300669"/>
    <w:rsid w:val="0030173E"/>
    <w:rsid w:val="00317806"/>
    <w:rsid w:val="003222D8"/>
    <w:rsid w:val="00322BE2"/>
    <w:rsid w:val="00324305"/>
    <w:rsid w:val="00362D5C"/>
    <w:rsid w:val="003655C9"/>
    <w:rsid w:val="00365AA5"/>
    <w:rsid w:val="00383C0F"/>
    <w:rsid w:val="003A593F"/>
    <w:rsid w:val="003C026E"/>
    <w:rsid w:val="003C7087"/>
    <w:rsid w:val="003C73C5"/>
    <w:rsid w:val="003D39A6"/>
    <w:rsid w:val="003F14B8"/>
    <w:rsid w:val="003F6134"/>
    <w:rsid w:val="00415FB2"/>
    <w:rsid w:val="0042035E"/>
    <w:rsid w:val="0042426D"/>
    <w:rsid w:val="004266DB"/>
    <w:rsid w:val="00430537"/>
    <w:rsid w:val="004340EB"/>
    <w:rsid w:val="00436AF0"/>
    <w:rsid w:val="00437C10"/>
    <w:rsid w:val="00442835"/>
    <w:rsid w:val="00451369"/>
    <w:rsid w:val="00452397"/>
    <w:rsid w:val="00461B88"/>
    <w:rsid w:val="0046498F"/>
    <w:rsid w:val="004708CB"/>
    <w:rsid w:val="00472358"/>
    <w:rsid w:val="00487236"/>
    <w:rsid w:val="004968BD"/>
    <w:rsid w:val="004A0D8E"/>
    <w:rsid w:val="004B018C"/>
    <w:rsid w:val="004C05E3"/>
    <w:rsid w:val="004C435F"/>
    <w:rsid w:val="004C6B00"/>
    <w:rsid w:val="004D236E"/>
    <w:rsid w:val="004D7100"/>
    <w:rsid w:val="004E2EFC"/>
    <w:rsid w:val="004E56D0"/>
    <w:rsid w:val="005015AD"/>
    <w:rsid w:val="00503472"/>
    <w:rsid w:val="00505340"/>
    <w:rsid w:val="005103CC"/>
    <w:rsid w:val="0051120E"/>
    <w:rsid w:val="00514D69"/>
    <w:rsid w:val="00516973"/>
    <w:rsid w:val="005238D7"/>
    <w:rsid w:val="00541392"/>
    <w:rsid w:val="00566E20"/>
    <w:rsid w:val="00570B5D"/>
    <w:rsid w:val="00570F42"/>
    <w:rsid w:val="00580EFC"/>
    <w:rsid w:val="005A692D"/>
    <w:rsid w:val="005E126B"/>
    <w:rsid w:val="005E64C0"/>
    <w:rsid w:val="005F5E75"/>
    <w:rsid w:val="006020F0"/>
    <w:rsid w:val="00604C0C"/>
    <w:rsid w:val="00611915"/>
    <w:rsid w:val="00633A00"/>
    <w:rsid w:val="00637381"/>
    <w:rsid w:val="006407E3"/>
    <w:rsid w:val="0064715D"/>
    <w:rsid w:val="00647405"/>
    <w:rsid w:val="006607CC"/>
    <w:rsid w:val="00675B59"/>
    <w:rsid w:val="00676741"/>
    <w:rsid w:val="006875FF"/>
    <w:rsid w:val="00693BB5"/>
    <w:rsid w:val="00696A7B"/>
    <w:rsid w:val="006A3D9D"/>
    <w:rsid w:val="006B10EE"/>
    <w:rsid w:val="006B1EED"/>
    <w:rsid w:val="006C01B9"/>
    <w:rsid w:val="006C0930"/>
    <w:rsid w:val="006D044A"/>
    <w:rsid w:val="006E158E"/>
    <w:rsid w:val="006E6A59"/>
    <w:rsid w:val="006F0BB8"/>
    <w:rsid w:val="0070603C"/>
    <w:rsid w:val="00722B3E"/>
    <w:rsid w:val="00723D57"/>
    <w:rsid w:val="00742220"/>
    <w:rsid w:val="00762FA7"/>
    <w:rsid w:val="00766521"/>
    <w:rsid w:val="00766D16"/>
    <w:rsid w:val="007779A1"/>
    <w:rsid w:val="0078165C"/>
    <w:rsid w:val="007850C8"/>
    <w:rsid w:val="00786717"/>
    <w:rsid w:val="007901B6"/>
    <w:rsid w:val="00795C95"/>
    <w:rsid w:val="007A30AF"/>
    <w:rsid w:val="007A7AFC"/>
    <w:rsid w:val="007B7569"/>
    <w:rsid w:val="007C2E88"/>
    <w:rsid w:val="007C5397"/>
    <w:rsid w:val="007D17C9"/>
    <w:rsid w:val="007D1B85"/>
    <w:rsid w:val="007D49E5"/>
    <w:rsid w:val="007E263F"/>
    <w:rsid w:val="007F2DA5"/>
    <w:rsid w:val="0081033F"/>
    <w:rsid w:val="00812C7A"/>
    <w:rsid w:val="008213CB"/>
    <w:rsid w:val="00832656"/>
    <w:rsid w:val="00835A5F"/>
    <w:rsid w:val="008407E9"/>
    <w:rsid w:val="008527D4"/>
    <w:rsid w:val="008550A2"/>
    <w:rsid w:val="0085510D"/>
    <w:rsid w:val="008602BE"/>
    <w:rsid w:val="00863D15"/>
    <w:rsid w:val="008656FB"/>
    <w:rsid w:val="00886511"/>
    <w:rsid w:val="00886B91"/>
    <w:rsid w:val="008874E5"/>
    <w:rsid w:val="008877CB"/>
    <w:rsid w:val="00893D2B"/>
    <w:rsid w:val="00896205"/>
    <w:rsid w:val="008967A5"/>
    <w:rsid w:val="008B0BC0"/>
    <w:rsid w:val="008B1021"/>
    <w:rsid w:val="008C19C7"/>
    <w:rsid w:val="008C3386"/>
    <w:rsid w:val="008C569F"/>
    <w:rsid w:val="008C71E9"/>
    <w:rsid w:val="008F5593"/>
    <w:rsid w:val="009230B4"/>
    <w:rsid w:val="00925801"/>
    <w:rsid w:val="00930593"/>
    <w:rsid w:val="009410B3"/>
    <w:rsid w:val="00946DF4"/>
    <w:rsid w:val="0095449C"/>
    <w:rsid w:val="00963035"/>
    <w:rsid w:val="0096478C"/>
    <w:rsid w:val="009746C7"/>
    <w:rsid w:val="009816D9"/>
    <w:rsid w:val="00985FF4"/>
    <w:rsid w:val="009921D3"/>
    <w:rsid w:val="00993996"/>
    <w:rsid w:val="009B1C72"/>
    <w:rsid w:val="009B55B1"/>
    <w:rsid w:val="009B5965"/>
    <w:rsid w:val="009E27A3"/>
    <w:rsid w:val="009F166B"/>
    <w:rsid w:val="009F5A86"/>
    <w:rsid w:val="00A00CB3"/>
    <w:rsid w:val="00A01519"/>
    <w:rsid w:val="00A133D5"/>
    <w:rsid w:val="00A224F6"/>
    <w:rsid w:val="00A3393E"/>
    <w:rsid w:val="00A36B3B"/>
    <w:rsid w:val="00A403F8"/>
    <w:rsid w:val="00A56794"/>
    <w:rsid w:val="00A60817"/>
    <w:rsid w:val="00A64C85"/>
    <w:rsid w:val="00A76FAF"/>
    <w:rsid w:val="00A80535"/>
    <w:rsid w:val="00A84951"/>
    <w:rsid w:val="00A86CF1"/>
    <w:rsid w:val="00A970D4"/>
    <w:rsid w:val="00AA1223"/>
    <w:rsid w:val="00AA5076"/>
    <w:rsid w:val="00AC1BC3"/>
    <w:rsid w:val="00AE1C24"/>
    <w:rsid w:val="00AE2686"/>
    <w:rsid w:val="00AE7BA6"/>
    <w:rsid w:val="00AF12DA"/>
    <w:rsid w:val="00B00A5E"/>
    <w:rsid w:val="00B06639"/>
    <w:rsid w:val="00B15AA4"/>
    <w:rsid w:val="00B16D41"/>
    <w:rsid w:val="00B173E2"/>
    <w:rsid w:val="00B30911"/>
    <w:rsid w:val="00B37990"/>
    <w:rsid w:val="00B66F3F"/>
    <w:rsid w:val="00B912DD"/>
    <w:rsid w:val="00BA22D1"/>
    <w:rsid w:val="00BA2C4C"/>
    <w:rsid w:val="00BB76E0"/>
    <w:rsid w:val="00BC5A5F"/>
    <w:rsid w:val="00BD56BF"/>
    <w:rsid w:val="00BE640A"/>
    <w:rsid w:val="00C04F48"/>
    <w:rsid w:val="00C10482"/>
    <w:rsid w:val="00C26E0B"/>
    <w:rsid w:val="00C34B09"/>
    <w:rsid w:val="00C34CE6"/>
    <w:rsid w:val="00C50D1E"/>
    <w:rsid w:val="00C53365"/>
    <w:rsid w:val="00C72B4C"/>
    <w:rsid w:val="00C777CE"/>
    <w:rsid w:val="00C8545B"/>
    <w:rsid w:val="00CA166C"/>
    <w:rsid w:val="00CA1BCC"/>
    <w:rsid w:val="00CA47E7"/>
    <w:rsid w:val="00CC7674"/>
    <w:rsid w:val="00CE1D41"/>
    <w:rsid w:val="00CE3B06"/>
    <w:rsid w:val="00CE537C"/>
    <w:rsid w:val="00CF35DF"/>
    <w:rsid w:val="00CF3F94"/>
    <w:rsid w:val="00D04DBC"/>
    <w:rsid w:val="00D17645"/>
    <w:rsid w:val="00D27086"/>
    <w:rsid w:val="00D52DBE"/>
    <w:rsid w:val="00D54276"/>
    <w:rsid w:val="00D55267"/>
    <w:rsid w:val="00D6201B"/>
    <w:rsid w:val="00D6799B"/>
    <w:rsid w:val="00D70E1D"/>
    <w:rsid w:val="00D86F15"/>
    <w:rsid w:val="00D914B1"/>
    <w:rsid w:val="00D95C2D"/>
    <w:rsid w:val="00D9638A"/>
    <w:rsid w:val="00DB59A9"/>
    <w:rsid w:val="00DC3126"/>
    <w:rsid w:val="00DE2C54"/>
    <w:rsid w:val="00DE5432"/>
    <w:rsid w:val="00DF2DB3"/>
    <w:rsid w:val="00E005A9"/>
    <w:rsid w:val="00E02C8F"/>
    <w:rsid w:val="00E04989"/>
    <w:rsid w:val="00E22ACD"/>
    <w:rsid w:val="00E30789"/>
    <w:rsid w:val="00E42669"/>
    <w:rsid w:val="00E42F01"/>
    <w:rsid w:val="00E50A85"/>
    <w:rsid w:val="00E52872"/>
    <w:rsid w:val="00E64299"/>
    <w:rsid w:val="00E64594"/>
    <w:rsid w:val="00E825E1"/>
    <w:rsid w:val="00E8684F"/>
    <w:rsid w:val="00E871A5"/>
    <w:rsid w:val="00E921A8"/>
    <w:rsid w:val="00EB0323"/>
    <w:rsid w:val="00EB5E68"/>
    <w:rsid w:val="00EC24AA"/>
    <w:rsid w:val="00EC4A7A"/>
    <w:rsid w:val="00EC51FB"/>
    <w:rsid w:val="00EE3C9F"/>
    <w:rsid w:val="00EE5851"/>
    <w:rsid w:val="00EF58FE"/>
    <w:rsid w:val="00F05507"/>
    <w:rsid w:val="00F2237E"/>
    <w:rsid w:val="00F235A8"/>
    <w:rsid w:val="00F25B1D"/>
    <w:rsid w:val="00F344D6"/>
    <w:rsid w:val="00F404F1"/>
    <w:rsid w:val="00F40711"/>
    <w:rsid w:val="00F40A33"/>
    <w:rsid w:val="00F569AC"/>
    <w:rsid w:val="00F57891"/>
    <w:rsid w:val="00F61DC8"/>
    <w:rsid w:val="00F7156F"/>
    <w:rsid w:val="00F80466"/>
    <w:rsid w:val="00F80E04"/>
    <w:rsid w:val="00F82390"/>
    <w:rsid w:val="00F916B1"/>
    <w:rsid w:val="00F91C38"/>
    <w:rsid w:val="00FA6F3B"/>
    <w:rsid w:val="00FB2570"/>
    <w:rsid w:val="00FB57F3"/>
    <w:rsid w:val="00FC46BD"/>
    <w:rsid w:val="00FE02D0"/>
    <w:rsid w:val="00FF52EB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095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191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915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rsid w:val="007D1B85"/>
    <w:pPr>
      <w:jc w:val="center"/>
    </w:pPr>
    <w:rPr>
      <w:rFonts w:cs="Times New Roman"/>
    </w:rPr>
  </w:style>
  <w:style w:type="paragraph" w:customStyle="1" w:styleId="EndNoteBibliography">
    <w:name w:val="EndNote Bibliography"/>
    <w:basedOn w:val="Normal"/>
    <w:rsid w:val="007D1B8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3347</Words>
  <Characters>19084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Ling-Ya Chao1*, Peiyun Ni1*, Erik L. Bao1*, Lidia M.V.R. Moura2, Andrew J. Cole2</vt:lpstr>
    </vt:vector>
  </TitlesOfParts>
  <Company/>
  <LinksUpToDate>false</LinksUpToDate>
  <CharactersWithSpaces>22387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Bao</dc:creator>
  <cp:keywords/>
  <dc:description/>
  <cp:lastModifiedBy>Erik Bao</cp:lastModifiedBy>
  <cp:revision>36</cp:revision>
  <dcterms:created xsi:type="dcterms:W3CDTF">2017-12-26T00:43:00Z</dcterms:created>
  <dcterms:modified xsi:type="dcterms:W3CDTF">2018-03-18T17:51:00Z</dcterms:modified>
</cp:coreProperties>
</file>