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Budget Allocator Dashboard Specification</w:t>
      </w:r>
    </w:p>
    <w:p>
      <w:pPr>
        <w:spacing w:after="400"/>
      </w:pPr>
      <w:r>
        <w:rPr>
          <w:b/>
          <w:bCs/>
        </w:rPr>
        <w:t xml:space="preserve">Document Version: </w:t>
      </w:r>
      <w:r>
        <w:t xml:space="preserve">1.0</w:t>
      </w:r>
      <w:r>
        <w:rPr>
          <w:b/>
          <w:bCs/>
        </w:rPr>
        <w:t xml:space="preserve">  |  Last Updated: </w:t>
      </w:r>
      <w:r>
        <w:t xml:space="preserve">2026-02-03</w:t>
      </w:r>
    </w:p>
    <w:p>
      <w:pPr>
        <w:pStyle w:val="Heading1"/>
        <w:spacing w:before="400" w:after="200"/>
      </w:pPr>
      <w:r>
        <w:t xml:space="preserve">1. KPI Summary Cards</w:t>
      </w:r>
    </w:p>
    <w:p>
      <w:pPr>
        <w:spacing w:after="200"/>
      </w:pPr>
      <w:r>
        <w:t xml:space="preserve">Four headline metrics displayed at the top of the dashboard.</w:t>
      </w:r>
    </w:p>
    <w:p>
      <w:pPr>
        <w:pStyle w:val="Heading2"/>
        <w:spacing w:before="300" w:after="200"/>
      </w:pPr>
      <w:r>
        <w:t xml:space="preserve">1.1 Total Spend (7d)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Definition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Sum of advertising cost across all platforms over the trailing 7 days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Formula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SUM(cost) WHERE date &gt;= current_date - 7 AND date &lt; current_date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Data Source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bankrate_prod.br_rpt.paid_media_ff_campaign_daily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Filter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vertical = 'deposits'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USD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Trend Calculation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(current_7d - previous_7d) / previous_7d * 100</w:t>
            </w:r>
          </w:p>
        </w:tc>
      </w:tr>
    </w:tbl>
    <w:p>
      <w:pPr>
        <w:pStyle w:val="Heading2"/>
        <w:spacing w:before="300" w:after="200"/>
      </w:pPr>
      <w:r>
        <w:t xml:space="preserve">1.2 Total Revenue (7d)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Definition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Sum of FF-attributed revenue across all platforms over the trailing 7 days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Formula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SUM(total_actual_revenue) WHERE date &gt;= current_date - 7 AND date &lt; current_date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Data Source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bankrate_prod.br_rpt.paid_media_ff_campaign_daily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Attribution Model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FF (First-to-File) methodology</w:t>
            </w:r>
          </w:p>
        </w:tc>
      </w:tr>
    </w:tbl>
    <w:p>
      <w:pPr>
        <w:spacing w:before="100" w:after="200"/>
      </w:pPr>
      <w:r>
        <w:t xml:space="preserve">Note: This is FF-attributed revenue, not post-lead funded revenue. For Meta/Taboola, FF is the only reliable revenue signal due to low post-lead match rates (&lt;1%).</w:t>
      </w:r>
    </w:p>
    <w:p>
      <w:pPr>
        <w:pStyle w:val="Heading2"/>
        <w:spacing w:before="300" w:after="200"/>
      </w:pPr>
      <w:r>
        <w:t xml:space="preserve">1.3 Blended ROAS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Definition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Overall return on ad spend across all platforms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Formula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SUM(total_actual_revenue) / SUM(cost)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Ratio (e.g., 2.80x means $2.80 revenue per $1 spent)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Interpretation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&gt;2.0x = Strong, 1.0-2.0x = Profitable, &lt;1.0x = Below break-even</w:t>
            </w:r>
          </w:p>
        </w:tc>
      </w:tr>
    </w:tbl>
    <w:p>
      <w:pPr>
        <w:pStyle w:val="Heading2"/>
        <w:spacing w:before="300" w:after="200"/>
      </w:pPr>
      <w:r>
        <w:t xml:space="preserve">1.4 Total Clicks (7d)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Definition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Total paid clicks across all platforms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Formula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SUM(clicks) WHERE date &gt;= current_date - 7 AND date &lt; current_date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Data Source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bankrate_prod.br_rpt.paid_media_ff_campaign_daily</w:t>
            </w:r>
          </w:p>
        </w:tc>
      </w:tr>
    </w:tbl>
    <w:p>
      <w:pPr>
        <w:pStyle w:val="Heading1"/>
        <w:spacing w:before="400" w:after="200"/>
      </w:pPr>
      <w:r>
        <w:t xml:space="preserve">2. Recommended Allocation (Pie Chart)</w:t>
      </w:r>
    </w:p>
    <w:p>
      <w:pPr>
        <w:spacing w:after="200"/>
      </w:pPr>
      <w:r>
        <w:t xml:space="preserve">Shows the recommended budget distribution across platforms based on revenue efficiency.</w:t>
      </w:r>
    </w:p>
    <w:p>
      <w:pPr>
        <w:pStyle w:val="Heading2"/>
        <w:spacing w:before="300" w:after="200"/>
      </w:pPr>
      <w:r>
        <w:t xml:space="preserve">2.1 Allocation Formula</w:t>
      </w:r>
    </w:p>
    <w:p>
      <w:pPr>
        <w:spacing w:after="100"/>
      </w:pPr>
      <w:r>
        <w:rPr>
          <w:i/>
          <w:iCs/>
        </w:rPr>
        <w:t xml:space="preserve">allocation_weight[platform] = normalized(revenue_per_dollar[platform])</w:t>
      </w:r>
    </w:p>
    <w:p>
      <w:pPr>
        <w:spacing w:after="50"/>
      </w:pPr>
      <w:r>
        <w:t xml:space="preserve">Where:</w:t>
      </w:r>
    </w:p>
    <w:p>
      <w:pPr>
        <w:spacing w:after="50"/>
      </w:pPr>
      <w:r>
        <w:t xml:space="preserve">  - revenue_per_dollar = roas_7d = SUM(revenue_7d) / SUM(cost_7d)</w:t>
      </w:r>
    </w:p>
    <w:p>
      <w:pPr>
        <w:spacing w:after="200"/>
      </w:pPr>
      <w:r>
        <w:t xml:space="preserve">  - normalized(x) = x / SUM(x for all platforms) * 100</w:t>
      </w:r>
    </w:p>
    <w:p>
      <w:pPr>
        <w:pStyle w:val="Heading2"/>
        <w:spacing w:before="300" w:after="200"/>
      </w:pPr>
      <w:r>
        <w:t xml:space="preserve">2.2 Example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ROAS (7d)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Normalized Allocation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Google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3.56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32.7%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Meta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3.01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27.6%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Taboola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1.97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18.1%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Bing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1.49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13.7%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Whale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0.86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7.9%</w:t>
            </w:r>
          </w:p>
        </w:tc>
      </w:tr>
    </w:tbl>
    <w:p>
      <w:pPr>
        <w:pStyle w:val="Heading1"/>
        <w:spacing w:before="400" w:after="200"/>
      </w:pPr>
      <w:r>
        <w:t xml:space="preserve">3. 7-Day Rolling ROAS Trend (Line Chart)</w:t>
      </w:r>
    </w:p>
    <w:p>
      <w:pPr>
        <w:spacing w:after="200"/>
      </w:pPr>
      <w:r>
        <w:t xml:space="preserve">Visualizes daily ROAS performance by platform over the past 7 days to identify trends and anomalies.</w:t>
      </w:r>
    </w:p>
    <w:p>
      <w:pPr>
        <w:pStyle w:val="Heading2"/>
        <w:spacing w:before="300" w:after="200"/>
      </w:pPr>
      <w:r>
        <w:t xml:space="preserve">3.1 Calculation</w:t>
      </w:r>
    </w:p>
    <w:p>
      <w:pPr>
        <w:spacing w:after="200"/>
      </w:pPr>
      <w:r>
        <w:rPr>
          <w:i/>
          <w:iCs/>
        </w:rPr>
        <w:t xml:space="preserve">daily_roas[date][platform] = revenue[date][platform] / cost[date][platform]</w:t>
      </w:r>
    </w:p>
    <w:p>
      <w:pPr>
        <w:pStyle w:val="Heading2"/>
        <w:spacing w:before="300" w:after="200"/>
      </w:pPr>
      <w:r>
        <w:t xml:space="preserve">3.2 Interpretation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Upward trend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Improving efficiency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Consider increasing budget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Downward trend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Declining efficiency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Investigate creative fatigue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High variance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Unstable performance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Use longer rolling window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Flat line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Consistent performance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Good candidate for scaling</w:t>
            </w:r>
          </w:p>
        </w:tc>
      </w:tr>
    </w:tbl>
    <w:p>
      <w:pPr>
        <w:pStyle w:val="Heading1"/>
        <w:spacing w:before="400" w:after="200"/>
      </w:pPr>
      <w:r>
        <w:t xml:space="preserve">4. Platform Performance Table</w:t>
      </w:r>
    </w:p>
    <w:p>
      <w:pPr>
        <w:pStyle w:val="Heading2"/>
        <w:spacing w:before="300" w:after="200"/>
      </w:pPr>
      <w:r>
        <w:t xml:space="preserve">4.1 Column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Formula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Advertising channel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Categorical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Clicks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Total paid clicks (7d)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SUM(clicks)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Cost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Total spend (7d)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SUM(cost)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Revenue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FF-attributed revenue (7d)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SUM(total_actual_revenue)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ROAS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Return on ad spend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revenue / cost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CPC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Cost per click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cost / clicks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RTCTR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Revenue-to-click-through rate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rt_clicks / clicks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Allocation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Recommended budget %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See Section 2</w:t>
            </w:r>
          </w:p>
        </w:tc>
      </w:tr>
    </w:tbl>
    <w:p>
      <w:pPr>
        <w:pStyle w:val="Heading2"/>
        <w:spacing w:before="300" w:after="200"/>
      </w:pPr>
      <w:r>
        <w:t xml:space="preserve">4.2 Platform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Campaign Pattern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Google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Google Paid Search (SEM)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SMMA: Automated Bidding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Bing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Microsoft Paid Search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p:B | SMMA: Automated Bidding%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Meta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Facebook/Instagram Paid Social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platform = 'Meta'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Taboola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Native advertising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platform = 'Taboola'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Whale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High-value Google segment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SMMA: Whale Campaign</w:t>
            </w:r>
          </w:p>
        </w:tc>
      </w:tr>
    </w:tbl>
    <w:p>
      <w:pPr>
        <w:pStyle w:val="Heading1"/>
        <w:spacing w:before="400" w:after="200"/>
      </w:pPr>
      <w:r>
        <w:t xml:space="preserve">5. Efficiency Matrix (Scatter Plot)</w:t>
      </w:r>
    </w:p>
    <w:p>
      <w:pPr>
        <w:spacing w:after="200"/>
      </w:pPr>
      <w:r>
        <w:t xml:space="preserve">Visualizes the cost-efficiency trade-off across platforms.</w:t>
      </w:r>
    </w:p>
    <w:p>
      <w:pPr>
        <w:pStyle w:val="Heading2"/>
        <w:spacing w:before="300" w:after="200"/>
      </w:pPr>
      <w:r>
        <w:t xml:space="preserve">5.1 Axes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Axis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X-axis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CPC (Cost Per Click)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Lower = cheaper traffic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Y-axis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RPC (Revenue Per Click)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Higher = better monetization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Bubble Size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Click Volume (7d)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Larger = more scale</w:t>
            </w:r>
          </w:p>
        </w:tc>
      </w:tr>
    </w:tbl>
    <w:p>
      <w:pPr>
        <w:pStyle w:val="Heading2"/>
        <w:spacing w:before="300" w:after="200"/>
      </w:pPr>
      <w:r>
        <w:t xml:space="preserve">5.2 Formulas</w:t>
      </w:r>
    </w:p>
    <w:p>
      <w:pPr>
        <w:spacing w:after="50"/>
      </w:pPr>
      <w:r>
        <w:t xml:space="preserve">CPC = SUM(cost_7d) / SUM(clicks_7d)</w:t>
      </w:r>
    </w:p>
    <w:p>
      <w:pPr>
        <w:spacing w:after="200"/>
      </w:pPr>
      <w:r>
        <w:t xml:space="preserve">RPC = SUM(revenue_7d) / SUM(clicks_7d)</w:t>
      </w:r>
    </w:p>
    <w:p>
      <w:pPr>
        <w:pStyle w:val="Heading1"/>
        <w:spacing w:before="400" w:after="200"/>
      </w:pPr>
      <w:r>
        <w:t xml:space="preserve">6. Budget Simulator</w:t>
      </w:r>
    </w:p>
    <w:p>
      <w:pPr>
        <w:spacing w:after="200"/>
      </w:pPr>
      <w:r>
        <w:t xml:space="preserve">Interactive tool to project revenue at different budget levels using current allocation weights and platform ROAS.</w:t>
      </w:r>
    </w:p>
    <w:p>
      <w:pPr>
        <w:pStyle w:val="Heading2"/>
        <w:spacing w:before="300" w:after="200"/>
      </w:pPr>
      <w:r>
        <w:t xml:space="preserve">6.1 Formula</w:t>
      </w:r>
    </w:p>
    <w:p>
      <w:pPr>
        <w:spacing w:after="50"/>
      </w:pPr>
      <w:r>
        <w:t xml:space="preserve">projected_revenue[platform] = budget × allocation_weight[platform] × roas_7d[platform]</w:t>
      </w:r>
    </w:p>
    <w:p>
      <w:pPr>
        <w:spacing w:after="50"/>
      </w:pPr>
      <w:r>
        <w:t xml:space="preserve">total_projected_revenue = SUM(projected_revenue for all platforms)</w:t>
      </w:r>
    </w:p>
    <w:p>
      <w:pPr>
        <w:spacing w:after="200"/>
      </w:pPr>
      <w:r>
        <w:t xml:space="preserve">blended_projected_roas = total_projected_revenue / budget</w:t>
      </w:r>
    </w:p>
    <w:p>
      <w:pPr>
        <w:pStyle w:val="Heading2"/>
        <w:spacing w:before="300" w:after="200"/>
      </w:pPr>
      <w:r>
        <w:t xml:space="preserve">6.2 Example ($100K Budget)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Allocation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Budget Share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ROAS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Projected Revenue</w:t>
            </w:r>
          </w:p>
        </w:tc>
      </w:tr>
      <w:tr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Google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42.8%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$42,800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3.56x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$152,368</w:t>
            </w:r>
          </w:p>
        </w:tc>
      </w:tr>
      <w:tr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Meta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21.5%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$21,500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3.01x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$64,715</w:t>
            </w:r>
          </w:p>
        </w:tc>
      </w:tr>
      <w:tr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Bing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17.9%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$17,900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1.49x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$26,671</w:t>
            </w:r>
          </w:p>
        </w:tc>
      </w:tr>
      <w:tr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Taboola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11.8%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$11,800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1.97x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$23,246</w:t>
            </w:r>
          </w:p>
        </w:tc>
      </w:tr>
      <w:tr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Whale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6.0%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$6,000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0.86x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$5,160</w:t>
            </w:r>
          </w:p>
        </w:tc>
      </w:tr>
      <w:tr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$100,000</w:t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$272,160</w:t>
            </w:r>
          </w:p>
        </w:tc>
      </w:tr>
    </w:tbl>
    <w:p>
      <w:pPr>
        <w:pStyle w:val="Heading2"/>
        <w:spacing w:before="300" w:after="200"/>
      </w:pPr>
      <w:r>
        <w:t xml:space="preserve">6.3 Limitations</w:t>
      </w:r>
    </w:p>
    <w:p>
      <w:pPr>
        <w:spacing w:after="50"/>
      </w:pPr>
      <w:r>
        <w:t xml:space="preserve">1. Linear scaling assumed: Real-world ROAS typically decreases at higher spend (diminishing returns)</w:t>
      </w:r>
    </w:p>
    <w:p>
      <w:pPr>
        <w:spacing w:after="50"/>
      </w:pPr>
      <w:r>
        <w:t xml:space="preserve">2. Static allocation: Does not account for inventory constraints or bid competition</w:t>
      </w:r>
    </w:p>
    <w:p>
      <w:pPr>
        <w:spacing w:after="200"/>
      </w:pPr>
      <w:r>
        <w:t xml:space="preserve">3. Historical data: Projections based on past 7 days; future performance may vary</w:t>
      </w:r>
    </w:p>
    <w:p>
      <w:pPr>
        <w:pStyle w:val="Heading1"/>
        <w:spacing w:before="400" w:after="200"/>
      </w:pPr>
      <w:r>
        <w:t xml:space="preserve">7. Data Quality Alerts</w:t>
      </w:r>
    </w:p>
    <w:p>
      <w:pPr>
        <w:pStyle w:val="Heading2"/>
        <w:spacing w:before="300" w:after="200"/>
      </w:pPr>
      <w:r>
        <w:t xml:space="preserve">7.1 Alert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Icon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Warning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Yellow triangle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Data limitation requiring attention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Info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Blue circle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Informational note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Green checkmark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Data quality check passed</w:t>
            </w:r>
          </w:p>
        </w:tc>
      </w:tr>
    </w:tbl>
    <w:p>
      <w:pPr>
        <w:pStyle w:val="Heading2"/>
        <w:spacing w:before="300" w:after="200"/>
      </w:pPr>
      <w:r>
        <w:t xml:space="preserve">7.2 Volume Thresholds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Threshold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Implication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&gt;= 500 clicks/day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Reliable for ranking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Campaign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&gt;= 100 clicks/7d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Reliable for ranking</w:t>
            </w:r>
          </w:p>
        </w:tc>
      </w:tr>
      <w:tr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Below threshold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Flagged LOW_VOLUME</w:t>
            </w:r>
          </w:p>
        </w:tc>
        <w:tc>
          <w:tcPr>
            <w:tcW w:type="pct" w:w="33.333333333333336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Use with caution</w:t>
            </w:r>
          </w:p>
        </w:tc>
      </w:tr>
    </w:tbl>
    <w:p>
      <w:pPr>
        <w:pStyle w:val="Heading1"/>
        <w:spacing w:before="400" w:after="200"/>
      </w:pPr>
      <w:r>
        <w:t xml:space="preserve">8. SQL File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sql/04_daily_kpis_p30d.sql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Daily KPIs for SEM platforms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sql/08_health_checks.sql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Data quality monitoring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sql/09_meta_taboola_feasibility_p14d.sql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Meta/Taboola data validation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sql/10_ff_ranker_inputs_p28d.sql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FF-based platform/campaign rollups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sql/11_ff_ranker_suggestion.sql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Ranking and allocation logic</w:t>
            </w:r>
          </w:p>
        </w:tc>
      </w:tr>
    </w:tbl>
    <w:p>
      <w:pPr>
        <w:pStyle w:val="Heading1"/>
        <w:spacing w:before="400" w:after="200"/>
      </w:pPr>
      <w:r>
        <w:t xml:space="preserve">9.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ROAS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Return on Ad Spend = Revenue / Cost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CPC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Cost Per Click = Cost / Clicks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RPC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Revenue Per Click = Revenue / Clicks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RTCTR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Revenue-to-Click-Through Rate = Revenue Clicks / Total Clicks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FF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First-to-File attribution methodology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SEM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Search Engine Marketing (Google, Bing)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rt_clicks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Revenue-generating clicks (from clicksanalytics)</w:t>
            </w:r>
          </w:p>
        </w:tc>
      </w:tr>
      <w:tr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rt_clicks_paid</w:t>
            </w:r>
          </w:p>
        </w:tc>
        <w:tc>
          <w:tcPr>
            <w:tcW w:type="pct" w:w="50%"/>
          </w:tcPr>
          <w:p>
            <w:pPr>
              <w:spacing w:before="50" w:after="50"/>
            </w:pPr>
            <w:r>
              <w:rPr>
                <w:b w:val="false"/>
                <w:bCs w:val="false"/>
              </w:rPr>
              <w:t xml:space="preserve">Revenue-generating clicks with cost_per_click &gt; 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2026-02-03T21:37:46.857Z</dcterms:created>
  <dcterms:modified xsi:type="dcterms:W3CDTF">2026-02-03T21:37:46.859Z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