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A1F" w:rsidRDefault="00B45A1F" w:rsidP="00B45A1F">
      <w:pPr>
        <w:pStyle w:val="Title"/>
      </w:pPr>
      <w:bookmarkStart w:id="0" w:name="_Toc224554926"/>
      <w:bookmarkStart w:id="1" w:name="_Toc224554995"/>
      <w:bookmarkStart w:id="2" w:name="_Toc224555157"/>
      <w:bookmarkStart w:id="3" w:name="_Toc224555403"/>
      <w:bookmarkStart w:id="4" w:name="_Toc224555695"/>
      <w:bookmarkStart w:id="5" w:name="_GoBack"/>
      <w:r>
        <w:t xml:space="preserve">QuickRDA </w:t>
      </w:r>
    </w:p>
    <w:p w:rsidR="00B45A1F" w:rsidRDefault="00B45A1F" w:rsidP="00B45A1F">
      <w:pPr>
        <w:pStyle w:val="Title"/>
      </w:pPr>
      <w:r>
        <w:t xml:space="preserve">Domain Model Interchange </w:t>
      </w:r>
    </w:p>
    <w:p w:rsidR="00B45A1F" w:rsidRPr="002E5239" w:rsidRDefault="00B45A1F" w:rsidP="00B45A1F">
      <w:pPr>
        <w:pStyle w:val="Subtitle"/>
      </w:pPr>
      <w:r w:rsidRPr="002E5239">
        <w:t>Erik Eidt, Mathias Salle</w:t>
      </w:r>
    </w:p>
    <w:p w:rsidR="00B45A1F" w:rsidRPr="002E5239" w:rsidRDefault="00B45A1F" w:rsidP="00B45A1F">
      <w:pPr>
        <w:pStyle w:val="Subtitle"/>
      </w:pPr>
      <w:r>
        <w:t>Version 2.5</w:t>
      </w:r>
    </w:p>
    <w:p w:rsidR="00B45A1F" w:rsidRDefault="00B45A1F" w:rsidP="00B45A1F">
      <w:pPr>
        <w:pStyle w:val="Subtitle"/>
      </w:pPr>
      <w:r>
        <w:t>Dec</w:t>
      </w:r>
      <w:r w:rsidRPr="002E5239">
        <w:t>ember</w:t>
      </w:r>
      <w:r>
        <w:t>,</w:t>
      </w:r>
      <w:r w:rsidRPr="002E5239">
        <w:t xml:space="preserve"> 2010</w:t>
      </w:r>
    </w:p>
    <w:p w:rsidR="00B45A1F" w:rsidRPr="00227DE4" w:rsidRDefault="00227DE4" w:rsidP="00B45A1F">
      <w:pPr>
        <w:spacing w:before="0"/>
        <w:rPr>
          <w:rFonts w:asciiTheme="majorHAnsi" w:eastAsiaTheme="majorEastAsia" w:hAnsiTheme="majorHAnsi" w:cstheme="majorBidi"/>
          <w:b/>
          <w:bCs/>
          <w:i/>
          <w:iCs/>
          <w:caps/>
          <w:smallCaps/>
          <w:color w:val="4F81BD" w:themeColor="accent1"/>
          <w:sz w:val="24"/>
          <w:szCs w:val="24"/>
        </w:rPr>
      </w:pPr>
      <w:r w:rsidRPr="00227DE4">
        <w:rPr>
          <w:rFonts w:asciiTheme="majorHAnsi" w:eastAsiaTheme="majorEastAsia" w:hAnsiTheme="majorHAnsi" w:cstheme="majorBidi"/>
          <w:b/>
          <w:bCs/>
          <w:i/>
          <w:iCs/>
          <w:smallCaps/>
          <w:color w:val="0073CF"/>
          <w:sz w:val="24"/>
          <w:szCs w:val="24"/>
        </w:rPr>
        <w:t>Copyright (c) 2011, 2012 Hewlett-Packard Development Company, L.P.</w:t>
      </w:r>
      <w:r w:rsidR="00B45A1F" w:rsidRPr="00227DE4">
        <w:rPr>
          <w:rFonts w:asciiTheme="majorHAnsi" w:eastAsiaTheme="majorEastAsia" w:hAnsiTheme="majorHAnsi" w:cstheme="majorBidi"/>
          <w:b/>
          <w:bCs/>
          <w:i/>
          <w:iCs/>
          <w:caps/>
          <w:smallCaps/>
          <w:color w:val="4F81BD" w:themeColor="accent1"/>
          <w:sz w:val="24"/>
          <w:szCs w:val="24"/>
        </w:rPr>
        <w:br w:type="page"/>
      </w:r>
    </w:p>
    <w:p w:rsidR="008E6597" w:rsidRDefault="00B45A1F">
      <w:pPr>
        <w:pStyle w:val="TOC1"/>
        <w:rPr>
          <w:rFonts w:eastAsiaTheme="minorEastAsia" w:cstheme="minorBidi"/>
          <w:b w:val="0"/>
          <w:bCs w:val="0"/>
          <w:caps w:val="0"/>
          <w:sz w:val="22"/>
          <w:lang w:bidi="ar-SA"/>
        </w:rPr>
      </w:pPr>
      <w:r>
        <w:rPr>
          <w:rFonts w:asciiTheme="majorHAnsi" w:hAnsiTheme="majorHAnsi" w:cstheme="majorBidi"/>
          <w:b w:val="0"/>
          <w:bCs w:val="0"/>
          <w:i/>
          <w:iCs/>
          <w:caps w:val="0"/>
          <w:color w:val="4F81BD" w:themeColor="accent1"/>
          <w:sz w:val="24"/>
          <w:szCs w:val="24"/>
        </w:rPr>
        <w:lastRenderedPageBreak/>
        <w:fldChar w:fldCharType="begin"/>
      </w:r>
      <w:r>
        <w:rPr>
          <w:rFonts w:asciiTheme="majorHAnsi" w:hAnsiTheme="majorHAnsi" w:cstheme="majorBidi"/>
          <w:b w:val="0"/>
          <w:bCs w:val="0"/>
          <w:i/>
          <w:iCs/>
          <w:caps w:val="0"/>
          <w:color w:val="4F81BD" w:themeColor="accent1"/>
          <w:sz w:val="24"/>
          <w:szCs w:val="24"/>
        </w:rPr>
        <w:instrText xml:space="preserve"> TOC \o "1-4" \h \z \u </w:instrText>
      </w:r>
      <w:r>
        <w:rPr>
          <w:rFonts w:asciiTheme="majorHAnsi" w:hAnsiTheme="majorHAnsi" w:cstheme="majorBidi"/>
          <w:b w:val="0"/>
          <w:bCs w:val="0"/>
          <w:i/>
          <w:iCs/>
          <w:caps w:val="0"/>
          <w:color w:val="4F81BD" w:themeColor="accent1"/>
          <w:sz w:val="24"/>
          <w:szCs w:val="24"/>
        </w:rPr>
        <w:fldChar w:fldCharType="separate"/>
      </w:r>
      <w:hyperlink w:anchor="_Toc336067036" w:history="1">
        <w:r w:rsidR="008E6597" w:rsidRPr="00A26F43">
          <w:rPr>
            <w:rStyle w:val="Hyperlink"/>
          </w:rPr>
          <w:t>Role-based Domain Architecture (RDA)</w:t>
        </w:r>
        <w:r w:rsidR="008E6597">
          <w:rPr>
            <w:webHidden/>
          </w:rPr>
          <w:tab/>
        </w:r>
        <w:r w:rsidR="008E6597">
          <w:rPr>
            <w:webHidden/>
          </w:rPr>
          <w:fldChar w:fldCharType="begin"/>
        </w:r>
        <w:r w:rsidR="008E6597">
          <w:rPr>
            <w:webHidden/>
          </w:rPr>
          <w:instrText xml:space="preserve"> PAGEREF _Toc336067036 \h </w:instrText>
        </w:r>
        <w:r w:rsidR="008E6597">
          <w:rPr>
            <w:webHidden/>
          </w:rPr>
        </w:r>
        <w:r w:rsidR="008E6597">
          <w:rPr>
            <w:webHidden/>
          </w:rPr>
          <w:fldChar w:fldCharType="separate"/>
        </w:r>
        <w:r w:rsidR="008E6597">
          <w:rPr>
            <w:webHidden/>
          </w:rPr>
          <w:t>5</w:t>
        </w:r>
        <w:r w:rsidR="008E6597">
          <w:rPr>
            <w:webHidden/>
          </w:rPr>
          <w:fldChar w:fldCharType="end"/>
        </w:r>
      </w:hyperlink>
    </w:p>
    <w:p w:rsidR="008E6597" w:rsidRDefault="008E6597">
      <w:pPr>
        <w:pStyle w:val="TOC2"/>
        <w:tabs>
          <w:tab w:val="right" w:leader="dot" w:pos="9350"/>
        </w:tabs>
        <w:rPr>
          <w:rFonts w:eastAsiaTheme="minorEastAsia" w:cstheme="minorBidi"/>
          <w:smallCaps w:val="0"/>
          <w:noProof/>
          <w:sz w:val="22"/>
          <w:szCs w:val="22"/>
          <w:lang w:bidi="ar-SA"/>
        </w:rPr>
      </w:pPr>
      <w:hyperlink w:anchor="_Toc336067037" w:history="1">
        <w:r w:rsidRPr="00A26F43">
          <w:rPr>
            <w:rStyle w:val="Hyperlink"/>
            <w:noProof/>
          </w:rPr>
          <w:t>Domain Model Interchange (DMI)</w:t>
        </w:r>
        <w:r>
          <w:rPr>
            <w:noProof/>
            <w:webHidden/>
          </w:rPr>
          <w:tab/>
        </w:r>
        <w:r>
          <w:rPr>
            <w:noProof/>
            <w:webHidden/>
          </w:rPr>
          <w:fldChar w:fldCharType="begin"/>
        </w:r>
        <w:r>
          <w:rPr>
            <w:noProof/>
            <w:webHidden/>
          </w:rPr>
          <w:instrText xml:space="preserve"> PAGEREF _Toc336067037 \h </w:instrText>
        </w:r>
        <w:r>
          <w:rPr>
            <w:noProof/>
            <w:webHidden/>
          </w:rPr>
        </w:r>
        <w:r>
          <w:rPr>
            <w:noProof/>
            <w:webHidden/>
          </w:rPr>
          <w:fldChar w:fldCharType="separate"/>
        </w:r>
        <w:r>
          <w:rPr>
            <w:noProof/>
            <w:webHidden/>
          </w:rPr>
          <w:t>5</w:t>
        </w:r>
        <w:r>
          <w:rPr>
            <w:noProof/>
            <w:webHidden/>
          </w:rPr>
          <w:fldChar w:fldCharType="end"/>
        </w:r>
      </w:hyperlink>
    </w:p>
    <w:p w:rsidR="008E6597" w:rsidRDefault="008E6597">
      <w:pPr>
        <w:pStyle w:val="TOC1"/>
        <w:rPr>
          <w:rFonts w:eastAsiaTheme="minorEastAsia" w:cstheme="minorBidi"/>
          <w:b w:val="0"/>
          <w:bCs w:val="0"/>
          <w:caps w:val="0"/>
          <w:sz w:val="22"/>
          <w:lang w:bidi="ar-SA"/>
        </w:rPr>
      </w:pPr>
      <w:hyperlink w:anchor="_Toc336067038" w:history="1">
        <w:r w:rsidRPr="00A26F43">
          <w:rPr>
            <w:rStyle w:val="Hyperlink"/>
          </w:rPr>
          <w:t>DMI: Syntax using JSON</w:t>
        </w:r>
        <w:r>
          <w:rPr>
            <w:webHidden/>
          </w:rPr>
          <w:tab/>
        </w:r>
        <w:r>
          <w:rPr>
            <w:webHidden/>
          </w:rPr>
          <w:fldChar w:fldCharType="begin"/>
        </w:r>
        <w:r>
          <w:rPr>
            <w:webHidden/>
          </w:rPr>
          <w:instrText xml:space="preserve"> PAGEREF _Toc336067038 \h </w:instrText>
        </w:r>
        <w:r>
          <w:rPr>
            <w:webHidden/>
          </w:rPr>
        </w:r>
        <w:r>
          <w:rPr>
            <w:webHidden/>
          </w:rPr>
          <w:fldChar w:fldCharType="separate"/>
        </w:r>
        <w:r>
          <w:rPr>
            <w:webHidden/>
          </w:rPr>
          <w:t>6</w:t>
        </w:r>
        <w:r>
          <w:rPr>
            <w:webHidden/>
          </w:rPr>
          <w:fldChar w:fldCharType="end"/>
        </w:r>
      </w:hyperlink>
    </w:p>
    <w:p w:rsidR="008E6597" w:rsidRDefault="008E6597">
      <w:pPr>
        <w:pStyle w:val="TOC2"/>
        <w:tabs>
          <w:tab w:val="right" w:leader="dot" w:pos="9350"/>
        </w:tabs>
        <w:rPr>
          <w:rFonts w:eastAsiaTheme="minorEastAsia" w:cstheme="minorBidi"/>
          <w:smallCaps w:val="0"/>
          <w:noProof/>
          <w:sz w:val="22"/>
          <w:szCs w:val="22"/>
          <w:lang w:bidi="ar-SA"/>
        </w:rPr>
      </w:pPr>
      <w:hyperlink w:anchor="_Toc336067039" w:history="1">
        <w:r w:rsidRPr="00A26F43">
          <w:rPr>
            <w:rStyle w:val="Hyperlink"/>
            <w:noProof/>
          </w:rPr>
          <w:t>Syntax for the Unit of Interchange</w:t>
        </w:r>
        <w:r>
          <w:rPr>
            <w:noProof/>
            <w:webHidden/>
          </w:rPr>
          <w:tab/>
        </w:r>
        <w:r>
          <w:rPr>
            <w:noProof/>
            <w:webHidden/>
          </w:rPr>
          <w:fldChar w:fldCharType="begin"/>
        </w:r>
        <w:r>
          <w:rPr>
            <w:noProof/>
            <w:webHidden/>
          </w:rPr>
          <w:instrText xml:space="preserve"> PAGEREF _Toc336067039 \h </w:instrText>
        </w:r>
        <w:r>
          <w:rPr>
            <w:noProof/>
            <w:webHidden/>
          </w:rPr>
        </w:r>
        <w:r>
          <w:rPr>
            <w:noProof/>
            <w:webHidden/>
          </w:rPr>
          <w:fldChar w:fldCharType="separate"/>
        </w:r>
        <w:r>
          <w:rPr>
            <w:noProof/>
            <w:webHidden/>
          </w:rPr>
          <w:t>6</w:t>
        </w:r>
        <w:r>
          <w:rPr>
            <w:noProof/>
            <w:webHidden/>
          </w:rPr>
          <w:fldChar w:fldCharType="end"/>
        </w:r>
      </w:hyperlink>
    </w:p>
    <w:p w:rsidR="008E6597" w:rsidRDefault="008E6597">
      <w:pPr>
        <w:pStyle w:val="TOC2"/>
        <w:tabs>
          <w:tab w:val="right" w:leader="dot" w:pos="9350"/>
        </w:tabs>
        <w:rPr>
          <w:rFonts w:eastAsiaTheme="minorEastAsia" w:cstheme="minorBidi"/>
          <w:smallCaps w:val="0"/>
          <w:noProof/>
          <w:sz w:val="22"/>
          <w:szCs w:val="22"/>
          <w:lang w:bidi="ar-SA"/>
        </w:rPr>
      </w:pPr>
      <w:hyperlink w:anchor="_Toc336067040" w:history="1">
        <w:r w:rsidRPr="00A26F43">
          <w:rPr>
            <w:rStyle w:val="Hyperlink"/>
            <w:noProof/>
          </w:rPr>
          <w:t>Syntax for Quads</w:t>
        </w:r>
        <w:r>
          <w:rPr>
            <w:noProof/>
            <w:webHidden/>
          </w:rPr>
          <w:tab/>
        </w:r>
        <w:r>
          <w:rPr>
            <w:noProof/>
            <w:webHidden/>
          </w:rPr>
          <w:fldChar w:fldCharType="begin"/>
        </w:r>
        <w:r>
          <w:rPr>
            <w:noProof/>
            <w:webHidden/>
          </w:rPr>
          <w:instrText xml:space="preserve"> PAGEREF _Toc336067040 \h </w:instrText>
        </w:r>
        <w:r>
          <w:rPr>
            <w:noProof/>
            <w:webHidden/>
          </w:rPr>
        </w:r>
        <w:r>
          <w:rPr>
            <w:noProof/>
            <w:webHidden/>
          </w:rPr>
          <w:fldChar w:fldCharType="separate"/>
        </w:r>
        <w:r>
          <w:rPr>
            <w:noProof/>
            <w:webHidden/>
          </w:rPr>
          <w:t>8</w:t>
        </w:r>
        <w:r>
          <w:rPr>
            <w:noProof/>
            <w:webHidden/>
          </w:rPr>
          <w:fldChar w:fldCharType="end"/>
        </w:r>
      </w:hyperlink>
    </w:p>
    <w:p w:rsidR="008E6597" w:rsidRDefault="008E6597">
      <w:pPr>
        <w:pStyle w:val="TOC2"/>
        <w:tabs>
          <w:tab w:val="right" w:leader="dot" w:pos="9350"/>
        </w:tabs>
        <w:rPr>
          <w:rFonts w:eastAsiaTheme="minorEastAsia" w:cstheme="minorBidi"/>
          <w:smallCaps w:val="0"/>
          <w:noProof/>
          <w:sz w:val="22"/>
          <w:szCs w:val="22"/>
          <w:lang w:bidi="ar-SA"/>
        </w:rPr>
      </w:pPr>
      <w:hyperlink w:anchor="_Toc336067041" w:history="1">
        <w:r w:rsidRPr="00A26F43">
          <w:rPr>
            <w:rStyle w:val="Hyperlink"/>
            <w:noProof/>
          </w:rPr>
          <w:t>The Fields of Quads as Tokens</w:t>
        </w:r>
        <w:r>
          <w:rPr>
            <w:noProof/>
            <w:webHidden/>
          </w:rPr>
          <w:tab/>
        </w:r>
        <w:r>
          <w:rPr>
            <w:noProof/>
            <w:webHidden/>
          </w:rPr>
          <w:fldChar w:fldCharType="begin"/>
        </w:r>
        <w:r>
          <w:rPr>
            <w:noProof/>
            <w:webHidden/>
          </w:rPr>
          <w:instrText xml:space="preserve"> PAGEREF _Toc336067041 \h </w:instrText>
        </w:r>
        <w:r>
          <w:rPr>
            <w:noProof/>
            <w:webHidden/>
          </w:rPr>
        </w:r>
        <w:r>
          <w:rPr>
            <w:noProof/>
            <w:webHidden/>
          </w:rPr>
          <w:fldChar w:fldCharType="separate"/>
        </w:r>
        <w:r>
          <w:rPr>
            <w:noProof/>
            <w:webHidden/>
          </w:rPr>
          <w:t>10</w:t>
        </w:r>
        <w:r>
          <w:rPr>
            <w:noProof/>
            <w:webHidden/>
          </w:rPr>
          <w:fldChar w:fldCharType="end"/>
        </w:r>
      </w:hyperlink>
    </w:p>
    <w:p w:rsidR="008E6597" w:rsidRDefault="008E6597">
      <w:pPr>
        <w:pStyle w:val="TOC1"/>
        <w:rPr>
          <w:rFonts w:eastAsiaTheme="minorEastAsia" w:cstheme="minorBidi"/>
          <w:b w:val="0"/>
          <w:bCs w:val="0"/>
          <w:caps w:val="0"/>
          <w:sz w:val="22"/>
          <w:lang w:bidi="ar-SA"/>
        </w:rPr>
      </w:pPr>
      <w:hyperlink w:anchor="_Toc336067042" w:history="1">
        <w:r w:rsidRPr="00A26F43">
          <w:rPr>
            <w:rStyle w:val="Hyperlink"/>
          </w:rPr>
          <w:t>DMI Metamodel</w:t>
        </w:r>
        <w:r>
          <w:rPr>
            <w:webHidden/>
          </w:rPr>
          <w:tab/>
        </w:r>
        <w:r>
          <w:rPr>
            <w:webHidden/>
          </w:rPr>
          <w:fldChar w:fldCharType="begin"/>
        </w:r>
        <w:r>
          <w:rPr>
            <w:webHidden/>
          </w:rPr>
          <w:instrText xml:space="preserve"> PAGEREF _Toc336067042 \h </w:instrText>
        </w:r>
        <w:r>
          <w:rPr>
            <w:webHidden/>
          </w:rPr>
        </w:r>
        <w:r>
          <w:rPr>
            <w:webHidden/>
          </w:rPr>
          <w:fldChar w:fldCharType="separate"/>
        </w:r>
        <w:r>
          <w:rPr>
            <w:webHidden/>
          </w:rPr>
          <w:t>11</w:t>
        </w:r>
        <w:r>
          <w:rPr>
            <w:webHidden/>
          </w:rPr>
          <w:fldChar w:fldCharType="end"/>
        </w:r>
      </w:hyperlink>
    </w:p>
    <w:p w:rsidR="008E6597" w:rsidRDefault="008E6597">
      <w:pPr>
        <w:pStyle w:val="TOC2"/>
        <w:tabs>
          <w:tab w:val="right" w:leader="dot" w:pos="9350"/>
        </w:tabs>
        <w:rPr>
          <w:rFonts w:eastAsiaTheme="minorEastAsia" w:cstheme="minorBidi"/>
          <w:smallCaps w:val="0"/>
          <w:noProof/>
          <w:sz w:val="22"/>
          <w:szCs w:val="22"/>
          <w:lang w:bidi="ar-SA"/>
        </w:rPr>
      </w:pPr>
      <w:hyperlink w:anchor="_Toc336067043" w:history="1">
        <w:r w:rsidRPr="00A26F43">
          <w:rPr>
            <w:rStyle w:val="Hyperlink"/>
            <w:noProof/>
          </w:rPr>
          <w:t>Logical Consequence of Applying a That operator to Triples</w:t>
        </w:r>
        <w:r>
          <w:rPr>
            <w:noProof/>
            <w:webHidden/>
          </w:rPr>
          <w:tab/>
        </w:r>
        <w:r>
          <w:rPr>
            <w:noProof/>
            <w:webHidden/>
          </w:rPr>
          <w:fldChar w:fldCharType="begin"/>
        </w:r>
        <w:r>
          <w:rPr>
            <w:noProof/>
            <w:webHidden/>
          </w:rPr>
          <w:instrText xml:space="preserve"> PAGEREF _Toc336067043 \h </w:instrText>
        </w:r>
        <w:r>
          <w:rPr>
            <w:noProof/>
            <w:webHidden/>
          </w:rPr>
        </w:r>
        <w:r>
          <w:rPr>
            <w:noProof/>
            <w:webHidden/>
          </w:rPr>
          <w:fldChar w:fldCharType="separate"/>
        </w:r>
        <w:r>
          <w:rPr>
            <w:noProof/>
            <w:webHidden/>
          </w:rPr>
          <w:t>12</w:t>
        </w:r>
        <w:r>
          <w:rPr>
            <w:noProof/>
            <w:webHidden/>
          </w:rPr>
          <w:fldChar w:fldCharType="end"/>
        </w:r>
      </w:hyperlink>
    </w:p>
    <w:p w:rsidR="008E6597" w:rsidRDefault="008E6597">
      <w:pPr>
        <w:pStyle w:val="TOC2"/>
        <w:tabs>
          <w:tab w:val="right" w:leader="dot" w:pos="9350"/>
        </w:tabs>
        <w:rPr>
          <w:rFonts w:eastAsiaTheme="minorEastAsia" w:cstheme="minorBidi"/>
          <w:smallCaps w:val="0"/>
          <w:noProof/>
          <w:sz w:val="22"/>
          <w:szCs w:val="22"/>
          <w:lang w:bidi="ar-SA"/>
        </w:rPr>
      </w:pPr>
      <w:hyperlink w:anchor="_Toc336067044" w:history="1">
        <w:r w:rsidRPr="00A26F43">
          <w:rPr>
            <w:rStyle w:val="Hyperlink"/>
            <w:noProof/>
          </w:rPr>
          <w:t>Formal Description of Metamodel</w:t>
        </w:r>
        <w:r>
          <w:rPr>
            <w:noProof/>
            <w:webHidden/>
          </w:rPr>
          <w:tab/>
        </w:r>
        <w:r>
          <w:rPr>
            <w:noProof/>
            <w:webHidden/>
          </w:rPr>
          <w:fldChar w:fldCharType="begin"/>
        </w:r>
        <w:r>
          <w:rPr>
            <w:noProof/>
            <w:webHidden/>
          </w:rPr>
          <w:instrText xml:space="preserve"> PAGEREF _Toc336067044 \h </w:instrText>
        </w:r>
        <w:r>
          <w:rPr>
            <w:noProof/>
            <w:webHidden/>
          </w:rPr>
        </w:r>
        <w:r>
          <w:rPr>
            <w:noProof/>
            <w:webHidden/>
          </w:rPr>
          <w:fldChar w:fldCharType="separate"/>
        </w:r>
        <w:r>
          <w:rPr>
            <w:noProof/>
            <w:webHidden/>
          </w:rPr>
          <w:t>13</w:t>
        </w:r>
        <w:r>
          <w:rPr>
            <w:noProof/>
            <w:webHidden/>
          </w:rPr>
          <w:fldChar w:fldCharType="end"/>
        </w:r>
      </w:hyperlink>
    </w:p>
    <w:p w:rsidR="008E6597" w:rsidRDefault="008E6597">
      <w:pPr>
        <w:pStyle w:val="TOC3"/>
        <w:tabs>
          <w:tab w:val="right" w:leader="dot" w:pos="9350"/>
        </w:tabs>
        <w:rPr>
          <w:rFonts w:eastAsiaTheme="minorEastAsia" w:cstheme="minorBidi"/>
          <w:i w:val="0"/>
          <w:iCs w:val="0"/>
          <w:noProof/>
          <w:sz w:val="22"/>
          <w:szCs w:val="22"/>
          <w:lang w:bidi="ar-SA"/>
        </w:rPr>
      </w:pPr>
      <w:hyperlink w:anchor="_Toc336067045" w:history="1">
        <w:r w:rsidRPr="00A26F43">
          <w:rPr>
            <w:rStyle w:val="Hyperlink"/>
            <w:noProof/>
          </w:rPr>
          <w:t>Background</w:t>
        </w:r>
        <w:r>
          <w:rPr>
            <w:noProof/>
            <w:webHidden/>
          </w:rPr>
          <w:tab/>
        </w:r>
        <w:r>
          <w:rPr>
            <w:noProof/>
            <w:webHidden/>
          </w:rPr>
          <w:fldChar w:fldCharType="begin"/>
        </w:r>
        <w:r>
          <w:rPr>
            <w:noProof/>
            <w:webHidden/>
          </w:rPr>
          <w:instrText xml:space="preserve"> PAGEREF _Toc336067045 \h </w:instrText>
        </w:r>
        <w:r>
          <w:rPr>
            <w:noProof/>
            <w:webHidden/>
          </w:rPr>
        </w:r>
        <w:r>
          <w:rPr>
            <w:noProof/>
            <w:webHidden/>
          </w:rPr>
          <w:fldChar w:fldCharType="separate"/>
        </w:r>
        <w:r>
          <w:rPr>
            <w:noProof/>
            <w:webHidden/>
          </w:rPr>
          <w:t>13</w:t>
        </w:r>
        <w:r>
          <w:rPr>
            <w:noProof/>
            <w:webHidden/>
          </w:rPr>
          <w:fldChar w:fldCharType="end"/>
        </w:r>
      </w:hyperlink>
    </w:p>
    <w:p w:rsidR="008E6597" w:rsidRDefault="008E6597">
      <w:pPr>
        <w:pStyle w:val="TOC3"/>
        <w:tabs>
          <w:tab w:val="right" w:leader="dot" w:pos="9350"/>
        </w:tabs>
        <w:rPr>
          <w:rFonts w:eastAsiaTheme="minorEastAsia" w:cstheme="minorBidi"/>
          <w:i w:val="0"/>
          <w:iCs w:val="0"/>
          <w:noProof/>
          <w:sz w:val="22"/>
          <w:szCs w:val="22"/>
          <w:lang w:bidi="ar-SA"/>
        </w:rPr>
      </w:pPr>
      <w:hyperlink w:anchor="_Toc336067046" w:history="1">
        <w:r w:rsidRPr="00A26F43">
          <w:rPr>
            <w:rStyle w:val="Hyperlink"/>
            <w:noProof/>
          </w:rPr>
          <w:t>DMI Metamodel Diagram</w:t>
        </w:r>
        <w:r>
          <w:rPr>
            <w:noProof/>
            <w:webHidden/>
          </w:rPr>
          <w:tab/>
        </w:r>
        <w:r>
          <w:rPr>
            <w:noProof/>
            <w:webHidden/>
          </w:rPr>
          <w:fldChar w:fldCharType="begin"/>
        </w:r>
        <w:r>
          <w:rPr>
            <w:noProof/>
            <w:webHidden/>
          </w:rPr>
          <w:instrText xml:space="preserve"> PAGEREF _Toc336067046 \h </w:instrText>
        </w:r>
        <w:r>
          <w:rPr>
            <w:noProof/>
            <w:webHidden/>
          </w:rPr>
        </w:r>
        <w:r>
          <w:rPr>
            <w:noProof/>
            <w:webHidden/>
          </w:rPr>
          <w:fldChar w:fldCharType="separate"/>
        </w:r>
        <w:r>
          <w:rPr>
            <w:noProof/>
            <w:webHidden/>
          </w:rPr>
          <w:t>14</w:t>
        </w:r>
        <w:r>
          <w:rPr>
            <w:noProof/>
            <w:webHidden/>
          </w:rPr>
          <w:fldChar w:fldCharType="end"/>
        </w:r>
      </w:hyperlink>
    </w:p>
    <w:p w:rsidR="008E6597" w:rsidRDefault="008E6597">
      <w:pPr>
        <w:pStyle w:val="TOC3"/>
        <w:tabs>
          <w:tab w:val="right" w:leader="dot" w:pos="9350"/>
        </w:tabs>
        <w:rPr>
          <w:rFonts w:eastAsiaTheme="minorEastAsia" w:cstheme="minorBidi"/>
          <w:i w:val="0"/>
          <w:iCs w:val="0"/>
          <w:noProof/>
          <w:sz w:val="22"/>
          <w:szCs w:val="22"/>
          <w:lang w:bidi="ar-SA"/>
        </w:rPr>
      </w:pPr>
      <w:hyperlink w:anchor="_Toc336067047" w:history="1">
        <w:r w:rsidRPr="00A26F43">
          <w:rPr>
            <w:rStyle w:val="Hyperlink"/>
            <w:noProof/>
          </w:rPr>
          <w:t>Diagram Discussion</w:t>
        </w:r>
        <w:r>
          <w:rPr>
            <w:noProof/>
            <w:webHidden/>
          </w:rPr>
          <w:tab/>
        </w:r>
        <w:r>
          <w:rPr>
            <w:noProof/>
            <w:webHidden/>
          </w:rPr>
          <w:fldChar w:fldCharType="begin"/>
        </w:r>
        <w:r>
          <w:rPr>
            <w:noProof/>
            <w:webHidden/>
          </w:rPr>
          <w:instrText xml:space="preserve"> PAGEREF _Toc336067047 \h </w:instrText>
        </w:r>
        <w:r>
          <w:rPr>
            <w:noProof/>
            <w:webHidden/>
          </w:rPr>
        </w:r>
        <w:r>
          <w:rPr>
            <w:noProof/>
            <w:webHidden/>
          </w:rPr>
          <w:fldChar w:fldCharType="separate"/>
        </w:r>
        <w:r>
          <w:rPr>
            <w:noProof/>
            <w:webHidden/>
          </w:rPr>
          <w:t>15</w:t>
        </w:r>
        <w:r>
          <w:rPr>
            <w:noProof/>
            <w:webHidden/>
          </w:rPr>
          <w:fldChar w:fldCharType="end"/>
        </w:r>
      </w:hyperlink>
    </w:p>
    <w:p w:rsidR="008E6597" w:rsidRDefault="008E6597">
      <w:pPr>
        <w:pStyle w:val="TOC4"/>
        <w:tabs>
          <w:tab w:val="right" w:leader="dot" w:pos="9350"/>
        </w:tabs>
        <w:rPr>
          <w:rFonts w:eastAsiaTheme="minorEastAsia" w:cstheme="minorBidi"/>
          <w:noProof/>
          <w:sz w:val="22"/>
          <w:szCs w:val="22"/>
          <w:lang w:bidi="ar-SA"/>
        </w:rPr>
      </w:pPr>
      <w:hyperlink w:anchor="_Toc336067048" w:history="1">
        <w:r w:rsidRPr="00A26F43">
          <w:rPr>
            <w:rStyle w:val="Hyperlink"/>
            <w:noProof/>
          </w:rPr>
          <w:t>Values &amp; Serialization</w:t>
        </w:r>
        <w:r>
          <w:rPr>
            <w:noProof/>
            <w:webHidden/>
          </w:rPr>
          <w:tab/>
        </w:r>
        <w:r>
          <w:rPr>
            <w:noProof/>
            <w:webHidden/>
          </w:rPr>
          <w:fldChar w:fldCharType="begin"/>
        </w:r>
        <w:r>
          <w:rPr>
            <w:noProof/>
            <w:webHidden/>
          </w:rPr>
          <w:instrText xml:space="preserve"> PAGEREF _Toc336067048 \h </w:instrText>
        </w:r>
        <w:r>
          <w:rPr>
            <w:noProof/>
            <w:webHidden/>
          </w:rPr>
        </w:r>
        <w:r>
          <w:rPr>
            <w:noProof/>
            <w:webHidden/>
          </w:rPr>
          <w:fldChar w:fldCharType="separate"/>
        </w:r>
        <w:r>
          <w:rPr>
            <w:noProof/>
            <w:webHidden/>
          </w:rPr>
          <w:t>17</w:t>
        </w:r>
        <w:r>
          <w:rPr>
            <w:noProof/>
            <w:webHidden/>
          </w:rPr>
          <w:fldChar w:fldCharType="end"/>
        </w:r>
      </w:hyperlink>
    </w:p>
    <w:p w:rsidR="008E6597" w:rsidRDefault="008E6597">
      <w:pPr>
        <w:pStyle w:val="TOC4"/>
        <w:tabs>
          <w:tab w:val="right" w:leader="dot" w:pos="9350"/>
        </w:tabs>
        <w:rPr>
          <w:rFonts w:eastAsiaTheme="minorEastAsia" w:cstheme="minorBidi"/>
          <w:noProof/>
          <w:sz w:val="22"/>
          <w:szCs w:val="22"/>
          <w:lang w:bidi="ar-SA"/>
        </w:rPr>
      </w:pPr>
      <w:hyperlink w:anchor="_Toc336067049" w:history="1">
        <w:r w:rsidRPr="00A26F43">
          <w:rPr>
            <w:rStyle w:val="Hyperlink"/>
            <w:noProof/>
          </w:rPr>
          <w:t>Capabilities of Concepts</w:t>
        </w:r>
        <w:r>
          <w:rPr>
            <w:noProof/>
            <w:webHidden/>
          </w:rPr>
          <w:tab/>
        </w:r>
        <w:r>
          <w:rPr>
            <w:noProof/>
            <w:webHidden/>
          </w:rPr>
          <w:fldChar w:fldCharType="begin"/>
        </w:r>
        <w:r>
          <w:rPr>
            <w:noProof/>
            <w:webHidden/>
          </w:rPr>
          <w:instrText xml:space="preserve"> PAGEREF _Toc336067049 \h </w:instrText>
        </w:r>
        <w:r>
          <w:rPr>
            <w:noProof/>
            <w:webHidden/>
          </w:rPr>
        </w:r>
        <w:r>
          <w:rPr>
            <w:noProof/>
            <w:webHidden/>
          </w:rPr>
          <w:fldChar w:fldCharType="separate"/>
        </w:r>
        <w:r>
          <w:rPr>
            <w:noProof/>
            <w:webHidden/>
          </w:rPr>
          <w:t>18</w:t>
        </w:r>
        <w:r>
          <w:rPr>
            <w:noProof/>
            <w:webHidden/>
          </w:rPr>
          <w:fldChar w:fldCharType="end"/>
        </w:r>
      </w:hyperlink>
    </w:p>
    <w:p w:rsidR="008E6597" w:rsidRDefault="008E6597">
      <w:pPr>
        <w:pStyle w:val="TOC2"/>
        <w:tabs>
          <w:tab w:val="right" w:leader="dot" w:pos="9350"/>
        </w:tabs>
        <w:rPr>
          <w:rFonts w:eastAsiaTheme="minorEastAsia" w:cstheme="minorBidi"/>
          <w:smallCaps w:val="0"/>
          <w:noProof/>
          <w:sz w:val="22"/>
          <w:szCs w:val="22"/>
          <w:lang w:bidi="ar-SA"/>
        </w:rPr>
      </w:pPr>
      <w:hyperlink w:anchor="_Toc336067050" w:history="1">
        <w:r w:rsidRPr="00A26F43">
          <w:rPr>
            <w:rStyle w:val="Hyperlink"/>
            <w:noProof/>
          </w:rPr>
          <w:t>Basic Entities</w:t>
        </w:r>
        <w:r>
          <w:rPr>
            <w:noProof/>
            <w:webHidden/>
          </w:rPr>
          <w:tab/>
        </w:r>
        <w:r>
          <w:rPr>
            <w:noProof/>
            <w:webHidden/>
          </w:rPr>
          <w:fldChar w:fldCharType="begin"/>
        </w:r>
        <w:r>
          <w:rPr>
            <w:noProof/>
            <w:webHidden/>
          </w:rPr>
          <w:instrText xml:space="preserve"> PAGEREF _Toc336067050 \h </w:instrText>
        </w:r>
        <w:r>
          <w:rPr>
            <w:noProof/>
            <w:webHidden/>
          </w:rPr>
        </w:r>
        <w:r>
          <w:rPr>
            <w:noProof/>
            <w:webHidden/>
          </w:rPr>
          <w:fldChar w:fldCharType="separate"/>
        </w:r>
        <w:r>
          <w:rPr>
            <w:noProof/>
            <w:webHidden/>
          </w:rPr>
          <w:t>19</w:t>
        </w:r>
        <w:r>
          <w:rPr>
            <w:noProof/>
            <w:webHidden/>
          </w:rPr>
          <w:fldChar w:fldCharType="end"/>
        </w:r>
      </w:hyperlink>
    </w:p>
    <w:p w:rsidR="008E6597" w:rsidRDefault="008E6597">
      <w:pPr>
        <w:pStyle w:val="TOC2"/>
        <w:tabs>
          <w:tab w:val="right" w:leader="dot" w:pos="9350"/>
        </w:tabs>
        <w:rPr>
          <w:rFonts w:eastAsiaTheme="minorEastAsia" w:cstheme="minorBidi"/>
          <w:smallCaps w:val="0"/>
          <w:noProof/>
          <w:sz w:val="22"/>
          <w:szCs w:val="22"/>
          <w:lang w:bidi="ar-SA"/>
        </w:rPr>
      </w:pPr>
      <w:hyperlink w:anchor="_Toc336067051" w:history="1">
        <w:r w:rsidRPr="00A26F43">
          <w:rPr>
            <w:rStyle w:val="Hyperlink"/>
            <w:noProof/>
          </w:rPr>
          <w:t>Basic Properties</w:t>
        </w:r>
        <w:r>
          <w:rPr>
            <w:noProof/>
            <w:webHidden/>
          </w:rPr>
          <w:tab/>
        </w:r>
        <w:r>
          <w:rPr>
            <w:noProof/>
            <w:webHidden/>
          </w:rPr>
          <w:fldChar w:fldCharType="begin"/>
        </w:r>
        <w:r>
          <w:rPr>
            <w:noProof/>
            <w:webHidden/>
          </w:rPr>
          <w:instrText xml:space="preserve"> PAGEREF _Toc336067051 \h </w:instrText>
        </w:r>
        <w:r>
          <w:rPr>
            <w:noProof/>
            <w:webHidden/>
          </w:rPr>
        </w:r>
        <w:r>
          <w:rPr>
            <w:noProof/>
            <w:webHidden/>
          </w:rPr>
          <w:fldChar w:fldCharType="separate"/>
        </w:r>
        <w:r>
          <w:rPr>
            <w:noProof/>
            <w:webHidden/>
          </w:rPr>
          <w:t>20</w:t>
        </w:r>
        <w:r>
          <w:rPr>
            <w:noProof/>
            <w:webHidden/>
          </w:rPr>
          <w:fldChar w:fldCharType="end"/>
        </w:r>
      </w:hyperlink>
    </w:p>
    <w:p w:rsidR="008E6597" w:rsidRDefault="008E6597">
      <w:pPr>
        <w:pStyle w:val="TOC3"/>
        <w:tabs>
          <w:tab w:val="right" w:leader="dot" w:pos="9350"/>
        </w:tabs>
        <w:rPr>
          <w:rFonts w:eastAsiaTheme="minorEastAsia" w:cstheme="minorBidi"/>
          <w:i w:val="0"/>
          <w:iCs w:val="0"/>
          <w:noProof/>
          <w:sz w:val="22"/>
          <w:szCs w:val="22"/>
          <w:lang w:bidi="ar-SA"/>
        </w:rPr>
      </w:pPr>
      <w:hyperlink w:anchor="_Toc336067052" w:history="1">
        <w:r w:rsidRPr="00A26F43">
          <w:rPr>
            <w:rStyle w:val="Hyperlink"/>
            <w:noProof/>
          </w:rPr>
          <w:t>On Names vs. Concepts</w:t>
        </w:r>
        <w:r>
          <w:rPr>
            <w:noProof/>
            <w:webHidden/>
          </w:rPr>
          <w:tab/>
        </w:r>
        <w:r>
          <w:rPr>
            <w:noProof/>
            <w:webHidden/>
          </w:rPr>
          <w:fldChar w:fldCharType="begin"/>
        </w:r>
        <w:r>
          <w:rPr>
            <w:noProof/>
            <w:webHidden/>
          </w:rPr>
          <w:instrText xml:space="preserve"> PAGEREF _Toc336067052 \h </w:instrText>
        </w:r>
        <w:r>
          <w:rPr>
            <w:noProof/>
            <w:webHidden/>
          </w:rPr>
        </w:r>
        <w:r>
          <w:rPr>
            <w:noProof/>
            <w:webHidden/>
          </w:rPr>
          <w:fldChar w:fldCharType="separate"/>
        </w:r>
        <w:r>
          <w:rPr>
            <w:noProof/>
            <w:webHidden/>
          </w:rPr>
          <w:t>21</w:t>
        </w:r>
        <w:r>
          <w:rPr>
            <w:noProof/>
            <w:webHidden/>
          </w:rPr>
          <w:fldChar w:fldCharType="end"/>
        </w:r>
      </w:hyperlink>
    </w:p>
    <w:p w:rsidR="008E6597" w:rsidRDefault="008E6597">
      <w:pPr>
        <w:pStyle w:val="TOC3"/>
        <w:tabs>
          <w:tab w:val="right" w:leader="dot" w:pos="9350"/>
        </w:tabs>
        <w:rPr>
          <w:rFonts w:eastAsiaTheme="minorEastAsia" w:cstheme="minorBidi"/>
          <w:i w:val="0"/>
          <w:iCs w:val="0"/>
          <w:noProof/>
          <w:sz w:val="22"/>
          <w:szCs w:val="22"/>
          <w:lang w:bidi="ar-SA"/>
        </w:rPr>
      </w:pPr>
      <w:hyperlink w:anchor="_Toc336067053" w:history="1">
        <w:r w:rsidRPr="00A26F43">
          <w:rPr>
            <w:rStyle w:val="Hyperlink"/>
            <w:noProof/>
          </w:rPr>
          <w:t>On Internal Names vs. External Names</w:t>
        </w:r>
        <w:r>
          <w:rPr>
            <w:noProof/>
            <w:webHidden/>
          </w:rPr>
          <w:tab/>
        </w:r>
        <w:r>
          <w:rPr>
            <w:noProof/>
            <w:webHidden/>
          </w:rPr>
          <w:fldChar w:fldCharType="begin"/>
        </w:r>
        <w:r>
          <w:rPr>
            <w:noProof/>
            <w:webHidden/>
          </w:rPr>
          <w:instrText xml:space="preserve"> PAGEREF _Toc336067053 \h </w:instrText>
        </w:r>
        <w:r>
          <w:rPr>
            <w:noProof/>
            <w:webHidden/>
          </w:rPr>
        </w:r>
        <w:r>
          <w:rPr>
            <w:noProof/>
            <w:webHidden/>
          </w:rPr>
          <w:fldChar w:fldCharType="separate"/>
        </w:r>
        <w:r>
          <w:rPr>
            <w:noProof/>
            <w:webHidden/>
          </w:rPr>
          <w:t>21</w:t>
        </w:r>
        <w:r>
          <w:rPr>
            <w:noProof/>
            <w:webHidden/>
          </w:rPr>
          <w:fldChar w:fldCharType="end"/>
        </w:r>
      </w:hyperlink>
    </w:p>
    <w:p w:rsidR="008E6597" w:rsidRDefault="008E6597">
      <w:pPr>
        <w:pStyle w:val="TOC2"/>
        <w:tabs>
          <w:tab w:val="right" w:leader="dot" w:pos="9350"/>
        </w:tabs>
        <w:rPr>
          <w:rFonts w:eastAsiaTheme="minorEastAsia" w:cstheme="minorBidi"/>
          <w:smallCaps w:val="0"/>
          <w:noProof/>
          <w:sz w:val="22"/>
          <w:szCs w:val="22"/>
          <w:lang w:bidi="ar-SA"/>
        </w:rPr>
      </w:pPr>
      <w:hyperlink w:anchor="_Toc336067054" w:history="1">
        <w:r w:rsidRPr="00A26F43">
          <w:rPr>
            <w:rStyle w:val="Hyperlink"/>
            <w:noProof/>
          </w:rPr>
          <w:t>Graph Properties</w:t>
        </w:r>
        <w:r>
          <w:rPr>
            <w:noProof/>
            <w:webHidden/>
          </w:rPr>
          <w:tab/>
        </w:r>
        <w:r>
          <w:rPr>
            <w:noProof/>
            <w:webHidden/>
          </w:rPr>
          <w:fldChar w:fldCharType="begin"/>
        </w:r>
        <w:r>
          <w:rPr>
            <w:noProof/>
            <w:webHidden/>
          </w:rPr>
          <w:instrText xml:space="preserve"> PAGEREF _Toc336067054 \h </w:instrText>
        </w:r>
        <w:r>
          <w:rPr>
            <w:noProof/>
            <w:webHidden/>
          </w:rPr>
        </w:r>
        <w:r>
          <w:rPr>
            <w:noProof/>
            <w:webHidden/>
          </w:rPr>
          <w:fldChar w:fldCharType="separate"/>
        </w:r>
        <w:r>
          <w:rPr>
            <w:noProof/>
            <w:webHidden/>
          </w:rPr>
          <w:t>22</w:t>
        </w:r>
        <w:r>
          <w:rPr>
            <w:noProof/>
            <w:webHidden/>
          </w:rPr>
          <w:fldChar w:fldCharType="end"/>
        </w:r>
      </w:hyperlink>
    </w:p>
    <w:p w:rsidR="008E6597" w:rsidRDefault="008E6597">
      <w:pPr>
        <w:pStyle w:val="TOC1"/>
        <w:rPr>
          <w:rFonts w:eastAsiaTheme="minorEastAsia" w:cstheme="minorBidi"/>
          <w:b w:val="0"/>
          <w:bCs w:val="0"/>
          <w:caps w:val="0"/>
          <w:sz w:val="22"/>
          <w:lang w:bidi="ar-SA"/>
        </w:rPr>
      </w:pPr>
      <w:hyperlink w:anchor="_Toc336067055" w:history="1">
        <w:r w:rsidRPr="00A26F43">
          <w:rPr>
            <w:rStyle w:val="Hyperlink"/>
          </w:rPr>
          <w:t>DMI: The Unit of Interchange as a Container</w:t>
        </w:r>
        <w:r>
          <w:rPr>
            <w:webHidden/>
          </w:rPr>
          <w:tab/>
        </w:r>
        <w:r>
          <w:rPr>
            <w:webHidden/>
          </w:rPr>
          <w:fldChar w:fldCharType="begin"/>
        </w:r>
        <w:r>
          <w:rPr>
            <w:webHidden/>
          </w:rPr>
          <w:instrText xml:space="preserve"> PAGEREF _Toc336067055 \h </w:instrText>
        </w:r>
        <w:r>
          <w:rPr>
            <w:webHidden/>
          </w:rPr>
        </w:r>
        <w:r>
          <w:rPr>
            <w:webHidden/>
          </w:rPr>
          <w:fldChar w:fldCharType="separate"/>
        </w:r>
        <w:r>
          <w:rPr>
            <w:webHidden/>
          </w:rPr>
          <w:t>23</w:t>
        </w:r>
        <w:r>
          <w:rPr>
            <w:webHidden/>
          </w:rPr>
          <w:fldChar w:fldCharType="end"/>
        </w:r>
      </w:hyperlink>
    </w:p>
    <w:p w:rsidR="008E6597" w:rsidRDefault="008E6597">
      <w:pPr>
        <w:pStyle w:val="TOC2"/>
        <w:tabs>
          <w:tab w:val="right" w:leader="dot" w:pos="9350"/>
        </w:tabs>
        <w:rPr>
          <w:rFonts w:eastAsiaTheme="minorEastAsia" w:cstheme="minorBidi"/>
          <w:smallCaps w:val="0"/>
          <w:noProof/>
          <w:sz w:val="22"/>
          <w:szCs w:val="22"/>
          <w:lang w:bidi="ar-SA"/>
        </w:rPr>
      </w:pPr>
      <w:hyperlink w:anchor="_Toc336067056" w:history="1">
        <w:r w:rsidRPr="00A26F43">
          <w:rPr>
            <w:rStyle w:val="Hyperlink"/>
            <w:noProof/>
          </w:rPr>
          <w:t>Container Overview</w:t>
        </w:r>
        <w:r>
          <w:rPr>
            <w:noProof/>
            <w:webHidden/>
          </w:rPr>
          <w:tab/>
        </w:r>
        <w:r>
          <w:rPr>
            <w:noProof/>
            <w:webHidden/>
          </w:rPr>
          <w:fldChar w:fldCharType="begin"/>
        </w:r>
        <w:r>
          <w:rPr>
            <w:noProof/>
            <w:webHidden/>
          </w:rPr>
          <w:instrText xml:space="preserve"> PAGEREF _Toc336067056 \h </w:instrText>
        </w:r>
        <w:r>
          <w:rPr>
            <w:noProof/>
            <w:webHidden/>
          </w:rPr>
        </w:r>
        <w:r>
          <w:rPr>
            <w:noProof/>
            <w:webHidden/>
          </w:rPr>
          <w:fldChar w:fldCharType="separate"/>
        </w:r>
        <w:r>
          <w:rPr>
            <w:noProof/>
            <w:webHidden/>
          </w:rPr>
          <w:t>23</w:t>
        </w:r>
        <w:r>
          <w:rPr>
            <w:noProof/>
            <w:webHidden/>
          </w:rPr>
          <w:fldChar w:fldCharType="end"/>
        </w:r>
      </w:hyperlink>
    </w:p>
    <w:p w:rsidR="008E6597" w:rsidRDefault="008E6597">
      <w:pPr>
        <w:pStyle w:val="TOC3"/>
        <w:tabs>
          <w:tab w:val="right" w:leader="dot" w:pos="9350"/>
        </w:tabs>
        <w:rPr>
          <w:rFonts w:eastAsiaTheme="minorEastAsia" w:cstheme="minorBidi"/>
          <w:i w:val="0"/>
          <w:iCs w:val="0"/>
          <w:noProof/>
          <w:sz w:val="22"/>
          <w:szCs w:val="22"/>
          <w:lang w:bidi="ar-SA"/>
        </w:rPr>
      </w:pPr>
      <w:hyperlink w:anchor="_Toc336067057" w:history="1">
        <w:r w:rsidRPr="00A26F43">
          <w:rPr>
            <w:rStyle w:val="Hyperlink"/>
            <w:noProof/>
          </w:rPr>
          <w:t>Non-asserted section</w:t>
        </w:r>
        <w:r>
          <w:rPr>
            <w:noProof/>
            <w:webHidden/>
          </w:rPr>
          <w:tab/>
        </w:r>
        <w:r>
          <w:rPr>
            <w:noProof/>
            <w:webHidden/>
          </w:rPr>
          <w:fldChar w:fldCharType="begin"/>
        </w:r>
        <w:r>
          <w:rPr>
            <w:noProof/>
            <w:webHidden/>
          </w:rPr>
          <w:instrText xml:space="preserve"> PAGEREF _Toc336067057 \h </w:instrText>
        </w:r>
        <w:r>
          <w:rPr>
            <w:noProof/>
            <w:webHidden/>
          </w:rPr>
        </w:r>
        <w:r>
          <w:rPr>
            <w:noProof/>
            <w:webHidden/>
          </w:rPr>
          <w:fldChar w:fldCharType="separate"/>
        </w:r>
        <w:r>
          <w:rPr>
            <w:noProof/>
            <w:webHidden/>
          </w:rPr>
          <w:t>23</w:t>
        </w:r>
        <w:r>
          <w:rPr>
            <w:noProof/>
            <w:webHidden/>
          </w:rPr>
          <w:fldChar w:fldCharType="end"/>
        </w:r>
      </w:hyperlink>
    </w:p>
    <w:p w:rsidR="008E6597" w:rsidRDefault="008E6597">
      <w:pPr>
        <w:pStyle w:val="TOC3"/>
        <w:tabs>
          <w:tab w:val="right" w:leader="dot" w:pos="9350"/>
        </w:tabs>
        <w:rPr>
          <w:rFonts w:eastAsiaTheme="minorEastAsia" w:cstheme="minorBidi"/>
          <w:i w:val="0"/>
          <w:iCs w:val="0"/>
          <w:noProof/>
          <w:sz w:val="22"/>
          <w:szCs w:val="22"/>
          <w:lang w:bidi="ar-SA"/>
        </w:rPr>
      </w:pPr>
      <w:hyperlink w:anchor="_Toc336067058" w:history="1">
        <w:r w:rsidRPr="00A26F43">
          <w:rPr>
            <w:rStyle w:val="Hyperlink"/>
            <w:noProof/>
          </w:rPr>
          <w:t>Asserted section</w:t>
        </w:r>
        <w:r>
          <w:rPr>
            <w:noProof/>
            <w:webHidden/>
          </w:rPr>
          <w:tab/>
        </w:r>
        <w:r>
          <w:rPr>
            <w:noProof/>
            <w:webHidden/>
          </w:rPr>
          <w:fldChar w:fldCharType="begin"/>
        </w:r>
        <w:r>
          <w:rPr>
            <w:noProof/>
            <w:webHidden/>
          </w:rPr>
          <w:instrText xml:space="preserve"> PAGEREF _Toc336067058 \h </w:instrText>
        </w:r>
        <w:r>
          <w:rPr>
            <w:noProof/>
            <w:webHidden/>
          </w:rPr>
        </w:r>
        <w:r>
          <w:rPr>
            <w:noProof/>
            <w:webHidden/>
          </w:rPr>
          <w:fldChar w:fldCharType="separate"/>
        </w:r>
        <w:r>
          <w:rPr>
            <w:noProof/>
            <w:webHidden/>
          </w:rPr>
          <w:t>23</w:t>
        </w:r>
        <w:r>
          <w:rPr>
            <w:noProof/>
            <w:webHidden/>
          </w:rPr>
          <w:fldChar w:fldCharType="end"/>
        </w:r>
      </w:hyperlink>
    </w:p>
    <w:p w:rsidR="008E6597" w:rsidRDefault="008E6597">
      <w:pPr>
        <w:pStyle w:val="TOC4"/>
        <w:tabs>
          <w:tab w:val="right" w:leader="dot" w:pos="9350"/>
        </w:tabs>
        <w:rPr>
          <w:rFonts w:eastAsiaTheme="minorEastAsia" w:cstheme="minorBidi"/>
          <w:noProof/>
          <w:sz w:val="22"/>
          <w:szCs w:val="22"/>
          <w:lang w:bidi="ar-SA"/>
        </w:rPr>
      </w:pPr>
      <w:hyperlink w:anchor="_Toc336067059" w:history="1">
        <w:r w:rsidRPr="00A26F43">
          <w:rPr>
            <w:rStyle w:val="Hyperlink"/>
            <w:noProof/>
          </w:rPr>
          <w:t>Matter of Fact Assertions</w:t>
        </w:r>
        <w:r>
          <w:rPr>
            <w:noProof/>
            <w:webHidden/>
          </w:rPr>
          <w:tab/>
        </w:r>
        <w:r>
          <w:rPr>
            <w:noProof/>
            <w:webHidden/>
          </w:rPr>
          <w:fldChar w:fldCharType="begin"/>
        </w:r>
        <w:r>
          <w:rPr>
            <w:noProof/>
            <w:webHidden/>
          </w:rPr>
          <w:instrText xml:space="preserve"> PAGEREF _Toc336067059 \h </w:instrText>
        </w:r>
        <w:r>
          <w:rPr>
            <w:noProof/>
            <w:webHidden/>
          </w:rPr>
        </w:r>
        <w:r>
          <w:rPr>
            <w:noProof/>
            <w:webHidden/>
          </w:rPr>
          <w:fldChar w:fldCharType="separate"/>
        </w:r>
        <w:r>
          <w:rPr>
            <w:noProof/>
            <w:webHidden/>
          </w:rPr>
          <w:t>23</w:t>
        </w:r>
        <w:r>
          <w:rPr>
            <w:noProof/>
            <w:webHidden/>
          </w:rPr>
          <w:fldChar w:fldCharType="end"/>
        </w:r>
      </w:hyperlink>
    </w:p>
    <w:p w:rsidR="008E6597" w:rsidRDefault="008E6597">
      <w:pPr>
        <w:pStyle w:val="TOC4"/>
        <w:tabs>
          <w:tab w:val="right" w:leader="dot" w:pos="9350"/>
        </w:tabs>
        <w:rPr>
          <w:rFonts w:eastAsiaTheme="minorEastAsia" w:cstheme="minorBidi"/>
          <w:noProof/>
          <w:sz w:val="22"/>
          <w:szCs w:val="22"/>
          <w:lang w:bidi="ar-SA"/>
        </w:rPr>
      </w:pPr>
      <w:hyperlink w:anchor="_Toc336067060" w:history="1">
        <w:r w:rsidRPr="00A26F43">
          <w:rPr>
            <w:rStyle w:val="Hyperlink"/>
            <w:noProof/>
          </w:rPr>
          <w:t>Strong Assertions</w:t>
        </w:r>
        <w:r>
          <w:rPr>
            <w:noProof/>
            <w:webHidden/>
          </w:rPr>
          <w:tab/>
        </w:r>
        <w:r>
          <w:rPr>
            <w:noProof/>
            <w:webHidden/>
          </w:rPr>
          <w:fldChar w:fldCharType="begin"/>
        </w:r>
        <w:r>
          <w:rPr>
            <w:noProof/>
            <w:webHidden/>
          </w:rPr>
          <w:instrText xml:space="preserve"> PAGEREF _Toc336067060 \h </w:instrText>
        </w:r>
        <w:r>
          <w:rPr>
            <w:noProof/>
            <w:webHidden/>
          </w:rPr>
        </w:r>
        <w:r>
          <w:rPr>
            <w:noProof/>
            <w:webHidden/>
          </w:rPr>
          <w:fldChar w:fldCharType="separate"/>
        </w:r>
        <w:r>
          <w:rPr>
            <w:noProof/>
            <w:webHidden/>
          </w:rPr>
          <w:t>23</w:t>
        </w:r>
        <w:r>
          <w:rPr>
            <w:noProof/>
            <w:webHidden/>
          </w:rPr>
          <w:fldChar w:fldCharType="end"/>
        </w:r>
      </w:hyperlink>
    </w:p>
    <w:p w:rsidR="008E6597" w:rsidRDefault="008E6597">
      <w:pPr>
        <w:pStyle w:val="TOC3"/>
        <w:tabs>
          <w:tab w:val="right" w:leader="dot" w:pos="9350"/>
        </w:tabs>
        <w:rPr>
          <w:rFonts w:eastAsiaTheme="minorEastAsia" w:cstheme="minorBidi"/>
          <w:i w:val="0"/>
          <w:iCs w:val="0"/>
          <w:noProof/>
          <w:sz w:val="22"/>
          <w:szCs w:val="22"/>
          <w:lang w:bidi="ar-SA"/>
        </w:rPr>
      </w:pPr>
      <w:hyperlink w:anchor="_Toc336067061" w:history="1">
        <w:r w:rsidRPr="00A26F43">
          <w:rPr>
            <w:rStyle w:val="Hyperlink"/>
            <w:noProof/>
          </w:rPr>
          <w:t>Wrapping Not Necessarily Trusted Imports with Provenance</w:t>
        </w:r>
        <w:r>
          <w:rPr>
            <w:noProof/>
            <w:webHidden/>
          </w:rPr>
          <w:tab/>
        </w:r>
        <w:r>
          <w:rPr>
            <w:noProof/>
            <w:webHidden/>
          </w:rPr>
          <w:fldChar w:fldCharType="begin"/>
        </w:r>
        <w:r>
          <w:rPr>
            <w:noProof/>
            <w:webHidden/>
          </w:rPr>
          <w:instrText xml:space="preserve"> PAGEREF _Toc336067061 \h </w:instrText>
        </w:r>
        <w:r>
          <w:rPr>
            <w:noProof/>
            <w:webHidden/>
          </w:rPr>
        </w:r>
        <w:r>
          <w:rPr>
            <w:noProof/>
            <w:webHidden/>
          </w:rPr>
          <w:fldChar w:fldCharType="separate"/>
        </w:r>
        <w:r>
          <w:rPr>
            <w:noProof/>
            <w:webHidden/>
          </w:rPr>
          <w:t>23</w:t>
        </w:r>
        <w:r>
          <w:rPr>
            <w:noProof/>
            <w:webHidden/>
          </w:rPr>
          <w:fldChar w:fldCharType="end"/>
        </w:r>
      </w:hyperlink>
    </w:p>
    <w:p w:rsidR="008E6597" w:rsidRDefault="008E6597">
      <w:pPr>
        <w:pStyle w:val="TOC2"/>
        <w:tabs>
          <w:tab w:val="right" w:leader="dot" w:pos="9350"/>
        </w:tabs>
        <w:rPr>
          <w:rFonts w:eastAsiaTheme="minorEastAsia" w:cstheme="minorBidi"/>
          <w:smallCaps w:val="0"/>
          <w:noProof/>
          <w:sz w:val="22"/>
          <w:szCs w:val="22"/>
          <w:lang w:bidi="ar-SA"/>
        </w:rPr>
      </w:pPr>
      <w:hyperlink w:anchor="_Toc336067062" w:history="1">
        <w:r w:rsidRPr="00A26F43">
          <w:rPr>
            <w:rStyle w:val="Hyperlink"/>
            <w:noProof/>
          </w:rPr>
          <w:t>Assertion</w:t>
        </w:r>
        <w:r>
          <w:rPr>
            <w:noProof/>
            <w:webHidden/>
          </w:rPr>
          <w:tab/>
        </w:r>
        <w:r>
          <w:rPr>
            <w:noProof/>
            <w:webHidden/>
          </w:rPr>
          <w:fldChar w:fldCharType="begin"/>
        </w:r>
        <w:r>
          <w:rPr>
            <w:noProof/>
            <w:webHidden/>
          </w:rPr>
          <w:instrText xml:space="preserve"> PAGEREF _Toc336067062 \h </w:instrText>
        </w:r>
        <w:r>
          <w:rPr>
            <w:noProof/>
            <w:webHidden/>
          </w:rPr>
        </w:r>
        <w:r>
          <w:rPr>
            <w:noProof/>
            <w:webHidden/>
          </w:rPr>
          <w:fldChar w:fldCharType="separate"/>
        </w:r>
        <w:r>
          <w:rPr>
            <w:noProof/>
            <w:webHidden/>
          </w:rPr>
          <w:t>24</w:t>
        </w:r>
        <w:r>
          <w:rPr>
            <w:noProof/>
            <w:webHidden/>
          </w:rPr>
          <w:fldChar w:fldCharType="end"/>
        </w:r>
      </w:hyperlink>
    </w:p>
    <w:p w:rsidR="008E6597" w:rsidRDefault="008E6597">
      <w:pPr>
        <w:pStyle w:val="TOC2"/>
        <w:tabs>
          <w:tab w:val="right" w:leader="dot" w:pos="9350"/>
        </w:tabs>
        <w:rPr>
          <w:rFonts w:eastAsiaTheme="minorEastAsia" w:cstheme="minorBidi"/>
          <w:smallCaps w:val="0"/>
          <w:noProof/>
          <w:sz w:val="22"/>
          <w:szCs w:val="22"/>
          <w:lang w:bidi="ar-SA"/>
        </w:rPr>
      </w:pPr>
      <w:hyperlink w:anchor="_Toc336067063" w:history="1">
        <w:r w:rsidRPr="00A26F43">
          <w:rPr>
            <w:rStyle w:val="Hyperlink"/>
            <w:noProof/>
          </w:rPr>
          <w:t>Versions</w:t>
        </w:r>
        <w:r>
          <w:rPr>
            <w:noProof/>
            <w:webHidden/>
          </w:rPr>
          <w:tab/>
        </w:r>
        <w:r>
          <w:rPr>
            <w:noProof/>
            <w:webHidden/>
          </w:rPr>
          <w:fldChar w:fldCharType="begin"/>
        </w:r>
        <w:r>
          <w:rPr>
            <w:noProof/>
            <w:webHidden/>
          </w:rPr>
          <w:instrText xml:space="preserve"> PAGEREF _Toc336067063 \h </w:instrText>
        </w:r>
        <w:r>
          <w:rPr>
            <w:noProof/>
            <w:webHidden/>
          </w:rPr>
        </w:r>
        <w:r>
          <w:rPr>
            <w:noProof/>
            <w:webHidden/>
          </w:rPr>
          <w:fldChar w:fldCharType="separate"/>
        </w:r>
        <w:r>
          <w:rPr>
            <w:noProof/>
            <w:webHidden/>
          </w:rPr>
          <w:t>24</w:t>
        </w:r>
        <w:r>
          <w:rPr>
            <w:noProof/>
            <w:webHidden/>
          </w:rPr>
          <w:fldChar w:fldCharType="end"/>
        </w:r>
      </w:hyperlink>
    </w:p>
    <w:p w:rsidR="008E6597" w:rsidRDefault="008E6597">
      <w:pPr>
        <w:pStyle w:val="TOC2"/>
        <w:tabs>
          <w:tab w:val="right" w:leader="dot" w:pos="9350"/>
        </w:tabs>
        <w:rPr>
          <w:rFonts w:eastAsiaTheme="minorEastAsia" w:cstheme="minorBidi"/>
          <w:smallCaps w:val="0"/>
          <w:noProof/>
          <w:sz w:val="22"/>
          <w:szCs w:val="22"/>
          <w:lang w:bidi="ar-SA"/>
        </w:rPr>
      </w:pPr>
      <w:hyperlink w:anchor="_Toc336067064" w:history="1">
        <w:r w:rsidRPr="00A26F43">
          <w:rPr>
            <w:rStyle w:val="Hyperlink"/>
            <w:noProof/>
          </w:rPr>
          <w:t>Collaboration using notion of Proposals</w:t>
        </w:r>
        <w:r>
          <w:rPr>
            <w:noProof/>
            <w:webHidden/>
          </w:rPr>
          <w:tab/>
        </w:r>
        <w:r>
          <w:rPr>
            <w:noProof/>
            <w:webHidden/>
          </w:rPr>
          <w:fldChar w:fldCharType="begin"/>
        </w:r>
        <w:r>
          <w:rPr>
            <w:noProof/>
            <w:webHidden/>
          </w:rPr>
          <w:instrText xml:space="preserve"> PAGEREF _Toc336067064 \h </w:instrText>
        </w:r>
        <w:r>
          <w:rPr>
            <w:noProof/>
            <w:webHidden/>
          </w:rPr>
        </w:r>
        <w:r>
          <w:rPr>
            <w:noProof/>
            <w:webHidden/>
          </w:rPr>
          <w:fldChar w:fldCharType="separate"/>
        </w:r>
        <w:r>
          <w:rPr>
            <w:noProof/>
            <w:webHidden/>
          </w:rPr>
          <w:t>25</w:t>
        </w:r>
        <w:r>
          <w:rPr>
            <w:noProof/>
            <w:webHidden/>
          </w:rPr>
          <w:fldChar w:fldCharType="end"/>
        </w:r>
      </w:hyperlink>
    </w:p>
    <w:p w:rsidR="008E6597" w:rsidRDefault="008E6597">
      <w:pPr>
        <w:pStyle w:val="TOC2"/>
        <w:tabs>
          <w:tab w:val="right" w:leader="dot" w:pos="9350"/>
        </w:tabs>
        <w:rPr>
          <w:rFonts w:eastAsiaTheme="minorEastAsia" w:cstheme="minorBidi"/>
          <w:smallCaps w:val="0"/>
          <w:noProof/>
          <w:sz w:val="22"/>
          <w:szCs w:val="22"/>
          <w:lang w:bidi="ar-SA"/>
        </w:rPr>
      </w:pPr>
      <w:hyperlink w:anchor="_Toc336067065" w:history="1">
        <w:r w:rsidRPr="00A26F43">
          <w:rPr>
            <w:rStyle w:val="Hyperlink"/>
            <w:noProof/>
          </w:rPr>
          <w:t>Provenance</w:t>
        </w:r>
        <w:r>
          <w:rPr>
            <w:noProof/>
            <w:webHidden/>
          </w:rPr>
          <w:tab/>
        </w:r>
        <w:r>
          <w:rPr>
            <w:noProof/>
            <w:webHidden/>
          </w:rPr>
          <w:fldChar w:fldCharType="begin"/>
        </w:r>
        <w:r>
          <w:rPr>
            <w:noProof/>
            <w:webHidden/>
          </w:rPr>
          <w:instrText xml:space="preserve"> PAGEREF _Toc336067065 \h </w:instrText>
        </w:r>
        <w:r>
          <w:rPr>
            <w:noProof/>
            <w:webHidden/>
          </w:rPr>
        </w:r>
        <w:r>
          <w:rPr>
            <w:noProof/>
            <w:webHidden/>
          </w:rPr>
          <w:fldChar w:fldCharType="separate"/>
        </w:r>
        <w:r>
          <w:rPr>
            <w:noProof/>
            <w:webHidden/>
          </w:rPr>
          <w:t>25</w:t>
        </w:r>
        <w:r>
          <w:rPr>
            <w:noProof/>
            <w:webHidden/>
          </w:rPr>
          <w:fldChar w:fldCharType="end"/>
        </w:r>
      </w:hyperlink>
    </w:p>
    <w:p w:rsidR="008E6597" w:rsidRDefault="008E6597">
      <w:pPr>
        <w:pStyle w:val="TOC2"/>
        <w:tabs>
          <w:tab w:val="right" w:leader="dot" w:pos="9350"/>
        </w:tabs>
        <w:rPr>
          <w:rFonts w:eastAsiaTheme="minorEastAsia" w:cstheme="minorBidi"/>
          <w:smallCaps w:val="0"/>
          <w:noProof/>
          <w:sz w:val="22"/>
          <w:szCs w:val="22"/>
          <w:lang w:bidi="ar-SA"/>
        </w:rPr>
      </w:pPr>
      <w:hyperlink w:anchor="_Toc336067066" w:history="1">
        <w:r w:rsidRPr="00A26F43">
          <w:rPr>
            <w:rStyle w:val="Hyperlink"/>
            <w:noProof/>
          </w:rPr>
          <w:t>DMI Container Boot Strapping</w:t>
        </w:r>
        <w:r>
          <w:rPr>
            <w:noProof/>
            <w:webHidden/>
          </w:rPr>
          <w:tab/>
        </w:r>
        <w:r>
          <w:rPr>
            <w:noProof/>
            <w:webHidden/>
          </w:rPr>
          <w:fldChar w:fldCharType="begin"/>
        </w:r>
        <w:r>
          <w:rPr>
            <w:noProof/>
            <w:webHidden/>
          </w:rPr>
          <w:instrText xml:space="preserve"> PAGEREF _Toc336067066 \h </w:instrText>
        </w:r>
        <w:r>
          <w:rPr>
            <w:noProof/>
            <w:webHidden/>
          </w:rPr>
        </w:r>
        <w:r>
          <w:rPr>
            <w:noProof/>
            <w:webHidden/>
          </w:rPr>
          <w:fldChar w:fldCharType="separate"/>
        </w:r>
        <w:r>
          <w:rPr>
            <w:noProof/>
            <w:webHidden/>
          </w:rPr>
          <w:t>26</w:t>
        </w:r>
        <w:r>
          <w:rPr>
            <w:noProof/>
            <w:webHidden/>
          </w:rPr>
          <w:fldChar w:fldCharType="end"/>
        </w:r>
      </w:hyperlink>
    </w:p>
    <w:p w:rsidR="008E6597" w:rsidRDefault="008E6597">
      <w:pPr>
        <w:pStyle w:val="TOC1"/>
        <w:rPr>
          <w:rFonts w:eastAsiaTheme="minorEastAsia" w:cstheme="minorBidi"/>
          <w:b w:val="0"/>
          <w:bCs w:val="0"/>
          <w:caps w:val="0"/>
          <w:sz w:val="22"/>
          <w:lang w:bidi="ar-SA"/>
        </w:rPr>
      </w:pPr>
      <w:hyperlink w:anchor="_Toc336067067" w:history="1">
        <w:r w:rsidRPr="00A26F43">
          <w:rPr>
            <w:rStyle w:val="Hyperlink"/>
          </w:rPr>
          <w:t>Appendix A: Differences with DMI For Those Familiar with RDF</w:t>
        </w:r>
        <w:r>
          <w:rPr>
            <w:webHidden/>
          </w:rPr>
          <w:tab/>
        </w:r>
        <w:r>
          <w:rPr>
            <w:webHidden/>
          </w:rPr>
          <w:fldChar w:fldCharType="begin"/>
        </w:r>
        <w:r>
          <w:rPr>
            <w:webHidden/>
          </w:rPr>
          <w:instrText xml:space="preserve"> PAGEREF _Toc336067067 \h </w:instrText>
        </w:r>
        <w:r>
          <w:rPr>
            <w:webHidden/>
          </w:rPr>
        </w:r>
        <w:r>
          <w:rPr>
            <w:webHidden/>
          </w:rPr>
          <w:fldChar w:fldCharType="separate"/>
        </w:r>
        <w:r>
          <w:rPr>
            <w:webHidden/>
          </w:rPr>
          <w:t>27</w:t>
        </w:r>
        <w:r>
          <w:rPr>
            <w:webHidden/>
          </w:rPr>
          <w:fldChar w:fldCharType="end"/>
        </w:r>
      </w:hyperlink>
    </w:p>
    <w:p w:rsidR="008E6597" w:rsidRDefault="008E6597">
      <w:pPr>
        <w:pStyle w:val="TOC2"/>
        <w:tabs>
          <w:tab w:val="right" w:leader="dot" w:pos="9350"/>
        </w:tabs>
        <w:rPr>
          <w:rFonts w:eastAsiaTheme="minorEastAsia" w:cstheme="minorBidi"/>
          <w:smallCaps w:val="0"/>
          <w:noProof/>
          <w:sz w:val="22"/>
          <w:szCs w:val="22"/>
          <w:lang w:bidi="ar-SA"/>
        </w:rPr>
      </w:pPr>
      <w:hyperlink w:anchor="_Toc336067068" w:history="1">
        <w:r w:rsidRPr="00A26F43">
          <w:rPr>
            <w:rStyle w:val="Hyperlink"/>
            <w:noProof/>
          </w:rPr>
          <w:t>Quads vs. Triples</w:t>
        </w:r>
        <w:r>
          <w:rPr>
            <w:noProof/>
            <w:webHidden/>
          </w:rPr>
          <w:tab/>
        </w:r>
        <w:r>
          <w:rPr>
            <w:noProof/>
            <w:webHidden/>
          </w:rPr>
          <w:fldChar w:fldCharType="begin"/>
        </w:r>
        <w:r>
          <w:rPr>
            <w:noProof/>
            <w:webHidden/>
          </w:rPr>
          <w:instrText xml:space="preserve"> PAGEREF _Toc336067068 \h </w:instrText>
        </w:r>
        <w:r>
          <w:rPr>
            <w:noProof/>
            <w:webHidden/>
          </w:rPr>
        </w:r>
        <w:r>
          <w:rPr>
            <w:noProof/>
            <w:webHidden/>
          </w:rPr>
          <w:fldChar w:fldCharType="separate"/>
        </w:r>
        <w:r>
          <w:rPr>
            <w:noProof/>
            <w:webHidden/>
          </w:rPr>
          <w:t>27</w:t>
        </w:r>
        <w:r>
          <w:rPr>
            <w:noProof/>
            <w:webHidden/>
          </w:rPr>
          <w:fldChar w:fldCharType="end"/>
        </w:r>
      </w:hyperlink>
    </w:p>
    <w:p w:rsidR="008E6597" w:rsidRDefault="008E6597">
      <w:pPr>
        <w:pStyle w:val="TOC2"/>
        <w:tabs>
          <w:tab w:val="right" w:leader="dot" w:pos="9350"/>
        </w:tabs>
        <w:rPr>
          <w:rFonts w:eastAsiaTheme="minorEastAsia" w:cstheme="minorBidi"/>
          <w:smallCaps w:val="0"/>
          <w:noProof/>
          <w:sz w:val="22"/>
          <w:szCs w:val="22"/>
          <w:lang w:bidi="ar-SA"/>
        </w:rPr>
      </w:pPr>
      <w:hyperlink w:anchor="_Toc336067069" w:history="1">
        <w:r w:rsidRPr="00A26F43">
          <w:rPr>
            <w:rStyle w:val="Hyperlink"/>
            <w:noProof/>
          </w:rPr>
          <w:t>Consequences of Making Relations First-Class</w:t>
        </w:r>
        <w:r>
          <w:rPr>
            <w:noProof/>
            <w:webHidden/>
          </w:rPr>
          <w:tab/>
        </w:r>
        <w:r>
          <w:rPr>
            <w:noProof/>
            <w:webHidden/>
          </w:rPr>
          <w:fldChar w:fldCharType="begin"/>
        </w:r>
        <w:r>
          <w:rPr>
            <w:noProof/>
            <w:webHidden/>
          </w:rPr>
          <w:instrText xml:space="preserve"> PAGEREF _Toc336067069 \h </w:instrText>
        </w:r>
        <w:r>
          <w:rPr>
            <w:noProof/>
            <w:webHidden/>
          </w:rPr>
        </w:r>
        <w:r>
          <w:rPr>
            <w:noProof/>
            <w:webHidden/>
          </w:rPr>
          <w:fldChar w:fldCharType="separate"/>
        </w:r>
        <w:r>
          <w:rPr>
            <w:noProof/>
            <w:webHidden/>
          </w:rPr>
          <w:t>28</w:t>
        </w:r>
        <w:r>
          <w:rPr>
            <w:noProof/>
            <w:webHidden/>
          </w:rPr>
          <w:fldChar w:fldCharType="end"/>
        </w:r>
      </w:hyperlink>
    </w:p>
    <w:p w:rsidR="008E6597" w:rsidRDefault="008E6597">
      <w:pPr>
        <w:pStyle w:val="TOC2"/>
        <w:tabs>
          <w:tab w:val="right" w:leader="dot" w:pos="9350"/>
        </w:tabs>
        <w:rPr>
          <w:rFonts w:eastAsiaTheme="minorEastAsia" w:cstheme="minorBidi"/>
          <w:smallCaps w:val="0"/>
          <w:noProof/>
          <w:sz w:val="22"/>
          <w:szCs w:val="22"/>
          <w:lang w:bidi="ar-SA"/>
        </w:rPr>
      </w:pPr>
      <w:hyperlink w:anchor="_Toc336067070" w:history="1">
        <w:r w:rsidRPr="00A26F43">
          <w:rPr>
            <w:rStyle w:val="Hyperlink"/>
            <w:noProof/>
          </w:rPr>
          <w:t>Assertion</w:t>
        </w:r>
        <w:r>
          <w:rPr>
            <w:noProof/>
            <w:webHidden/>
          </w:rPr>
          <w:tab/>
        </w:r>
        <w:r>
          <w:rPr>
            <w:noProof/>
            <w:webHidden/>
          </w:rPr>
          <w:fldChar w:fldCharType="begin"/>
        </w:r>
        <w:r>
          <w:rPr>
            <w:noProof/>
            <w:webHidden/>
          </w:rPr>
          <w:instrText xml:space="preserve"> PAGEREF _Toc336067070 \h </w:instrText>
        </w:r>
        <w:r>
          <w:rPr>
            <w:noProof/>
            <w:webHidden/>
          </w:rPr>
        </w:r>
        <w:r>
          <w:rPr>
            <w:noProof/>
            <w:webHidden/>
          </w:rPr>
          <w:fldChar w:fldCharType="separate"/>
        </w:r>
        <w:r>
          <w:rPr>
            <w:noProof/>
            <w:webHidden/>
          </w:rPr>
          <w:t>29</w:t>
        </w:r>
        <w:r>
          <w:rPr>
            <w:noProof/>
            <w:webHidden/>
          </w:rPr>
          <w:fldChar w:fldCharType="end"/>
        </w:r>
      </w:hyperlink>
    </w:p>
    <w:p w:rsidR="008E6597" w:rsidRDefault="008E6597">
      <w:pPr>
        <w:pStyle w:val="TOC2"/>
        <w:tabs>
          <w:tab w:val="right" w:leader="dot" w:pos="9350"/>
        </w:tabs>
        <w:rPr>
          <w:rFonts w:eastAsiaTheme="minorEastAsia" w:cstheme="minorBidi"/>
          <w:smallCaps w:val="0"/>
          <w:noProof/>
          <w:sz w:val="22"/>
          <w:szCs w:val="22"/>
          <w:lang w:bidi="ar-SA"/>
        </w:rPr>
      </w:pPr>
      <w:hyperlink w:anchor="_Toc336067071" w:history="1">
        <w:r w:rsidRPr="00A26F43">
          <w:rPr>
            <w:rStyle w:val="Hyperlink"/>
            <w:noProof/>
          </w:rPr>
          <w:t>Use of Blank Nodes vs. IRI/URI</w:t>
        </w:r>
        <w:r>
          <w:rPr>
            <w:noProof/>
            <w:webHidden/>
          </w:rPr>
          <w:tab/>
        </w:r>
        <w:r>
          <w:rPr>
            <w:noProof/>
            <w:webHidden/>
          </w:rPr>
          <w:fldChar w:fldCharType="begin"/>
        </w:r>
        <w:r>
          <w:rPr>
            <w:noProof/>
            <w:webHidden/>
          </w:rPr>
          <w:instrText xml:space="preserve"> PAGEREF _Toc336067071 \h </w:instrText>
        </w:r>
        <w:r>
          <w:rPr>
            <w:noProof/>
            <w:webHidden/>
          </w:rPr>
        </w:r>
        <w:r>
          <w:rPr>
            <w:noProof/>
            <w:webHidden/>
          </w:rPr>
          <w:fldChar w:fldCharType="separate"/>
        </w:r>
        <w:r>
          <w:rPr>
            <w:noProof/>
            <w:webHidden/>
          </w:rPr>
          <w:t>30</w:t>
        </w:r>
        <w:r>
          <w:rPr>
            <w:noProof/>
            <w:webHidden/>
          </w:rPr>
          <w:fldChar w:fldCharType="end"/>
        </w:r>
      </w:hyperlink>
    </w:p>
    <w:p w:rsidR="008E6597" w:rsidRDefault="008E6597">
      <w:pPr>
        <w:pStyle w:val="TOC2"/>
        <w:tabs>
          <w:tab w:val="right" w:leader="dot" w:pos="9350"/>
        </w:tabs>
        <w:rPr>
          <w:rFonts w:eastAsiaTheme="minorEastAsia" w:cstheme="minorBidi"/>
          <w:smallCaps w:val="0"/>
          <w:noProof/>
          <w:sz w:val="22"/>
          <w:szCs w:val="22"/>
          <w:lang w:bidi="ar-SA"/>
        </w:rPr>
      </w:pPr>
      <w:hyperlink w:anchor="_Toc336067072" w:history="1">
        <w:r w:rsidRPr="00A26F43">
          <w:rPr>
            <w:rStyle w:val="Hyperlink"/>
            <w:noProof/>
          </w:rPr>
          <w:t>Separation of Names vs. Concepts</w:t>
        </w:r>
        <w:r>
          <w:rPr>
            <w:noProof/>
            <w:webHidden/>
          </w:rPr>
          <w:tab/>
        </w:r>
        <w:r>
          <w:rPr>
            <w:noProof/>
            <w:webHidden/>
          </w:rPr>
          <w:fldChar w:fldCharType="begin"/>
        </w:r>
        <w:r>
          <w:rPr>
            <w:noProof/>
            <w:webHidden/>
          </w:rPr>
          <w:instrText xml:space="preserve"> PAGEREF _Toc336067072 \h </w:instrText>
        </w:r>
        <w:r>
          <w:rPr>
            <w:noProof/>
            <w:webHidden/>
          </w:rPr>
        </w:r>
        <w:r>
          <w:rPr>
            <w:noProof/>
            <w:webHidden/>
          </w:rPr>
          <w:fldChar w:fldCharType="separate"/>
        </w:r>
        <w:r>
          <w:rPr>
            <w:noProof/>
            <w:webHidden/>
          </w:rPr>
          <w:t>31</w:t>
        </w:r>
        <w:r>
          <w:rPr>
            <w:noProof/>
            <w:webHidden/>
          </w:rPr>
          <w:fldChar w:fldCharType="end"/>
        </w:r>
      </w:hyperlink>
    </w:p>
    <w:p w:rsidR="008E6597" w:rsidRDefault="008E6597">
      <w:pPr>
        <w:pStyle w:val="TOC2"/>
        <w:tabs>
          <w:tab w:val="right" w:leader="dot" w:pos="9350"/>
        </w:tabs>
        <w:rPr>
          <w:rFonts w:eastAsiaTheme="minorEastAsia" w:cstheme="minorBidi"/>
          <w:smallCaps w:val="0"/>
          <w:noProof/>
          <w:sz w:val="22"/>
          <w:szCs w:val="22"/>
          <w:lang w:bidi="ar-SA"/>
        </w:rPr>
      </w:pPr>
      <w:hyperlink w:anchor="_Toc336067073" w:history="1">
        <w:r w:rsidRPr="00A26F43">
          <w:rPr>
            <w:rStyle w:val="Hyperlink"/>
            <w:noProof/>
          </w:rPr>
          <w:t>Explicitly Typed Literals</w:t>
        </w:r>
        <w:r>
          <w:rPr>
            <w:noProof/>
            <w:webHidden/>
          </w:rPr>
          <w:tab/>
        </w:r>
        <w:r>
          <w:rPr>
            <w:noProof/>
            <w:webHidden/>
          </w:rPr>
          <w:fldChar w:fldCharType="begin"/>
        </w:r>
        <w:r>
          <w:rPr>
            <w:noProof/>
            <w:webHidden/>
          </w:rPr>
          <w:instrText xml:space="preserve"> PAGEREF _Toc336067073 \h </w:instrText>
        </w:r>
        <w:r>
          <w:rPr>
            <w:noProof/>
            <w:webHidden/>
          </w:rPr>
        </w:r>
        <w:r>
          <w:rPr>
            <w:noProof/>
            <w:webHidden/>
          </w:rPr>
          <w:fldChar w:fldCharType="separate"/>
        </w:r>
        <w:r>
          <w:rPr>
            <w:noProof/>
            <w:webHidden/>
          </w:rPr>
          <w:t>32</w:t>
        </w:r>
        <w:r>
          <w:rPr>
            <w:noProof/>
            <w:webHidden/>
          </w:rPr>
          <w:fldChar w:fldCharType="end"/>
        </w:r>
      </w:hyperlink>
    </w:p>
    <w:p w:rsidR="008E6597" w:rsidRDefault="008E6597">
      <w:pPr>
        <w:pStyle w:val="TOC2"/>
        <w:tabs>
          <w:tab w:val="right" w:leader="dot" w:pos="9350"/>
        </w:tabs>
        <w:rPr>
          <w:rFonts w:eastAsiaTheme="minorEastAsia" w:cstheme="minorBidi"/>
          <w:smallCaps w:val="0"/>
          <w:noProof/>
          <w:sz w:val="22"/>
          <w:szCs w:val="22"/>
          <w:lang w:bidi="ar-SA"/>
        </w:rPr>
      </w:pPr>
      <w:hyperlink w:anchor="_Toc336067074" w:history="1">
        <w:r w:rsidRPr="00A26F43">
          <w:rPr>
            <w:rStyle w:val="Hyperlink"/>
            <w:noProof/>
          </w:rPr>
          <w:t>Summary</w:t>
        </w:r>
        <w:r>
          <w:rPr>
            <w:noProof/>
            <w:webHidden/>
          </w:rPr>
          <w:tab/>
        </w:r>
        <w:r>
          <w:rPr>
            <w:noProof/>
            <w:webHidden/>
          </w:rPr>
          <w:fldChar w:fldCharType="begin"/>
        </w:r>
        <w:r>
          <w:rPr>
            <w:noProof/>
            <w:webHidden/>
          </w:rPr>
          <w:instrText xml:space="preserve"> PAGEREF _Toc336067074 \h </w:instrText>
        </w:r>
        <w:r>
          <w:rPr>
            <w:noProof/>
            <w:webHidden/>
          </w:rPr>
        </w:r>
        <w:r>
          <w:rPr>
            <w:noProof/>
            <w:webHidden/>
          </w:rPr>
          <w:fldChar w:fldCharType="separate"/>
        </w:r>
        <w:r>
          <w:rPr>
            <w:noProof/>
            <w:webHidden/>
          </w:rPr>
          <w:t>33</w:t>
        </w:r>
        <w:r>
          <w:rPr>
            <w:noProof/>
            <w:webHidden/>
          </w:rPr>
          <w:fldChar w:fldCharType="end"/>
        </w:r>
      </w:hyperlink>
    </w:p>
    <w:p w:rsidR="008E6597" w:rsidRDefault="008E6597">
      <w:pPr>
        <w:pStyle w:val="TOC1"/>
        <w:rPr>
          <w:rFonts w:eastAsiaTheme="minorEastAsia" w:cstheme="minorBidi"/>
          <w:b w:val="0"/>
          <w:bCs w:val="0"/>
          <w:caps w:val="0"/>
          <w:sz w:val="22"/>
          <w:lang w:bidi="ar-SA"/>
        </w:rPr>
      </w:pPr>
      <w:hyperlink w:anchor="_Toc336067075" w:history="1">
        <w:r w:rsidRPr="00A26F43">
          <w:rPr>
            <w:rStyle w:val="Hyperlink"/>
          </w:rPr>
          <w:t>References &amp; Other Readings</w:t>
        </w:r>
        <w:r>
          <w:rPr>
            <w:webHidden/>
          </w:rPr>
          <w:tab/>
        </w:r>
        <w:r>
          <w:rPr>
            <w:webHidden/>
          </w:rPr>
          <w:fldChar w:fldCharType="begin"/>
        </w:r>
        <w:r>
          <w:rPr>
            <w:webHidden/>
          </w:rPr>
          <w:instrText xml:space="preserve"> PAGEREF _Toc336067075 \h </w:instrText>
        </w:r>
        <w:r>
          <w:rPr>
            <w:webHidden/>
          </w:rPr>
        </w:r>
        <w:r>
          <w:rPr>
            <w:webHidden/>
          </w:rPr>
          <w:fldChar w:fldCharType="separate"/>
        </w:r>
        <w:r>
          <w:rPr>
            <w:webHidden/>
          </w:rPr>
          <w:t>34</w:t>
        </w:r>
        <w:r>
          <w:rPr>
            <w:webHidden/>
          </w:rPr>
          <w:fldChar w:fldCharType="end"/>
        </w:r>
      </w:hyperlink>
    </w:p>
    <w:p w:rsidR="00B45A1F" w:rsidRDefault="00B45A1F" w:rsidP="00B45A1F">
      <w:pPr>
        <w:rPr>
          <w:rFonts w:eastAsiaTheme="majorEastAsia"/>
        </w:rPr>
      </w:pPr>
      <w:r>
        <w:rPr>
          <w:rFonts w:eastAsiaTheme="majorEastAsia"/>
        </w:rPr>
        <w:fldChar w:fldCharType="end"/>
      </w:r>
      <w:r>
        <w:rPr>
          <w:rFonts w:eastAsiaTheme="majorEastAsia"/>
        </w:rPr>
        <w:br w:type="page"/>
      </w:r>
    </w:p>
    <w:p w:rsidR="00B45A1F" w:rsidRDefault="00B45A1F" w:rsidP="00B45A1F">
      <w:pPr>
        <w:rPr>
          <w:rFonts w:eastAsiaTheme="majorEastAsia"/>
        </w:rPr>
      </w:pPr>
      <w:r w:rsidRPr="0062666D">
        <w:rPr>
          <w:rFonts w:eastAsiaTheme="majorEastAsia"/>
          <w:i/>
        </w:rPr>
        <w:lastRenderedPageBreak/>
        <w:t>Table of Figures</w:t>
      </w:r>
    </w:p>
    <w:p w:rsidR="008E6597" w:rsidRDefault="00B45A1F">
      <w:pPr>
        <w:pStyle w:val="TableofFigures"/>
        <w:tabs>
          <w:tab w:val="right" w:leader="dot" w:pos="9350"/>
        </w:tabs>
        <w:rPr>
          <w:rFonts w:asciiTheme="minorHAnsi" w:eastAsiaTheme="minorEastAsia" w:hAnsiTheme="minorHAnsi" w:cstheme="minorBidi"/>
          <w:smallCaps w:val="0"/>
          <w:noProof/>
          <w:sz w:val="22"/>
          <w:szCs w:val="22"/>
          <w:lang w:bidi="ar-SA"/>
        </w:rPr>
      </w:pPr>
      <w:r>
        <w:rPr>
          <w:rFonts w:eastAsiaTheme="majorEastAsia"/>
        </w:rPr>
        <w:fldChar w:fldCharType="begin"/>
      </w:r>
      <w:r>
        <w:rPr>
          <w:rFonts w:eastAsiaTheme="majorEastAsia"/>
        </w:rPr>
        <w:instrText xml:space="preserve"> TOC \h \z \c "Figure" </w:instrText>
      </w:r>
      <w:r>
        <w:rPr>
          <w:rFonts w:eastAsiaTheme="majorEastAsia"/>
        </w:rPr>
        <w:fldChar w:fldCharType="separate"/>
      </w:r>
      <w:hyperlink w:anchor="_Toc336067076" w:history="1">
        <w:r w:rsidR="008E6597" w:rsidRPr="003A471F">
          <w:rPr>
            <w:rStyle w:val="Hyperlink"/>
            <w:noProof/>
          </w:rPr>
          <w:t>Figure 1.  The DMI Metamodel</w:t>
        </w:r>
        <w:r w:rsidR="008E6597">
          <w:rPr>
            <w:noProof/>
            <w:webHidden/>
          </w:rPr>
          <w:tab/>
        </w:r>
        <w:r w:rsidR="008E6597">
          <w:rPr>
            <w:noProof/>
            <w:webHidden/>
          </w:rPr>
          <w:fldChar w:fldCharType="begin"/>
        </w:r>
        <w:r w:rsidR="008E6597">
          <w:rPr>
            <w:noProof/>
            <w:webHidden/>
          </w:rPr>
          <w:instrText xml:space="preserve"> PAGEREF _Toc336067076 \h </w:instrText>
        </w:r>
        <w:r w:rsidR="008E6597">
          <w:rPr>
            <w:noProof/>
            <w:webHidden/>
          </w:rPr>
        </w:r>
        <w:r w:rsidR="008E6597">
          <w:rPr>
            <w:noProof/>
            <w:webHidden/>
          </w:rPr>
          <w:fldChar w:fldCharType="separate"/>
        </w:r>
        <w:r w:rsidR="008E6597">
          <w:rPr>
            <w:noProof/>
            <w:webHidden/>
          </w:rPr>
          <w:t>14</w:t>
        </w:r>
        <w:r w:rsidR="008E6597">
          <w:rPr>
            <w:noProof/>
            <w:webHidden/>
          </w:rPr>
          <w:fldChar w:fldCharType="end"/>
        </w:r>
      </w:hyperlink>
    </w:p>
    <w:p w:rsidR="00B45A1F" w:rsidRDefault="00B45A1F" w:rsidP="00B45A1F">
      <w:pPr>
        <w:rPr>
          <w:rFonts w:eastAsiaTheme="majorEastAsia"/>
          <w:i/>
        </w:rPr>
      </w:pPr>
      <w:r>
        <w:rPr>
          <w:rFonts w:eastAsiaTheme="majorEastAsia"/>
        </w:rPr>
        <w:fldChar w:fldCharType="end"/>
      </w:r>
      <w:bookmarkEnd w:id="0"/>
      <w:bookmarkEnd w:id="1"/>
      <w:bookmarkEnd w:id="2"/>
      <w:bookmarkEnd w:id="3"/>
      <w:bookmarkEnd w:id="4"/>
      <w:r>
        <w:rPr>
          <w:rFonts w:eastAsiaTheme="majorEastAsia"/>
          <w:i/>
        </w:rPr>
        <w:br w:type="page"/>
      </w:r>
    </w:p>
    <w:p w:rsidR="00B45A1F" w:rsidRPr="005A01B3" w:rsidRDefault="00B45A1F" w:rsidP="00B45A1F">
      <w:pPr>
        <w:rPr>
          <w:rFonts w:eastAsiaTheme="majorEastAsia"/>
          <w:i/>
        </w:rPr>
      </w:pPr>
      <w:r w:rsidRPr="005A01B3">
        <w:rPr>
          <w:rFonts w:eastAsiaTheme="majorEastAsia"/>
          <w:i/>
        </w:rPr>
        <w:lastRenderedPageBreak/>
        <w:t>Table of Tables</w:t>
      </w:r>
    </w:p>
    <w:p w:rsidR="008E6597" w:rsidRDefault="00B45A1F">
      <w:pPr>
        <w:pStyle w:val="TableofFigures"/>
        <w:tabs>
          <w:tab w:val="right" w:leader="dot" w:pos="9350"/>
        </w:tabs>
        <w:rPr>
          <w:rFonts w:asciiTheme="minorHAnsi" w:eastAsiaTheme="minorEastAsia" w:hAnsiTheme="minorHAnsi" w:cstheme="minorBidi"/>
          <w:smallCaps w:val="0"/>
          <w:noProof/>
          <w:sz w:val="22"/>
          <w:szCs w:val="22"/>
          <w:lang w:bidi="ar-SA"/>
        </w:rPr>
      </w:pPr>
      <w:r>
        <w:rPr>
          <w:rFonts w:eastAsiaTheme="majorEastAsia"/>
        </w:rPr>
        <w:fldChar w:fldCharType="begin"/>
      </w:r>
      <w:r>
        <w:rPr>
          <w:rFonts w:eastAsiaTheme="majorEastAsia"/>
        </w:rPr>
        <w:instrText xml:space="preserve"> TOC \h \z \c "Table" </w:instrText>
      </w:r>
      <w:r>
        <w:rPr>
          <w:rFonts w:eastAsiaTheme="majorEastAsia"/>
        </w:rPr>
        <w:fldChar w:fldCharType="separate"/>
      </w:r>
      <w:hyperlink w:anchor="_Toc336067077" w:history="1">
        <w:r w:rsidR="008E6597" w:rsidRPr="00246AA2">
          <w:rPr>
            <w:rStyle w:val="Hyperlink"/>
            <w:noProof/>
          </w:rPr>
          <w:t>Table 1.  Basic Entities of the Underlying Metamodel</w:t>
        </w:r>
        <w:r w:rsidR="008E6597">
          <w:rPr>
            <w:noProof/>
            <w:webHidden/>
          </w:rPr>
          <w:tab/>
        </w:r>
        <w:r w:rsidR="008E6597">
          <w:rPr>
            <w:noProof/>
            <w:webHidden/>
          </w:rPr>
          <w:fldChar w:fldCharType="begin"/>
        </w:r>
        <w:r w:rsidR="008E6597">
          <w:rPr>
            <w:noProof/>
            <w:webHidden/>
          </w:rPr>
          <w:instrText xml:space="preserve"> PAGEREF _Toc336067077 \h </w:instrText>
        </w:r>
        <w:r w:rsidR="008E6597">
          <w:rPr>
            <w:noProof/>
            <w:webHidden/>
          </w:rPr>
        </w:r>
        <w:r w:rsidR="008E6597">
          <w:rPr>
            <w:noProof/>
            <w:webHidden/>
          </w:rPr>
          <w:fldChar w:fldCharType="separate"/>
        </w:r>
        <w:r w:rsidR="008E6597">
          <w:rPr>
            <w:noProof/>
            <w:webHidden/>
          </w:rPr>
          <w:t>19</w:t>
        </w:r>
        <w:r w:rsidR="008E6597">
          <w:rPr>
            <w:noProof/>
            <w:webHidden/>
          </w:rPr>
          <w:fldChar w:fldCharType="end"/>
        </w:r>
      </w:hyperlink>
    </w:p>
    <w:p w:rsidR="008E6597" w:rsidRDefault="008E6597">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6067078" w:history="1">
        <w:r w:rsidRPr="00246AA2">
          <w:rPr>
            <w:rStyle w:val="Hyperlink"/>
            <w:noProof/>
          </w:rPr>
          <w:t>Table 2.  Basic Properties of the Underlying Metamodel</w:t>
        </w:r>
        <w:r>
          <w:rPr>
            <w:noProof/>
            <w:webHidden/>
          </w:rPr>
          <w:tab/>
        </w:r>
        <w:r>
          <w:rPr>
            <w:noProof/>
            <w:webHidden/>
          </w:rPr>
          <w:fldChar w:fldCharType="begin"/>
        </w:r>
        <w:r>
          <w:rPr>
            <w:noProof/>
            <w:webHidden/>
          </w:rPr>
          <w:instrText xml:space="preserve"> PAGEREF _Toc336067078 \h </w:instrText>
        </w:r>
        <w:r>
          <w:rPr>
            <w:noProof/>
            <w:webHidden/>
          </w:rPr>
        </w:r>
        <w:r>
          <w:rPr>
            <w:noProof/>
            <w:webHidden/>
          </w:rPr>
          <w:fldChar w:fldCharType="separate"/>
        </w:r>
        <w:r>
          <w:rPr>
            <w:noProof/>
            <w:webHidden/>
          </w:rPr>
          <w:t>20</w:t>
        </w:r>
        <w:r>
          <w:rPr>
            <w:noProof/>
            <w:webHidden/>
          </w:rPr>
          <w:fldChar w:fldCharType="end"/>
        </w:r>
      </w:hyperlink>
    </w:p>
    <w:p w:rsidR="008E6597" w:rsidRDefault="008E6597">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6067079" w:history="1">
        <w:r w:rsidRPr="00246AA2">
          <w:rPr>
            <w:rStyle w:val="Hyperlink"/>
            <w:noProof/>
          </w:rPr>
          <w:t>Table 3.  Summary of Properties Relevant to the Container</w:t>
        </w:r>
        <w:r>
          <w:rPr>
            <w:noProof/>
            <w:webHidden/>
          </w:rPr>
          <w:tab/>
        </w:r>
        <w:r>
          <w:rPr>
            <w:noProof/>
            <w:webHidden/>
          </w:rPr>
          <w:fldChar w:fldCharType="begin"/>
        </w:r>
        <w:r>
          <w:rPr>
            <w:noProof/>
            <w:webHidden/>
          </w:rPr>
          <w:instrText xml:space="preserve"> PAGEREF _Toc336067079 \h </w:instrText>
        </w:r>
        <w:r>
          <w:rPr>
            <w:noProof/>
            <w:webHidden/>
          </w:rPr>
        </w:r>
        <w:r>
          <w:rPr>
            <w:noProof/>
            <w:webHidden/>
          </w:rPr>
          <w:fldChar w:fldCharType="separate"/>
        </w:r>
        <w:r>
          <w:rPr>
            <w:noProof/>
            <w:webHidden/>
          </w:rPr>
          <w:t>23</w:t>
        </w:r>
        <w:r>
          <w:rPr>
            <w:noProof/>
            <w:webHidden/>
          </w:rPr>
          <w:fldChar w:fldCharType="end"/>
        </w:r>
      </w:hyperlink>
    </w:p>
    <w:p w:rsidR="008E6597" w:rsidRDefault="008E6597">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6067080" w:history="1">
        <w:r w:rsidRPr="00246AA2">
          <w:rPr>
            <w:rStyle w:val="Hyperlink"/>
            <w:noProof/>
          </w:rPr>
          <w:t>Table 4.  Special Tokens</w:t>
        </w:r>
        <w:r>
          <w:rPr>
            <w:noProof/>
            <w:webHidden/>
          </w:rPr>
          <w:tab/>
        </w:r>
        <w:r>
          <w:rPr>
            <w:noProof/>
            <w:webHidden/>
          </w:rPr>
          <w:fldChar w:fldCharType="begin"/>
        </w:r>
        <w:r>
          <w:rPr>
            <w:noProof/>
            <w:webHidden/>
          </w:rPr>
          <w:instrText xml:space="preserve"> PAGEREF _Toc336067080 \h </w:instrText>
        </w:r>
        <w:r>
          <w:rPr>
            <w:noProof/>
            <w:webHidden/>
          </w:rPr>
        </w:r>
        <w:r>
          <w:rPr>
            <w:noProof/>
            <w:webHidden/>
          </w:rPr>
          <w:fldChar w:fldCharType="separate"/>
        </w:r>
        <w:r>
          <w:rPr>
            <w:noProof/>
            <w:webHidden/>
          </w:rPr>
          <w:t>26</w:t>
        </w:r>
        <w:r>
          <w:rPr>
            <w:noProof/>
            <w:webHidden/>
          </w:rPr>
          <w:fldChar w:fldCharType="end"/>
        </w:r>
      </w:hyperlink>
    </w:p>
    <w:p w:rsidR="00B45A1F" w:rsidRDefault="00B45A1F" w:rsidP="00B45A1F">
      <w:pPr>
        <w:spacing w:line="288" w:lineRule="auto"/>
        <w:contextualSpacing/>
        <w:rPr>
          <w:b/>
          <w:bCs/>
          <w:smallCaps/>
          <w:spacing w:val="15"/>
          <w:sz w:val="28"/>
          <w:szCs w:val="22"/>
        </w:rPr>
      </w:pPr>
      <w:r>
        <w:rPr>
          <w:rFonts w:eastAsiaTheme="majorEastAsia"/>
        </w:rPr>
        <w:fldChar w:fldCharType="end"/>
      </w:r>
      <w:bookmarkStart w:id="6" w:name="_Ref235323565"/>
      <w:bookmarkStart w:id="7" w:name="_Toc231956255"/>
      <w:bookmarkStart w:id="8" w:name="_Toc231966759"/>
      <w:bookmarkStart w:id="9" w:name="_Toc231956256"/>
      <w:r>
        <w:br w:type="page"/>
      </w:r>
    </w:p>
    <w:p w:rsidR="00B45A1F" w:rsidRDefault="00B45A1F" w:rsidP="00B45A1F">
      <w:pPr>
        <w:pStyle w:val="Heading1"/>
      </w:pPr>
      <w:bookmarkStart w:id="10" w:name="_Toc336067036"/>
      <w:r>
        <w:lastRenderedPageBreak/>
        <w:t>Role-based Domain Architecture (RDA)</w:t>
      </w:r>
      <w:bookmarkEnd w:id="10"/>
    </w:p>
    <w:p w:rsidR="00B45A1F" w:rsidRDefault="00B45A1F" w:rsidP="00B45A1F">
      <w:smartTag w:uri="urn:schemas-microsoft-com:office:smarttags" w:element="stockticker">
        <w:r>
          <w:t>RDA</w:t>
        </w:r>
      </w:smartTag>
      <w:r>
        <w:t>, Role-based Domain Architecture provides a metamodel and methodology for the elicitation and capture of domain models at 4 levels, contextual, conceptual, logical and physical, with a notion of refinement that ties domain elements modeled at each layer to elements at the next.</w:t>
      </w:r>
    </w:p>
    <w:p w:rsidR="00B45A1F" w:rsidRPr="00E819C3" w:rsidRDefault="00B45A1F" w:rsidP="00B45A1F">
      <w:r>
        <w:t>RDA domain models are shared between various toolsets using the format describe here and known as RDA Domain Model Interchange.</w:t>
      </w:r>
    </w:p>
    <w:p w:rsidR="00B45A1F" w:rsidRDefault="00B45A1F" w:rsidP="00B45A1F">
      <w:pPr>
        <w:pStyle w:val="Heading2"/>
      </w:pPr>
      <w:bookmarkStart w:id="11" w:name="_Toc336067037"/>
      <w:r>
        <w:t>Domain Model Interchange (DMI)</w:t>
      </w:r>
      <w:bookmarkEnd w:id="11"/>
    </w:p>
    <w:p w:rsidR="00B45A1F" w:rsidRDefault="00B45A1F" w:rsidP="00B45A1F">
      <w:r>
        <w:t>RDA Domain Model Interchange supports the sharing of domain models using a notion of a unit of sharing, which contains a set of modeled elements and relations.  Such a unit of interchange can be thought of as a single database.  Interchange is designed to allow tools to easily combine sharing units, obviating the need to share multiple units for one interchange.</w:t>
      </w:r>
    </w:p>
    <w:p w:rsidR="00B45A1F" w:rsidRDefault="00B45A1F" w:rsidP="00B45A1F">
      <w:r>
        <w:t xml:space="preserve">The underlying metamodel is rich, and provides for adornment.  Specific adornments are grouped to provide additional capabilities; some of these specifically designed to support bi-directional or round trip sharing between tooling.  </w:t>
      </w:r>
    </w:p>
    <w:p w:rsidR="00B45A1F" w:rsidRDefault="00B45A1F" w:rsidP="00B45A1F">
      <w:r>
        <w:t>One group of adornments provides provenance for understanding the origination of the modeled elements (and relations).  This provenance can be used to identify authors and source files, and, the modeled elements can described as such within a unit of sharing.  Further, many domain models can be combined into a single database — a single unit of sharing — without losing origination information</w:t>
      </w:r>
      <w:proofErr w:type="gramStart"/>
      <w:r>
        <w:t xml:space="preserve">.   </w:t>
      </w:r>
      <w:proofErr w:type="gramEnd"/>
      <w:r>
        <w:t>This means that models can be stored as source files in one toolset, exported to another toolset, modified there, and later imported by the original toolset with the original source file configuration.</w:t>
      </w:r>
    </w:p>
    <w:p w:rsidR="00B45A1F" w:rsidRDefault="00B45A1F" w:rsidP="00B45A1F">
      <w:r>
        <w:t xml:space="preserve">Another group of adornments provides for versioning and collaboration; these support expression of domain model changes and history by a mechanism of proposals.  Sharing of models within a unit of interchange can thus include previous versions, a current version, along with proposed modifications. </w:t>
      </w:r>
    </w:p>
    <w:p w:rsidR="00B45A1F" w:rsidRDefault="00B45A1F" w:rsidP="00B45A1F">
      <w:r>
        <w:t>The RDA Domain Model Interchange describes a unit of interchange whose format is based on:</w:t>
      </w:r>
    </w:p>
    <w:p w:rsidR="00B45A1F" w:rsidRDefault="00B45A1F" w:rsidP="00B45A1F">
      <w:pPr>
        <w:pStyle w:val="ListParagraph"/>
        <w:numPr>
          <w:ilvl w:val="0"/>
          <w:numId w:val="4"/>
        </w:numPr>
      </w:pPr>
      <w:r>
        <w:t>an underlying metamodel based on logic</w:t>
      </w:r>
    </w:p>
    <w:p w:rsidR="00B45A1F" w:rsidRDefault="00B45A1F" w:rsidP="00B45A1F">
      <w:pPr>
        <w:pStyle w:val="ListParagraph"/>
        <w:numPr>
          <w:ilvl w:val="0"/>
          <w:numId w:val="4"/>
        </w:numPr>
      </w:pPr>
      <w:r>
        <w:t>its container mechanism, and,</w:t>
      </w:r>
    </w:p>
    <w:p w:rsidR="00B45A1F" w:rsidRDefault="00B45A1F" w:rsidP="00B45A1F">
      <w:pPr>
        <w:pStyle w:val="ListParagraph"/>
        <w:numPr>
          <w:ilvl w:val="0"/>
          <w:numId w:val="4"/>
        </w:numPr>
      </w:pPr>
      <w:r>
        <w:t>a serialization using the syntax of JSON</w:t>
      </w:r>
    </w:p>
    <w:p w:rsidR="00B45A1F" w:rsidRDefault="00B45A1F" w:rsidP="00B45A1F">
      <w:pPr>
        <w:spacing w:before="0"/>
        <w:rPr>
          <w:smallCaps/>
          <w:spacing w:val="15"/>
          <w:szCs w:val="22"/>
        </w:rPr>
      </w:pPr>
      <w:r>
        <w:br w:type="page"/>
      </w:r>
    </w:p>
    <w:p w:rsidR="00B45A1F" w:rsidRDefault="00B45A1F" w:rsidP="00B45A1F">
      <w:pPr>
        <w:pStyle w:val="Heading1"/>
      </w:pPr>
      <w:bookmarkStart w:id="12" w:name="_Toc336067038"/>
      <w:r>
        <w:lastRenderedPageBreak/>
        <w:t>DMI: Syntax using JSON</w:t>
      </w:r>
      <w:bookmarkEnd w:id="12"/>
    </w:p>
    <w:p w:rsidR="00B45A1F" w:rsidRDefault="00B45A1F" w:rsidP="00B45A1F">
      <w:r>
        <w:t>This section describes the syntax for Domain Model Interchange, which is based on an underlying object model that is serialized to JSON.</w:t>
      </w:r>
    </w:p>
    <w:p w:rsidR="00B45A1F" w:rsidRDefault="00B45A1F" w:rsidP="00B45A1F">
      <w:r>
        <w:t>The basic format of a unit of interchange is a single JSON array object that contains any number of JSON objects, where each entry in the array represents an element in the domain model, a quad.  Like RDF’s triples, these quad objects are flat (they do not nest) yet are specifically designed to support composition, which, is done, as in RDF, by using multiple entries.</w:t>
      </w:r>
    </w:p>
    <w:p w:rsidR="00B45A1F" w:rsidRDefault="00B45A1F" w:rsidP="00B45A1F">
      <w:pPr>
        <w:spacing w:before="0"/>
      </w:pPr>
      <w:r>
        <w:t>Note that all string values are expressed using the standard character encoding and escape character sequencing for JSON, meaning that Unicode characters are supported, the \ character is needed to escape embedded quote characters and to construct special characters such as line breaks and characters by hex code.</w:t>
      </w:r>
    </w:p>
    <w:p w:rsidR="00B45A1F" w:rsidRDefault="00B45A1F" w:rsidP="00B45A1F">
      <w:pPr>
        <w:spacing w:before="0"/>
      </w:pPr>
      <w:r>
        <w:t xml:space="preserve">See </w:t>
      </w:r>
      <w:hyperlink r:id="rId12" w:history="1">
        <w:r w:rsidRPr="00B51774">
          <w:rPr>
            <w:rStyle w:val="Hyperlink"/>
          </w:rPr>
          <w:t>www.json.org</w:t>
        </w:r>
      </w:hyperlink>
      <w:r>
        <w:t xml:space="preserve"> for more complete information about the encoding of characters and strings.</w:t>
      </w:r>
    </w:p>
    <w:p w:rsidR="00B45A1F" w:rsidRDefault="00B45A1F" w:rsidP="00B45A1F">
      <w:pPr>
        <w:spacing w:before="0"/>
      </w:pPr>
      <w:r>
        <w:t>JSON/</w:t>
      </w:r>
      <w:proofErr w:type="spellStart"/>
      <w:r>
        <w:t>Javascript</w:t>
      </w:r>
      <w:proofErr w:type="spellEnd"/>
      <w:r>
        <w:t>/</w:t>
      </w:r>
      <w:proofErr w:type="spellStart"/>
      <w:r>
        <w:t>Ecmascript</w:t>
      </w:r>
      <w:proofErr w:type="spellEnd"/>
      <w:r>
        <w:t xml:space="preserve"> comment syntax is allowed.</w:t>
      </w:r>
    </w:p>
    <w:p w:rsidR="00B45A1F" w:rsidRDefault="00B45A1F" w:rsidP="00B45A1F">
      <w:r>
        <w:t>Beyond the literal interpretation of quads, one must understand the container mechanism and the underlying metamodel of the quads.</w:t>
      </w:r>
    </w:p>
    <w:p w:rsidR="00B45A1F" w:rsidRDefault="00B45A1F" w:rsidP="00B45A1F">
      <w:pPr>
        <w:pStyle w:val="Heading2"/>
      </w:pPr>
      <w:bookmarkStart w:id="13" w:name="_Toc336067039"/>
      <w:r>
        <w:t>Syntax for the Unit of Interchange</w:t>
      </w:r>
      <w:bookmarkEnd w:id="13"/>
    </w:p>
    <w:p w:rsidR="00B45A1F" w:rsidRDefault="00B45A1F" w:rsidP="00B45A1F">
      <w:r>
        <w:t xml:space="preserve">In DMI, a unit of interchange, </w:t>
      </w:r>
      <w:r w:rsidRPr="00A730B7">
        <w:rPr>
          <w:rStyle w:val="CodeVariableChar"/>
        </w:rPr>
        <w:t>unit-of-interchange</w:t>
      </w:r>
      <w:r>
        <w:t xml:space="preserve">, is expressed using JSON notation. </w:t>
      </w:r>
    </w:p>
    <w:p w:rsidR="00B45A1F" w:rsidRDefault="00B45A1F" w:rsidP="00B45A1F">
      <w:r>
        <w:t>A unit of interchange consists of two sections, one for each of:</w:t>
      </w:r>
    </w:p>
    <w:p w:rsidR="00B45A1F" w:rsidRDefault="00B45A1F" w:rsidP="00B45A1F">
      <w:pPr>
        <w:pStyle w:val="ListParagraph"/>
        <w:numPr>
          <w:ilvl w:val="0"/>
          <w:numId w:val="8"/>
        </w:numPr>
      </w:pPr>
      <w:r>
        <w:t>the section of non-asserted quad</w:t>
      </w:r>
    </w:p>
    <w:p w:rsidR="00B45A1F" w:rsidRDefault="00B45A1F" w:rsidP="00B45A1F">
      <w:pPr>
        <w:pStyle w:val="ListParagraph"/>
        <w:numPr>
          <w:ilvl w:val="0"/>
          <w:numId w:val="8"/>
        </w:numPr>
      </w:pPr>
      <w:r>
        <w:t>the section of asserted quads</w:t>
      </w:r>
    </w:p>
    <w:p w:rsidR="00B45A1F" w:rsidRDefault="00B45A1F" w:rsidP="00B45A1F">
      <w:r>
        <w:t xml:space="preserve">The </w:t>
      </w:r>
      <w:r w:rsidRPr="00A730B7">
        <w:rPr>
          <w:rStyle w:val="CodeVariableChar"/>
        </w:rPr>
        <w:t>unit-of-interchange</w:t>
      </w:r>
      <w:r>
        <w:t xml:space="preserve"> is shared as a JSON object with two fields as follows:</w:t>
      </w:r>
    </w:p>
    <w:p w:rsidR="00B45A1F" w:rsidRDefault="00B45A1F" w:rsidP="00B45A1F">
      <w:pPr>
        <w:pStyle w:val="Code"/>
      </w:pPr>
      <w:r>
        <w:t xml:space="preserve">{ “non-asserted” :  </w:t>
      </w:r>
      <w:r w:rsidRPr="00FC3E6F">
        <w:rPr>
          <w:rStyle w:val="CodeVariableChar"/>
          <w:rFonts w:eastAsiaTheme="majorEastAsia"/>
        </w:rPr>
        <w:t>quad-list</w:t>
      </w:r>
      <w:r>
        <w:t xml:space="preserve">, “asserted” : </w:t>
      </w:r>
      <w:r w:rsidRPr="00FC3E6F">
        <w:rPr>
          <w:rStyle w:val="CodeVariableChar"/>
          <w:rFonts w:eastAsiaTheme="majorEastAsia"/>
        </w:rPr>
        <w:t>quad-list</w:t>
      </w:r>
      <w:r>
        <w:t xml:space="preserve"> }</w:t>
      </w:r>
    </w:p>
    <w:p w:rsidR="00B45A1F" w:rsidRDefault="00B45A1F" w:rsidP="00B45A1F">
      <w:r>
        <w:t xml:space="preserve">Where each </w:t>
      </w:r>
      <w:r w:rsidRPr="00FC3E6F">
        <w:rPr>
          <w:rStyle w:val="CodeVariableChar"/>
        </w:rPr>
        <w:t>quad-list</w:t>
      </w:r>
      <w:r>
        <w:t xml:space="preserve"> looks like a JSON array (of quads where quads are described later) as follows:</w:t>
      </w:r>
    </w:p>
    <w:p w:rsidR="00B45A1F" w:rsidRPr="00533B50" w:rsidRDefault="00B45A1F" w:rsidP="00B45A1F">
      <w:pPr>
        <w:pStyle w:val="Code"/>
      </w:pPr>
      <w:r w:rsidRPr="004D6135">
        <w:rPr>
          <w:b/>
        </w:rPr>
        <w:t>[</w:t>
      </w:r>
      <w:r w:rsidRPr="00533B50">
        <w:t xml:space="preserve"> </w:t>
      </w:r>
      <w:r w:rsidRPr="00253826">
        <w:rPr>
          <w:i/>
          <w:color w:val="4BACC6" w:themeColor="accent5"/>
        </w:rPr>
        <w:t>quad</w:t>
      </w:r>
      <w:r w:rsidRPr="00533B50">
        <w:t xml:space="preserve">, </w:t>
      </w:r>
      <w:r w:rsidRPr="00253826">
        <w:rPr>
          <w:i/>
          <w:color w:val="4BACC6" w:themeColor="accent5"/>
        </w:rPr>
        <w:t>quad</w:t>
      </w:r>
      <w:r w:rsidRPr="00533B50">
        <w:t xml:space="preserve">, </w:t>
      </w:r>
      <w:r w:rsidRPr="00253826">
        <w:rPr>
          <w:i/>
          <w:color w:val="4BACC6" w:themeColor="accent5"/>
        </w:rPr>
        <w:t>quad</w:t>
      </w:r>
      <w:r w:rsidRPr="00533B50">
        <w:t xml:space="preserve">, </w:t>
      </w:r>
      <w:r w:rsidRPr="00253826">
        <w:rPr>
          <w:i/>
          <w:color w:val="4BACC6" w:themeColor="accent5"/>
        </w:rPr>
        <w:t>quad</w:t>
      </w:r>
      <w:r w:rsidRPr="00533B50">
        <w:t xml:space="preserve"> </w:t>
      </w:r>
      <w:r w:rsidRPr="004D6135">
        <w:rPr>
          <w:b/>
        </w:rPr>
        <w:t>]</w:t>
      </w:r>
    </w:p>
    <w:p w:rsidR="00B45A1F" w:rsidRDefault="00B45A1F" w:rsidP="00B45A1F">
      <w:r>
        <w:t>Or, as more normally would be seen with optional line breaks:</w:t>
      </w:r>
    </w:p>
    <w:p w:rsidR="00B45A1F" w:rsidRPr="004D6135" w:rsidRDefault="00B45A1F" w:rsidP="00B45A1F">
      <w:pPr>
        <w:pStyle w:val="Code"/>
      </w:pPr>
      <w:r w:rsidRPr="004D6135">
        <w:t xml:space="preserve">[ </w:t>
      </w:r>
    </w:p>
    <w:p w:rsidR="00B45A1F" w:rsidRDefault="00B45A1F" w:rsidP="00B45A1F">
      <w:pPr>
        <w:pStyle w:val="Code"/>
      </w:pPr>
      <w:r w:rsidRPr="00253826">
        <w:rPr>
          <w:i/>
          <w:color w:val="4BACC6" w:themeColor="accent5"/>
        </w:rPr>
        <w:t>quad</w:t>
      </w:r>
      <w:r w:rsidRPr="00533B50">
        <w:t xml:space="preserve">, </w:t>
      </w:r>
    </w:p>
    <w:p w:rsidR="00B45A1F" w:rsidRDefault="00B45A1F" w:rsidP="00B45A1F">
      <w:pPr>
        <w:pStyle w:val="Code"/>
      </w:pPr>
      <w:r w:rsidRPr="00253826">
        <w:rPr>
          <w:i/>
          <w:color w:val="4BACC6" w:themeColor="accent5"/>
        </w:rPr>
        <w:t>quad</w:t>
      </w:r>
      <w:r w:rsidRPr="00533B50">
        <w:t xml:space="preserve">, </w:t>
      </w:r>
    </w:p>
    <w:p w:rsidR="00B45A1F" w:rsidRDefault="00B45A1F" w:rsidP="00B45A1F">
      <w:pPr>
        <w:pStyle w:val="Code"/>
      </w:pPr>
      <w:r w:rsidRPr="00253826">
        <w:rPr>
          <w:i/>
          <w:color w:val="4BACC6" w:themeColor="accent5"/>
        </w:rPr>
        <w:t>quad</w:t>
      </w:r>
      <w:r w:rsidRPr="00533B50">
        <w:t xml:space="preserve">, </w:t>
      </w:r>
    </w:p>
    <w:p w:rsidR="00B45A1F" w:rsidRPr="00253826" w:rsidRDefault="00B45A1F" w:rsidP="00B45A1F">
      <w:pPr>
        <w:pStyle w:val="Code"/>
        <w:rPr>
          <w:i/>
          <w:color w:val="4BACC6" w:themeColor="accent5"/>
        </w:rPr>
      </w:pPr>
      <w:r w:rsidRPr="00253826">
        <w:rPr>
          <w:i/>
          <w:color w:val="4BACC6" w:themeColor="accent5"/>
        </w:rPr>
        <w:lastRenderedPageBreak/>
        <w:t>quad</w:t>
      </w:r>
    </w:p>
    <w:p w:rsidR="00B45A1F" w:rsidRPr="004D6135" w:rsidRDefault="00B45A1F" w:rsidP="00B45A1F">
      <w:pPr>
        <w:pStyle w:val="Code"/>
      </w:pPr>
      <w:r w:rsidRPr="004D6135">
        <w:t>]</w:t>
      </w:r>
    </w:p>
    <w:p w:rsidR="00B45A1F" w:rsidRDefault="00B45A1F" w:rsidP="00B45A1F">
      <w:r>
        <w:rPr>
          <w:i/>
        </w:rPr>
        <w:t>T</w:t>
      </w:r>
      <w:r w:rsidRPr="004D6135">
        <w:rPr>
          <w:i/>
        </w:rPr>
        <w:t xml:space="preserve">he last quad </w:t>
      </w:r>
      <w:r>
        <w:rPr>
          <w:i/>
        </w:rPr>
        <w:t xml:space="preserve">before the closing bracket </w:t>
      </w:r>
      <w:r w:rsidRPr="004D6135">
        <w:rPr>
          <w:i/>
        </w:rPr>
        <w:t xml:space="preserve">may be the </w:t>
      </w:r>
      <w:r>
        <w:rPr>
          <w:i/>
        </w:rPr>
        <w:t xml:space="preserve">JSON </w:t>
      </w:r>
      <w:r w:rsidRPr="004D6135">
        <w:rPr>
          <w:i/>
        </w:rPr>
        <w:t>null object, and if present is ignored — this serves only to allow each actual qu</w:t>
      </w:r>
      <w:r>
        <w:rPr>
          <w:i/>
        </w:rPr>
        <w:t>ad to be terminated by a comma.</w:t>
      </w:r>
    </w:p>
    <w:p w:rsidR="00B45A1F" w:rsidRPr="00FC3E6F" w:rsidRDefault="00B45A1F" w:rsidP="00B45A1F">
      <w:pPr>
        <w:pStyle w:val="Code"/>
      </w:pPr>
      <w:r w:rsidRPr="004D6135">
        <w:rPr>
          <w:b/>
        </w:rPr>
        <w:t>[</w:t>
      </w:r>
      <w:r w:rsidRPr="00533B50">
        <w:t xml:space="preserve"> </w:t>
      </w:r>
      <w:r w:rsidRPr="004D6135">
        <w:rPr>
          <w:i/>
          <w:color w:val="4BACC6" w:themeColor="accent5"/>
        </w:rPr>
        <w:t>quad</w:t>
      </w:r>
      <w:r w:rsidRPr="00533B50">
        <w:t xml:space="preserve">, </w:t>
      </w:r>
      <w:r w:rsidRPr="004D6135">
        <w:rPr>
          <w:i/>
          <w:color w:val="4BACC6" w:themeColor="accent5"/>
        </w:rPr>
        <w:t>quad</w:t>
      </w:r>
      <w:r w:rsidRPr="00533B50">
        <w:t xml:space="preserve">, </w:t>
      </w:r>
      <w:r w:rsidRPr="004D6135">
        <w:rPr>
          <w:i/>
          <w:color w:val="4BACC6" w:themeColor="accent5"/>
        </w:rPr>
        <w:t>quad</w:t>
      </w:r>
      <w:r w:rsidRPr="00533B50">
        <w:t xml:space="preserve">, </w:t>
      </w:r>
      <w:r w:rsidRPr="004D6135">
        <w:rPr>
          <w:i/>
          <w:color w:val="4BACC6" w:themeColor="accent5"/>
        </w:rPr>
        <w:t>quad</w:t>
      </w:r>
      <w:r>
        <w:t xml:space="preserve">, </w:t>
      </w:r>
      <w:r w:rsidRPr="004D6135">
        <w:rPr>
          <w:b/>
        </w:rPr>
        <w:t>null</w:t>
      </w:r>
      <w:r w:rsidRPr="00533B50">
        <w:t xml:space="preserve"> </w:t>
      </w:r>
      <w:r w:rsidRPr="004D6135">
        <w:rPr>
          <w:b/>
        </w:rPr>
        <w:t>]</w:t>
      </w:r>
      <w:r>
        <w:br w:type="page"/>
      </w:r>
    </w:p>
    <w:p w:rsidR="00B45A1F" w:rsidRDefault="00B45A1F" w:rsidP="00B45A1F">
      <w:pPr>
        <w:pStyle w:val="Heading2"/>
      </w:pPr>
      <w:bookmarkStart w:id="14" w:name="_Toc336067040"/>
      <w:r>
        <w:lastRenderedPageBreak/>
        <w:t>Syntax for Quads</w:t>
      </w:r>
      <w:bookmarkEnd w:id="14"/>
    </w:p>
    <w:p w:rsidR="00B45A1F" w:rsidRDefault="00B45A1F" w:rsidP="00B45A1F">
      <w:r>
        <w:t>Quads are elements of an array in a unit of interchange, and have:</w:t>
      </w:r>
    </w:p>
    <w:p w:rsidR="00B45A1F" w:rsidRDefault="00B45A1F" w:rsidP="00B45A1F">
      <w:pPr>
        <w:pStyle w:val="ListParagraph"/>
        <w:numPr>
          <w:ilvl w:val="0"/>
          <w:numId w:val="6"/>
        </w:numPr>
      </w:pPr>
      <w:r>
        <w:t xml:space="preserve">an </w:t>
      </w:r>
      <w:r w:rsidRPr="001854CA">
        <w:rPr>
          <w:rStyle w:val="CodeChar"/>
          <w:i/>
          <w:color w:val="4BACC6" w:themeColor="accent5"/>
        </w:rPr>
        <w:t>id</w:t>
      </w:r>
      <w:r>
        <w:t>,</w:t>
      </w:r>
    </w:p>
    <w:p w:rsidR="00B45A1F" w:rsidRDefault="00B45A1F" w:rsidP="00B45A1F">
      <w:pPr>
        <w:pStyle w:val="ListParagraph"/>
        <w:numPr>
          <w:ilvl w:val="0"/>
          <w:numId w:val="6"/>
        </w:numPr>
      </w:pPr>
      <w:r>
        <w:t xml:space="preserve">a </w:t>
      </w:r>
      <w:r w:rsidRPr="001854CA">
        <w:rPr>
          <w:rStyle w:val="CodeChar"/>
          <w:i/>
          <w:color w:val="4BACC6" w:themeColor="accent5"/>
        </w:rPr>
        <w:t>subject</w:t>
      </w:r>
      <w:r>
        <w:t>,</w:t>
      </w:r>
    </w:p>
    <w:p w:rsidR="00B45A1F" w:rsidRDefault="00B45A1F" w:rsidP="00B45A1F">
      <w:pPr>
        <w:pStyle w:val="ListParagraph"/>
        <w:numPr>
          <w:ilvl w:val="0"/>
          <w:numId w:val="6"/>
        </w:numPr>
      </w:pPr>
      <w:r>
        <w:t xml:space="preserve">a </w:t>
      </w:r>
      <w:r w:rsidRPr="001854CA">
        <w:rPr>
          <w:rStyle w:val="CodeChar"/>
          <w:i/>
          <w:color w:val="4BACC6" w:themeColor="accent5"/>
        </w:rPr>
        <w:t>verb</w:t>
      </w:r>
      <w:r>
        <w:t>, and,</w:t>
      </w:r>
    </w:p>
    <w:p w:rsidR="00B45A1F" w:rsidRDefault="00B45A1F" w:rsidP="00B45A1F">
      <w:pPr>
        <w:pStyle w:val="ListParagraph"/>
        <w:numPr>
          <w:ilvl w:val="0"/>
          <w:numId w:val="6"/>
        </w:numPr>
      </w:pPr>
      <w:r>
        <w:t xml:space="preserve">one of either </w:t>
      </w:r>
    </w:p>
    <w:p w:rsidR="00B45A1F" w:rsidRDefault="00B45A1F" w:rsidP="00B45A1F">
      <w:pPr>
        <w:pStyle w:val="ListParagraph"/>
        <w:numPr>
          <w:ilvl w:val="1"/>
          <w:numId w:val="6"/>
        </w:numPr>
      </w:pPr>
      <w:r>
        <w:t xml:space="preserve">an </w:t>
      </w:r>
      <w:r w:rsidRPr="001854CA">
        <w:rPr>
          <w:rStyle w:val="CodeChar"/>
          <w:i/>
          <w:color w:val="4BACC6" w:themeColor="accent5"/>
        </w:rPr>
        <w:t>object</w:t>
      </w:r>
      <w:r>
        <w:t>, or,</w:t>
      </w:r>
    </w:p>
    <w:p w:rsidR="00B45A1F" w:rsidRDefault="00B45A1F" w:rsidP="00B45A1F">
      <w:pPr>
        <w:pStyle w:val="ListParagraph"/>
        <w:numPr>
          <w:ilvl w:val="1"/>
          <w:numId w:val="6"/>
        </w:numPr>
      </w:pPr>
      <w:r>
        <w:t xml:space="preserve">a typed literal, consisting (minimally) of </w:t>
      </w:r>
      <w:r w:rsidRPr="001854CA">
        <w:rPr>
          <w:rStyle w:val="CodeChar"/>
          <w:i/>
          <w:color w:val="4BACC6" w:themeColor="accent5"/>
        </w:rPr>
        <w:t>type</w:t>
      </w:r>
      <w:r>
        <w:t xml:space="preserve"> and </w:t>
      </w:r>
      <w:r w:rsidRPr="00CF5A1F">
        <w:rPr>
          <w:rStyle w:val="CodeVariableChar"/>
        </w:rPr>
        <w:t>value</w:t>
      </w:r>
    </w:p>
    <w:p w:rsidR="00B45A1F" w:rsidRDefault="00B45A1F" w:rsidP="00B45A1F">
      <w:pPr>
        <w:spacing w:before="0"/>
      </w:pPr>
      <w:r>
        <w:t>Quads can be represented in JSON using the object or array syntax shown below.</w:t>
      </w:r>
    </w:p>
    <w:p w:rsidR="00B45A1F" w:rsidRDefault="00B45A1F" w:rsidP="00B45A1F">
      <w:pPr>
        <w:spacing w:before="0"/>
      </w:pPr>
      <w:r>
        <w:t>The id is optional and when not present a unique value is assumed.</w:t>
      </w:r>
    </w:p>
    <w:p w:rsidR="00B45A1F" w:rsidRPr="00A730B7" w:rsidRDefault="00B45A1F" w:rsidP="00B45A1F">
      <w:pPr>
        <w:spacing w:before="0"/>
        <w:rPr>
          <w:i/>
        </w:rPr>
      </w:pPr>
      <w:r>
        <w:t xml:space="preserve">The following list defines the possible forms for the </w:t>
      </w:r>
      <w:r w:rsidRPr="007F3E3E">
        <w:rPr>
          <w:rStyle w:val="CodeVariableChar"/>
        </w:rPr>
        <w:t>quad</w:t>
      </w:r>
      <w:r>
        <w:t xml:space="preserve">.  Items 1-4 present DMI JSON object syntax, while 5-8 present DMI JSON array syntax.  Even numbers show optional id absent, while odd numbers show the optional id as present.  1-2 and 5-6 show last element in object form, while 3-4, and 7-8 show last element as typed literal.  </w:t>
      </w:r>
      <w:r w:rsidRPr="007D14F9">
        <w:rPr>
          <w:i/>
        </w:rPr>
        <w:t>(</w:t>
      </w:r>
      <w:r>
        <w:rPr>
          <w:i/>
        </w:rPr>
        <w:t>Numbering is for documentation only; s</w:t>
      </w:r>
      <w:r w:rsidRPr="007D14F9">
        <w:rPr>
          <w:i/>
        </w:rPr>
        <w:t>pacing not normative, and is provided only for visual effect.)</w:t>
      </w:r>
    </w:p>
    <w:p w:rsidR="00B45A1F" w:rsidRDefault="00B45A1F" w:rsidP="00B45A1F">
      <w:pPr>
        <w:pStyle w:val="Code"/>
        <w:numPr>
          <w:ilvl w:val="0"/>
          <w:numId w:val="5"/>
        </w:numPr>
        <w:tabs>
          <w:tab w:val="left" w:pos="720"/>
        </w:tabs>
        <w:spacing w:before="120" w:line="480" w:lineRule="auto"/>
        <w:contextualSpacing/>
      </w:pPr>
      <w:r>
        <w:t>{</w:t>
      </w:r>
      <w:r>
        <w:tab/>
      </w:r>
      <w:r w:rsidRPr="00253826">
        <w:t>“i</w:t>
      </w:r>
      <w:r>
        <w:t>d”:</w:t>
      </w:r>
      <w:r w:rsidRPr="00253826">
        <w:t>”</w:t>
      </w:r>
      <w:r>
        <w:rPr>
          <w:i/>
          <w:color w:val="4BACC6" w:themeColor="accent5"/>
        </w:rPr>
        <w:t>id</w:t>
      </w:r>
      <w:r>
        <w:t>”,</w:t>
      </w:r>
      <w:r>
        <w:tab/>
      </w:r>
      <w:r w:rsidRPr="00253826">
        <w:t>“s</w:t>
      </w:r>
      <w:r>
        <w:t>ubject</w:t>
      </w:r>
      <w:r w:rsidRPr="00253826">
        <w:t>”:</w:t>
      </w:r>
      <w:r>
        <w:t xml:space="preserve"> </w:t>
      </w:r>
      <w:r w:rsidRPr="00253826">
        <w:t>”</w:t>
      </w:r>
      <w:r>
        <w:rPr>
          <w:i/>
          <w:color w:val="4BACC6" w:themeColor="accent5"/>
        </w:rPr>
        <w:t>subject</w:t>
      </w:r>
      <w:r>
        <w:t>”,</w:t>
      </w:r>
      <w:r>
        <w:tab/>
      </w:r>
      <w:r w:rsidRPr="00253826">
        <w:t>“v</w:t>
      </w:r>
      <w:r>
        <w:t>erb</w:t>
      </w:r>
      <w:r w:rsidRPr="00253826">
        <w:t>”:</w:t>
      </w:r>
      <w:r>
        <w:t xml:space="preserve"> </w:t>
      </w:r>
      <w:r w:rsidRPr="00253826">
        <w:t>”</w:t>
      </w:r>
      <w:r>
        <w:rPr>
          <w:i/>
          <w:color w:val="4BACC6" w:themeColor="accent5"/>
        </w:rPr>
        <w:t>verb</w:t>
      </w:r>
      <w:r>
        <w:t>”,</w:t>
      </w:r>
      <w:r>
        <w:tab/>
      </w:r>
      <w:r w:rsidRPr="00253826">
        <w:t>“o</w:t>
      </w:r>
      <w:r>
        <w:t>bject</w:t>
      </w:r>
      <w:r w:rsidRPr="00253826">
        <w:t>”:</w:t>
      </w:r>
      <w:r>
        <w:t xml:space="preserve"> </w:t>
      </w:r>
      <w:r w:rsidRPr="00253826">
        <w:t>”</w:t>
      </w:r>
      <w:r>
        <w:rPr>
          <w:i/>
          <w:color w:val="4BACC6" w:themeColor="accent5"/>
        </w:rPr>
        <w:t>object</w:t>
      </w:r>
      <w:r>
        <w:t>” }</w:t>
      </w:r>
    </w:p>
    <w:p w:rsidR="00B45A1F" w:rsidRDefault="00B45A1F" w:rsidP="00B45A1F">
      <w:pPr>
        <w:pStyle w:val="Code"/>
        <w:numPr>
          <w:ilvl w:val="0"/>
          <w:numId w:val="5"/>
        </w:numPr>
        <w:tabs>
          <w:tab w:val="left" w:pos="720"/>
        </w:tabs>
        <w:spacing w:before="120" w:line="480" w:lineRule="auto"/>
        <w:contextualSpacing/>
      </w:pPr>
      <w:r>
        <w:t xml:space="preserve">{ </w:t>
      </w:r>
      <w:r>
        <w:tab/>
      </w:r>
      <w:r>
        <w:tab/>
      </w:r>
      <w:r>
        <w:tab/>
      </w:r>
      <w:r>
        <w:tab/>
        <w:t>“subject</w:t>
      </w:r>
      <w:r w:rsidRPr="00253826">
        <w:t>”:</w:t>
      </w:r>
      <w:r>
        <w:t xml:space="preserve"> </w:t>
      </w:r>
      <w:r w:rsidRPr="00253826">
        <w:t>”</w:t>
      </w:r>
      <w:r>
        <w:rPr>
          <w:i/>
          <w:color w:val="4BACC6" w:themeColor="accent5"/>
        </w:rPr>
        <w:t>subject</w:t>
      </w:r>
      <w:r>
        <w:t>”,</w:t>
      </w:r>
      <w:r>
        <w:tab/>
      </w:r>
      <w:r w:rsidRPr="00253826">
        <w:t>“v</w:t>
      </w:r>
      <w:r>
        <w:t>erb</w:t>
      </w:r>
      <w:r w:rsidRPr="00253826">
        <w:t>”:</w:t>
      </w:r>
      <w:r>
        <w:t xml:space="preserve"> </w:t>
      </w:r>
      <w:r w:rsidRPr="00253826">
        <w:t>”</w:t>
      </w:r>
      <w:r>
        <w:rPr>
          <w:i/>
          <w:color w:val="4BACC6" w:themeColor="accent5"/>
        </w:rPr>
        <w:t>verb</w:t>
      </w:r>
      <w:r>
        <w:t>”,</w:t>
      </w:r>
      <w:r>
        <w:tab/>
      </w:r>
      <w:r w:rsidRPr="00253826">
        <w:t>“o</w:t>
      </w:r>
      <w:r>
        <w:t>bject</w:t>
      </w:r>
      <w:r w:rsidRPr="00253826">
        <w:t>”:</w:t>
      </w:r>
      <w:r>
        <w:t xml:space="preserve"> </w:t>
      </w:r>
      <w:r w:rsidRPr="00253826">
        <w:t>”</w:t>
      </w:r>
      <w:r>
        <w:rPr>
          <w:i/>
          <w:color w:val="4BACC6" w:themeColor="accent5"/>
        </w:rPr>
        <w:t>object</w:t>
      </w:r>
      <w:r>
        <w:t>” }</w:t>
      </w:r>
    </w:p>
    <w:p w:rsidR="00B45A1F" w:rsidRPr="00253826" w:rsidRDefault="00B45A1F" w:rsidP="00B45A1F">
      <w:pPr>
        <w:pStyle w:val="Code"/>
        <w:numPr>
          <w:ilvl w:val="0"/>
          <w:numId w:val="5"/>
        </w:numPr>
        <w:tabs>
          <w:tab w:val="left" w:pos="720"/>
        </w:tabs>
        <w:spacing w:before="120" w:line="480" w:lineRule="auto"/>
        <w:contextualSpacing/>
      </w:pPr>
      <w:r>
        <w:t>{</w:t>
      </w:r>
      <w:r>
        <w:tab/>
      </w:r>
      <w:r w:rsidRPr="00253826">
        <w:t>“i</w:t>
      </w:r>
      <w:r>
        <w:t>d”:</w:t>
      </w:r>
      <w:r w:rsidRPr="00253826">
        <w:t>”</w:t>
      </w:r>
      <w:r>
        <w:rPr>
          <w:i/>
          <w:color w:val="4BACC6" w:themeColor="accent5"/>
        </w:rPr>
        <w:t>id</w:t>
      </w:r>
      <w:r w:rsidRPr="00253826">
        <w:t>”,</w:t>
      </w:r>
      <w:r>
        <w:tab/>
      </w:r>
      <w:r w:rsidRPr="00253826">
        <w:t>“s</w:t>
      </w:r>
      <w:r>
        <w:t>ubject</w:t>
      </w:r>
      <w:r w:rsidRPr="00253826">
        <w:t>”:</w:t>
      </w:r>
      <w:r>
        <w:t xml:space="preserve"> </w:t>
      </w:r>
      <w:r w:rsidRPr="00253826">
        <w:t>”</w:t>
      </w:r>
      <w:r>
        <w:rPr>
          <w:i/>
          <w:color w:val="4BACC6" w:themeColor="accent5"/>
        </w:rPr>
        <w:t>subject</w:t>
      </w:r>
      <w:r>
        <w:t>”,</w:t>
      </w:r>
      <w:r>
        <w:tab/>
      </w:r>
      <w:r w:rsidRPr="00253826">
        <w:t>“v</w:t>
      </w:r>
      <w:r>
        <w:t>erb</w:t>
      </w:r>
      <w:r w:rsidRPr="00253826">
        <w:t>”:</w:t>
      </w:r>
      <w:r>
        <w:t xml:space="preserve"> </w:t>
      </w:r>
      <w:r w:rsidRPr="00253826">
        <w:t>”</w:t>
      </w:r>
      <w:r>
        <w:rPr>
          <w:i/>
          <w:color w:val="4BACC6" w:themeColor="accent5"/>
        </w:rPr>
        <w:t>verb</w:t>
      </w:r>
      <w:r>
        <w:t>”,</w:t>
      </w:r>
      <w:r>
        <w:tab/>
        <w:t>“literal</w:t>
      </w:r>
      <w:r w:rsidRPr="00253826">
        <w:t>”</w:t>
      </w:r>
      <w:r>
        <w:t xml:space="preserve">: { “type”: </w:t>
      </w:r>
      <w:r w:rsidRPr="00253826">
        <w:t>”</w:t>
      </w:r>
      <w:r>
        <w:rPr>
          <w:i/>
          <w:color w:val="4BACC6" w:themeColor="accent5"/>
        </w:rPr>
        <w:t>type</w:t>
      </w:r>
      <w:r>
        <w:t xml:space="preserve">”, “value”: </w:t>
      </w:r>
      <w:r w:rsidRPr="00253826">
        <w:t>”</w:t>
      </w:r>
      <w:r>
        <w:rPr>
          <w:i/>
          <w:color w:val="4BACC6" w:themeColor="accent5"/>
        </w:rPr>
        <w:t>value</w:t>
      </w:r>
      <w:r>
        <w:t>” }</w:t>
      </w:r>
    </w:p>
    <w:p w:rsidR="00B45A1F" w:rsidRDefault="00B45A1F" w:rsidP="00B45A1F">
      <w:pPr>
        <w:pStyle w:val="Code"/>
        <w:numPr>
          <w:ilvl w:val="0"/>
          <w:numId w:val="5"/>
        </w:numPr>
        <w:tabs>
          <w:tab w:val="left" w:pos="720"/>
        </w:tabs>
        <w:spacing w:before="120" w:line="480" w:lineRule="auto"/>
        <w:contextualSpacing/>
      </w:pPr>
      <w:r>
        <w:t>{</w:t>
      </w:r>
      <w:r>
        <w:tab/>
      </w:r>
      <w:r>
        <w:tab/>
      </w:r>
      <w:r>
        <w:tab/>
      </w:r>
      <w:r>
        <w:tab/>
        <w:t>“</w:t>
      </w:r>
      <w:r w:rsidRPr="00253826">
        <w:t>s</w:t>
      </w:r>
      <w:r>
        <w:t>ubject</w:t>
      </w:r>
      <w:r w:rsidRPr="00253826">
        <w:t>”:</w:t>
      </w:r>
      <w:r>
        <w:t xml:space="preserve"> </w:t>
      </w:r>
      <w:r w:rsidRPr="00253826">
        <w:t>”</w:t>
      </w:r>
      <w:r>
        <w:rPr>
          <w:i/>
          <w:color w:val="4BACC6" w:themeColor="accent5"/>
        </w:rPr>
        <w:t>subject</w:t>
      </w:r>
      <w:r>
        <w:t>”,</w:t>
      </w:r>
      <w:r>
        <w:tab/>
      </w:r>
      <w:r w:rsidRPr="00253826">
        <w:t>“v</w:t>
      </w:r>
      <w:r>
        <w:t>erb</w:t>
      </w:r>
      <w:r w:rsidRPr="00253826">
        <w:t>”:</w:t>
      </w:r>
      <w:r>
        <w:t xml:space="preserve"> </w:t>
      </w:r>
      <w:r w:rsidRPr="00253826">
        <w:t>”</w:t>
      </w:r>
      <w:r>
        <w:rPr>
          <w:i/>
          <w:color w:val="4BACC6" w:themeColor="accent5"/>
        </w:rPr>
        <w:t>verb</w:t>
      </w:r>
      <w:r>
        <w:t>”,</w:t>
      </w:r>
      <w:r>
        <w:tab/>
        <w:t>“literal</w:t>
      </w:r>
      <w:r w:rsidRPr="00253826">
        <w:t>”</w:t>
      </w:r>
      <w:r>
        <w:t xml:space="preserve">: { “type”: </w:t>
      </w:r>
      <w:r w:rsidRPr="00253826">
        <w:t>”</w:t>
      </w:r>
      <w:r>
        <w:rPr>
          <w:i/>
          <w:color w:val="4BACC6" w:themeColor="accent5"/>
        </w:rPr>
        <w:t>type</w:t>
      </w:r>
      <w:r>
        <w:t xml:space="preserve">”, “value”: </w:t>
      </w:r>
      <w:r w:rsidRPr="00253826">
        <w:t>”</w:t>
      </w:r>
      <w:r>
        <w:rPr>
          <w:i/>
          <w:color w:val="4BACC6" w:themeColor="accent5"/>
        </w:rPr>
        <w:t>value</w:t>
      </w:r>
      <w:r>
        <w:t>” }</w:t>
      </w:r>
    </w:p>
    <w:p w:rsidR="00B45A1F" w:rsidRPr="007F3E3E" w:rsidRDefault="00B45A1F" w:rsidP="00B45A1F">
      <w:pPr>
        <w:pStyle w:val="Code"/>
        <w:tabs>
          <w:tab w:val="left" w:pos="720"/>
        </w:tabs>
        <w:spacing w:line="480" w:lineRule="auto"/>
        <w:ind w:left="720"/>
        <w:rPr>
          <w:sz w:val="4"/>
          <w:szCs w:val="4"/>
        </w:rPr>
      </w:pPr>
    </w:p>
    <w:p w:rsidR="00B45A1F" w:rsidRDefault="00B45A1F" w:rsidP="00B45A1F">
      <w:pPr>
        <w:pStyle w:val="Code"/>
        <w:numPr>
          <w:ilvl w:val="0"/>
          <w:numId w:val="5"/>
        </w:numPr>
        <w:tabs>
          <w:tab w:val="left" w:pos="720"/>
        </w:tabs>
        <w:spacing w:before="120" w:line="480" w:lineRule="auto"/>
        <w:contextualSpacing/>
      </w:pPr>
      <w:r>
        <w:t>[</w:t>
      </w:r>
      <w:r>
        <w:tab/>
      </w:r>
      <w:r w:rsidRPr="00253826">
        <w:t>”</w:t>
      </w:r>
      <w:r>
        <w:rPr>
          <w:i/>
          <w:color w:val="4BACC6" w:themeColor="accent5"/>
        </w:rPr>
        <w:t>id</w:t>
      </w:r>
      <w:r w:rsidRPr="00253826">
        <w:t>”,</w:t>
      </w:r>
      <w:r>
        <w:tab/>
      </w:r>
      <w:r>
        <w:tab/>
      </w:r>
      <w:r w:rsidRPr="00253826">
        <w:t>”</w:t>
      </w:r>
      <w:r w:rsidRPr="009436FD">
        <w:rPr>
          <w:i/>
          <w:color w:val="4BACC6" w:themeColor="accent5"/>
        </w:rPr>
        <w:t>subject</w:t>
      </w:r>
      <w:r w:rsidRPr="00253826">
        <w:t>”,</w:t>
      </w:r>
      <w:r>
        <w:tab/>
      </w:r>
      <w:r w:rsidRPr="00253826">
        <w:t>”</w:t>
      </w:r>
      <w:r w:rsidRPr="009436FD">
        <w:rPr>
          <w:i/>
          <w:color w:val="4BACC6" w:themeColor="accent5"/>
        </w:rPr>
        <w:t>verb</w:t>
      </w:r>
      <w:r w:rsidRPr="00253826">
        <w:t>”,</w:t>
      </w:r>
      <w:r>
        <w:tab/>
      </w:r>
      <w:r>
        <w:tab/>
      </w:r>
      <w:r w:rsidRPr="00253826">
        <w:t>”</w:t>
      </w:r>
      <w:r w:rsidRPr="009436FD">
        <w:rPr>
          <w:i/>
          <w:color w:val="4BACC6" w:themeColor="accent5"/>
        </w:rPr>
        <w:t>object</w:t>
      </w:r>
      <w:r>
        <w:t>”</w:t>
      </w:r>
      <w:r>
        <w:tab/>
      </w:r>
      <w:r>
        <w:tab/>
        <w:t>]</w:t>
      </w:r>
    </w:p>
    <w:p w:rsidR="00B45A1F" w:rsidRDefault="00B45A1F" w:rsidP="00B45A1F">
      <w:pPr>
        <w:pStyle w:val="Code"/>
        <w:numPr>
          <w:ilvl w:val="0"/>
          <w:numId w:val="5"/>
        </w:numPr>
        <w:tabs>
          <w:tab w:val="left" w:pos="720"/>
        </w:tabs>
        <w:spacing w:before="120" w:line="480" w:lineRule="auto"/>
        <w:contextualSpacing/>
      </w:pPr>
      <w:r>
        <w:t>[</w:t>
      </w:r>
      <w:r>
        <w:tab/>
      </w:r>
      <w:r>
        <w:tab/>
      </w:r>
      <w:r>
        <w:tab/>
      </w:r>
      <w:r w:rsidRPr="00253826">
        <w:t>”</w:t>
      </w:r>
      <w:r w:rsidRPr="009436FD">
        <w:rPr>
          <w:i/>
          <w:color w:val="4BACC6" w:themeColor="accent5"/>
        </w:rPr>
        <w:t>subject</w:t>
      </w:r>
      <w:r w:rsidRPr="00253826">
        <w:t>”,</w:t>
      </w:r>
      <w:r>
        <w:tab/>
      </w:r>
      <w:r w:rsidRPr="00253826">
        <w:t>”</w:t>
      </w:r>
      <w:r w:rsidRPr="009436FD">
        <w:rPr>
          <w:i/>
          <w:color w:val="4BACC6" w:themeColor="accent5"/>
        </w:rPr>
        <w:t>verb</w:t>
      </w:r>
      <w:r w:rsidRPr="00253826">
        <w:t>”,</w:t>
      </w:r>
      <w:r>
        <w:tab/>
      </w:r>
      <w:r>
        <w:tab/>
      </w:r>
      <w:r w:rsidRPr="00253826">
        <w:t>”</w:t>
      </w:r>
      <w:r w:rsidRPr="009436FD">
        <w:rPr>
          <w:i/>
          <w:color w:val="4BACC6" w:themeColor="accent5"/>
        </w:rPr>
        <w:t>object</w:t>
      </w:r>
      <w:r>
        <w:t>”</w:t>
      </w:r>
      <w:r>
        <w:tab/>
      </w:r>
      <w:r>
        <w:tab/>
        <w:t>]</w:t>
      </w:r>
    </w:p>
    <w:p w:rsidR="00B45A1F" w:rsidRDefault="00B45A1F" w:rsidP="00B45A1F">
      <w:pPr>
        <w:pStyle w:val="Code"/>
        <w:numPr>
          <w:ilvl w:val="0"/>
          <w:numId w:val="5"/>
        </w:numPr>
        <w:tabs>
          <w:tab w:val="left" w:pos="720"/>
        </w:tabs>
        <w:spacing w:before="120" w:line="480" w:lineRule="auto"/>
        <w:contextualSpacing/>
      </w:pPr>
      <w:r>
        <w:t>[</w:t>
      </w:r>
      <w:r>
        <w:tab/>
      </w:r>
      <w:r w:rsidRPr="00253826">
        <w:t>”</w:t>
      </w:r>
      <w:r>
        <w:rPr>
          <w:i/>
          <w:color w:val="4BACC6" w:themeColor="accent5"/>
        </w:rPr>
        <w:t>id</w:t>
      </w:r>
      <w:r w:rsidRPr="00253826">
        <w:t>”,</w:t>
      </w:r>
      <w:r>
        <w:tab/>
      </w:r>
      <w:r>
        <w:tab/>
      </w:r>
      <w:r w:rsidRPr="00253826">
        <w:t>”</w:t>
      </w:r>
      <w:r w:rsidRPr="009436FD">
        <w:rPr>
          <w:i/>
          <w:color w:val="4BACC6" w:themeColor="accent5"/>
        </w:rPr>
        <w:t>subject</w:t>
      </w:r>
      <w:r w:rsidRPr="00253826">
        <w:t>”,</w:t>
      </w:r>
      <w:r>
        <w:tab/>
      </w:r>
      <w:r w:rsidRPr="00253826">
        <w:t>”</w:t>
      </w:r>
      <w:r w:rsidRPr="009436FD">
        <w:rPr>
          <w:i/>
          <w:color w:val="4BACC6" w:themeColor="accent5"/>
        </w:rPr>
        <w:t>verb</w:t>
      </w:r>
      <w:r w:rsidRPr="00253826">
        <w:t>”,</w:t>
      </w:r>
      <w:r>
        <w:tab/>
      </w:r>
      <w:r>
        <w:tab/>
        <w:t>[</w:t>
      </w:r>
      <w:r w:rsidRPr="00C86F9B">
        <w:t xml:space="preserve"> </w:t>
      </w:r>
      <w:r w:rsidRPr="00253826">
        <w:t>”</w:t>
      </w:r>
      <w:r w:rsidRPr="009436FD">
        <w:rPr>
          <w:i/>
          <w:color w:val="4BACC6" w:themeColor="accent5"/>
        </w:rPr>
        <w:t>type</w:t>
      </w:r>
      <w:r>
        <w:t>”,</w:t>
      </w:r>
      <w:r>
        <w:tab/>
      </w:r>
      <w:r w:rsidRPr="00253826">
        <w:t>”</w:t>
      </w:r>
      <w:r w:rsidRPr="009436FD">
        <w:rPr>
          <w:i/>
          <w:color w:val="4BACC6" w:themeColor="accent5"/>
        </w:rPr>
        <w:t>value</w:t>
      </w:r>
      <w:r>
        <w:t>” ]</w:t>
      </w:r>
      <w:r>
        <w:tab/>
        <w:t>]</w:t>
      </w:r>
    </w:p>
    <w:p w:rsidR="00B45A1F" w:rsidRPr="00A730B7" w:rsidRDefault="00B45A1F" w:rsidP="00B45A1F">
      <w:pPr>
        <w:pStyle w:val="Code"/>
        <w:numPr>
          <w:ilvl w:val="0"/>
          <w:numId w:val="5"/>
        </w:numPr>
        <w:tabs>
          <w:tab w:val="left" w:pos="720"/>
        </w:tabs>
        <w:spacing w:before="120" w:line="480" w:lineRule="auto"/>
        <w:contextualSpacing/>
      </w:pPr>
      <w:r>
        <w:t>[</w:t>
      </w:r>
      <w:r>
        <w:tab/>
      </w:r>
      <w:r>
        <w:tab/>
      </w:r>
      <w:r>
        <w:tab/>
      </w:r>
      <w:r w:rsidRPr="00253826">
        <w:t>”</w:t>
      </w:r>
      <w:r w:rsidRPr="009436FD">
        <w:rPr>
          <w:i/>
          <w:color w:val="4BACC6" w:themeColor="accent5"/>
        </w:rPr>
        <w:t>subject</w:t>
      </w:r>
      <w:r w:rsidRPr="00253826">
        <w:t>”,</w:t>
      </w:r>
      <w:r>
        <w:tab/>
      </w:r>
      <w:r w:rsidRPr="00253826">
        <w:t>”</w:t>
      </w:r>
      <w:r w:rsidRPr="009436FD">
        <w:rPr>
          <w:i/>
          <w:color w:val="4BACC6" w:themeColor="accent5"/>
        </w:rPr>
        <w:t>verb</w:t>
      </w:r>
      <w:r w:rsidRPr="00253826">
        <w:t>”,</w:t>
      </w:r>
      <w:r>
        <w:tab/>
      </w:r>
      <w:r>
        <w:tab/>
        <w:t>[</w:t>
      </w:r>
      <w:r w:rsidRPr="00C86F9B">
        <w:t xml:space="preserve"> </w:t>
      </w:r>
      <w:r w:rsidRPr="00253826">
        <w:t>”</w:t>
      </w:r>
      <w:r w:rsidRPr="009436FD">
        <w:rPr>
          <w:i/>
          <w:color w:val="4BACC6" w:themeColor="accent5"/>
        </w:rPr>
        <w:t>type</w:t>
      </w:r>
      <w:r>
        <w:t>”,</w:t>
      </w:r>
      <w:r>
        <w:tab/>
      </w:r>
      <w:r w:rsidRPr="00253826">
        <w:t>”</w:t>
      </w:r>
      <w:r w:rsidRPr="009436FD">
        <w:rPr>
          <w:i/>
          <w:color w:val="4BACC6" w:themeColor="accent5"/>
        </w:rPr>
        <w:t>value</w:t>
      </w:r>
      <w:r>
        <w:t>” ]</w:t>
      </w:r>
      <w:r>
        <w:tab/>
        <w:t>]</w:t>
      </w:r>
    </w:p>
    <w:p w:rsidR="00B45A1F" w:rsidRPr="001854CA" w:rsidRDefault="00B45A1F" w:rsidP="00B45A1F">
      <w:pPr>
        <w:spacing w:before="0"/>
        <w:rPr>
          <w:i/>
        </w:rPr>
      </w:pPr>
      <w:r w:rsidRPr="00F011AF">
        <w:rPr>
          <w:i/>
        </w:rPr>
        <w:t>TBD: In addition, a special syntax for collections is supporte</w:t>
      </w:r>
      <w:r>
        <w:rPr>
          <w:i/>
        </w:rPr>
        <w:t>d, but identical to the collection form when individual collection elements are enumerated in their own quad.</w:t>
      </w:r>
    </w:p>
    <w:p w:rsidR="00B45A1F" w:rsidRDefault="00B45A1F" w:rsidP="00B45A1F">
      <w:pPr>
        <w:spacing w:before="0"/>
      </w:pPr>
      <w:r>
        <w:lastRenderedPageBreak/>
        <w:t>Only the subset of the JSON syntax described here is considered in constitution of a legal unit of interchange in Domain Model Interchange.</w:t>
      </w:r>
    </w:p>
    <w:p w:rsidR="00B45A1F" w:rsidRDefault="00B45A1F" w:rsidP="00B45A1F">
      <w:pPr>
        <w:spacing w:before="0"/>
        <w:rPr>
          <w:smallCaps/>
          <w:spacing w:val="15"/>
          <w:szCs w:val="22"/>
        </w:rPr>
      </w:pPr>
      <w:r>
        <w:br w:type="page"/>
      </w:r>
    </w:p>
    <w:p w:rsidR="00B45A1F" w:rsidRDefault="00B45A1F" w:rsidP="00B45A1F">
      <w:pPr>
        <w:pStyle w:val="Heading2"/>
      </w:pPr>
      <w:bookmarkStart w:id="15" w:name="_Toc336067041"/>
      <w:r>
        <w:lastRenderedPageBreak/>
        <w:t>The Fields of Quads as Tokens</w:t>
      </w:r>
      <w:bookmarkEnd w:id="15"/>
    </w:p>
    <w:p w:rsidR="00B45A1F" w:rsidRDefault="00B45A1F" w:rsidP="00B45A1F">
      <w:r>
        <w:t xml:space="preserve">The values represented by </w:t>
      </w:r>
      <w:r w:rsidRPr="00CF5A1F">
        <w:rPr>
          <w:rStyle w:val="CodeVariableChar"/>
        </w:rPr>
        <w:t>id</w:t>
      </w:r>
      <w:r>
        <w:t xml:space="preserve">, </w:t>
      </w:r>
      <w:r w:rsidRPr="00CF5A1F">
        <w:rPr>
          <w:rStyle w:val="CodeVariableChar"/>
        </w:rPr>
        <w:t>subject</w:t>
      </w:r>
      <w:r>
        <w:t xml:space="preserve">, </w:t>
      </w:r>
      <w:r w:rsidRPr="00CF5A1F">
        <w:rPr>
          <w:rStyle w:val="CodeVariableChar"/>
        </w:rPr>
        <w:t>verb</w:t>
      </w:r>
      <w:r>
        <w:t xml:space="preserve">, and, </w:t>
      </w:r>
      <w:r w:rsidRPr="00CF5A1F">
        <w:rPr>
          <w:rStyle w:val="CodeVariableChar"/>
        </w:rPr>
        <w:t>object</w:t>
      </w:r>
      <w:r>
        <w:t xml:space="preserve"> are tokens whose value has meaning as an identifier within the unit of interchange; these tokens can be numbers or descriptive names.  A token is used as an identifier for and reference to a concept within the unit of interchange — the same character sequence refers to the same concept.  Tokens have no meaning outside the unit of interchange.  Tokens serve the same function as RDF blank nodes, and, even were the token to have the form of an IRI/URI, the scope of meaning is only the unit of interchange.</w:t>
      </w:r>
    </w:p>
    <w:p w:rsidR="00B45A1F" w:rsidRDefault="00B45A1F" w:rsidP="00B45A1F">
      <w:r>
        <w:t xml:space="preserve">Identifiers used for reference are internal to the unit of sharing (like RDF blank nodes), and have no meaning outside that unit of sharing.  Unlike RDF, even if identifiers take the form of IRI or URIs, this carries no meaning outside of the unit of sharing.  However, a property can be used to associate an IRI or URI with an internal node, as well as a textual name, a qualifier, or an internationalize-able label and description. </w:t>
      </w:r>
    </w:p>
    <w:p w:rsidR="00B45A1F" w:rsidRDefault="00B45A1F" w:rsidP="00B45A1F">
      <w:r>
        <w:t xml:space="preserve">The </w:t>
      </w:r>
      <w:r w:rsidRPr="0013057C">
        <w:rPr>
          <w:rStyle w:val="CodeVariableChar"/>
        </w:rPr>
        <w:t>type</w:t>
      </w:r>
      <w:r>
        <w:t xml:space="preserve"> field refers to a token that is a class, usually one of the built-in classes, such as String.</w:t>
      </w:r>
    </w:p>
    <w:p w:rsidR="00B45A1F" w:rsidRPr="0013057C" w:rsidRDefault="00B45A1F" w:rsidP="00B45A1F">
      <w:r>
        <w:br w:type="page"/>
      </w:r>
    </w:p>
    <w:p w:rsidR="00B45A1F" w:rsidRDefault="00B45A1F" w:rsidP="00B45A1F">
      <w:pPr>
        <w:pStyle w:val="Heading1"/>
      </w:pPr>
      <w:bookmarkStart w:id="16" w:name="_Toc336067042"/>
      <w:r>
        <w:lastRenderedPageBreak/>
        <w:t>DMI Metamodel</w:t>
      </w:r>
      <w:bookmarkEnd w:id="16"/>
    </w:p>
    <w:p w:rsidR="00B45A1F" w:rsidRDefault="00B45A1F" w:rsidP="00B45A1F">
      <w:r>
        <w:t>The underlying metamodel is based on logic similar to OWL with the addition of the “THAT” operator from IKL, and a formalization of the relationship between relations (statements as quads), properties, and classes.  Concepts, given token as identifiers (internal to the unit of interchange), are described as having properties through the use of quads; one or more quads may be used to describe a concept.</w:t>
      </w:r>
    </w:p>
    <w:p w:rsidR="00B45A1F" w:rsidRDefault="00B45A1F" w:rsidP="00B45A1F">
      <w:r>
        <w:t>Each concept in DMI can have qualities of classes, of instances, of relations and of properties.  As classes we expect concepts to have super and sub classes, and instances.  As instances we expect concepts to have names and types (classes).  As relations we expect concepts to relate subjects via verbs to objects.  As properties we expect concepts to have domains and ranges (linking properties to classes), and super and sub properties, and relations that use the property.</w:t>
      </w:r>
    </w:p>
    <w:p w:rsidR="00B45A1F" w:rsidRDefault="00B45A1F" w:rsidP="00B45A1F">
      <w:pPr>
        <w:spacing w:before="0"/>
        <w:rPr>
          <w:smallCaps/>
          <w:spacing w:val="15"/>
          <w:szCs w:val="22"/>
        </w:rPr>
      </w:pPr>
      <w:r>
        <w:br w:type="page"/>
      </w:r>
    </w:p>
    <w:p w:rsidR="00B45A1F" w:rsidRDefault="00B45A1F" w:rsidP="00B45A1F">
      <w:pPr>
        <w:pStyle w:val="Heading2"/>
      </w:pPr>
      <w:bookmarkStart w:id="17" w:name="_Toc336067043"/>
      <w:r>
        <w:lastRenderedPageBreak/>
        <w:t>Logical Consequence of Applying a That operator to Triples</w:t>
      </w:r>
      <w:bookmarkEnd w:id="17"/>
    </w:p>
    <w:p w:rsidR="00B45A1F" w:rsidRDefault="00B45A1F" w:rsidP="00B45A1F">
      <w:proofErr w:type="gramStart"/>
      <w:r>
        <w:t>Which mostly is that:</w:t>
      </w:r>
      <w:proofErr w:type="gramEnd"/>
    </w:p>
    <w:p w:rsidR="00B45A1F" w:rsidRDefault="00B45A1F" w:rsidP="00B45A1F">
      <w:pPr>
        <w:pStyle w:val="ListParagraph"/>
        <w:numPr>
          <w:ilvl w:val="0"/>
          <w:numId w:val="9"/>
        </w:numPr>
      </w:pPr>
      <w:r>
        <w:t xml:space="preserve">Triples become quads by adding a referencing capability (label), and, that </w:t>
      </w:r>
    </w:p>
    <w:p w:rsidR="00B45A1F" w:rsidRDefault="00B45A1F" w:rsidP="00B45A1F">
      <w:pPr>
        <w:pStyle w:val="ListParagraph"/>
        <w:numPr>
          <w:ilvl w:val="0"/>
          <w:numId w:val="9"/>
        </w:numPr>
      </w:pPr>
      <w:r>
        <w:t>The quads (statements) as made now have an official type, which is Relation, and that</w:t>
      </w:r>
    </w:p>
    <w:p w:rsidR="00B45A1F" w:rsidRDefault="00B45A1F" w:rsidP="00B45A1F">
      <w:pPr>
        <w:pStyle w:val="ListParagraph"/>
        <w:numPr>
          <w:ilvl w:val="0"/>
          <w:numId w:val="9"/>
        </w:numPr>
      </w:pPr>
      <w:r>
        <w:t>User-defined properties become classes — whose instances are Relations (statements, specifically the ones that use the property as a verb to connect subject and object), and that as a result,</w:t>
      </w:r>
    </w:p>
    <w:p w:rsidR="00B45A1F" w:rsidRDefault="00B45A1F" w:rsidP="00B45A1F">
      <w:pPr>
        <w:pStyle w:val="ListParagraph"/>
        <w:numPr>
          <w:ilvl w:val="0"/>
          <w:numId w:val="9"/>
        </w:numPr>
      </w:pPr>
      <w:r>
        <w:t xml:space="preserve">We don’t need the notion of sub-properties separately from subclass since properties are classes, and </w:t>
      </w:r>
    </w:p>
    <w:p w:rsidR="00B45A1F" w:rsidRDefault="00B45A1F" w:rsidP="00B45A1F">
      <w:pPr>
        <w:pStyle w:val="ListParagraph"/>
        <w:numPr>
          <w:ilvl w:val="0"/>
          <w:numId w:val="9"/>
        </w:numPr>
      </w:pPr>
      <w:r>
        <w:t>We have a (or in some sense don’t need a separate) mechanism to declare the “class for the statements using given property as their verb” (or predicate in RDF-speak); this is missing in RDF/OWL.</w:t>
      </w:r>
    </w:p>
    <w:p w:rsidR="00B45A1F" w:rsidRDefault="00B45A1F" w:rsidP="00B45A1F">
      <w:pPr>
        <w:spacing w:before="0"/>
        <w:rPr>
          <w:smallCaps/>
          <w:spacing w:val="15"/>
          <w:szCs w:val="22"/>
        </w:rPr>
      </w:pPr>
      <w:r>
        <w:rPr>
          <w:smallCaps/>
          <w:spacing w:val="15"/>
          <w:szCs w:val="22"/>
        </w:rPr>
        <w:br w:type="page"/>
      </w:r>
    </w:p>
    <w:p w:rsidR="00B45A1F" w:rsidRDefault="00B45A1F" w:rsidP="00B45A1F">
      <w:pPr>
        <w:pStyle w:val="Heading2"/>
      </w:pPr>
      <w:bookmarkStart w:id="18" w:name="_Toc336067044"/>
      <w:r>
        <w:lastRenderedPageBreak/>
        <w:t>Formal Description of Metamodel</w:t>
      </w:r>
      <w:bookmarkEnd w:id="18"/>
    </w:p>
    <w:p w:rsidR="00B45A1F" w:rsidRPr="00CD1D8E" w:rsidRDefault="00B45A1F" w:rsidP="00B45A1F">
      <w:r>
        <w:t xml:space="preserve">Though the metamodel is relatively small, it can be very confusing.  Because of this, we’re going to use two parallel approaches in describing metamodel.  The first approach is to start with a background on the notion of class and instance and then, using UML, provide a formal diagram of the metamodel along with a discussion of the metamodel using UML terminology.  The second way is to define the metamodel using its own native format, which results in a foundational set of classes &amp; properties, similar to OWL, and axiomatic statements (quads similar to RDF triples). </w:t>
      </w:r>
    </w:p>
    <w:p w:rsidR="00B45A1F" w:rsidRDefault="00B45A1F" w:rsidP="00B45A1F">
      <w:pPr>
        <w:pStyle w:val="Heading3"/>
      </w:pPr>
      <w:bookmarkStart w:id="19" w:name="_Toc336067045"/>
      <w:r>
        <w:t>Background</w:t>
      </w:r>
      <w:bookmarkEnd w:id="19"/>
    </w:p>
    <w:p w:rsidR="00B45A1F" w:rsidRDefault="00B45A1F" w:rsidP="00B45A1F">
      <w:r>
        <w:t xml:space="preserve">In order to discuss the metamodel diagram, first let’s start with some terminology regarding the notion of class and instance and what we mean by using those terms.  </w:t>
      </w:r>
    </w:p>
    <w:p w:rsidR="00B45A1F" w:rsidRDefault="00B45A1F" w:rsidP="00B45A1F">
      <w:r>
        <w:t>Instances can represent individuals, anything really.  Classes are used to identify a particular set of members, formally known as called instance members, or just instances, having commonality.  This commonality among the instances can range from mere membership in the same class, to qualities that we expect all members to exhibit.  Classes are used to describe this commonality once, instead of repeating it for every instance.  We expect each instance of a class to exhibit its personalization of commonality of qualities that involve its class.</w:t>
      </w:r>
    </w:p>
    <w:p w:rsidR="00B45A1F" w:rsidRDefault="00B45A1F" w:rsidP="00B45A1F">
      <w:pPr>
        <w:spacing w:before="0"/>
      </w:pPr>
      <w:r>
        <w:t>In UML, commonality of qualities is expressed with an Association between one class and (the same or) another class.  An Association between two classes directly relates to a Link between two instances of those classes.  End-point cardinality (and other restrictions) may be part of the Association: these apply to the expected and possible number of Links related to the Association.</w:t>
      </w:r>
    </w:p>
    <w:p w:rsidR="00B45A1F" w:rsidRDefault="00B45A1F" w:rsidP="00B45A1F">
      <w:pPr>
        <w:spacing w:before="0"/>
      </w:pPr>
      <w:r>
        <w:t>In RDF, such commonality of qualities is expressed using Properties, whose Domain is one class and Range is (the same or) another class.  When an instance is a member of a class then the properties of the class manifest themselves as relations between instances, which are statements or Triples of the form Subject-Predicate-Object.  For a given triple statement, we expect the Subject to be an instance of the Domain of the Property and the Object to be an instance of the Range of the Property.</w:t>
      </w:r>
    </w:p>
    <w:p w:rsidR="00B45A1F" w:rsidRDefault="00B45A1F" w:rsidP="00B45A1F">
      <w:pPr>
        <w:spacing w:before="0"/>
      </w:pPr>
      <w:r>
        <w:t xml:space="preserve">RDF does not directly give statements a type (there is the type </w:t>
      </w:r>
      <w:r w:rsidRPr="00C97571">
        <w:rPr>
          <w:rStyle w:val="CodeChar"/>
        </w:rPr>
        <w:t>rdf:Statement</w:t>
      </w:r>
      <w:r>
        <w:t>, but that is a parallel construct to the triples themselves); DMI, however, formalizes the notion of a relation, integrating it into the metamodel, and giving it its own class and instances.</w:t>
      </w:r>
    </w:p>
    <w:p w:rsidR="00B45A1F" w:rsidRPr="002B062C" w:rsidRDefault="00B45A1F" w:rsidP="00B45A1F">
      <w:pPr>
        <w:spacing w:before="0"/>
      </w:pPr>
      <w:r>
        <w:t>Classes can have super and sub relationships with other classes.  Instances of a sub class are also instance members of the super class.  Thus, a subclass satisfies or matches a domain or range specification of its parent.  Conversely, subclasses of instances of some class, X, are also considered instance members of X.</w:t>
      </w:r>
      <w:r>
        <w:br w:type="page"/>
      </w:r>
    </w:p>
    <w:p w:rsidR="00B45A1F" w:rsidRDefault="00B45A1F" w:rsidP="00B45A1F">
      <w:pPr>
        <w:pStyle w:val="Heading3"/>
      </w:pPr>
      <w:bookmarkStart w:id="20" w:name="_Toc336067046"/>
      <w:r>
        <w:lastRenderedPageBreak/>
        <w:t>DMI Metamodel Diagram</w:t>
      </w:r>
      <w:bookmarkEnd w:id="20"/>
    </w:p>
    <w:p w:rsidR="00B45A1F" w:rsidRPr="009123A3" w:rsidRDefault="00B45A1F" w:rsidP="00B45A1F">
      <w:r>
        <w:t>The following diagram captures the DMI metamodel using UML notation.  It makes heavy use of the notion of class and instance, as you’ll see.  One significant contribution of DMI over RDF is the integration of the statement itself directly into the metamodel as a first-class construct.</w:t>
      </w:r>
    </w:p>
    <w:p w:rsidR="00B45A1F" w:rsidRDefault="00B45A1F" w:rsidP="00B45A1F">
      <w:pPr>
        <w:keepNext/>
        <w:spacing w:before="0"/>
      </w:pPr>
      <w:r>
        <w:object w:dxaOrig="27585" w:dyaOrig="31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31.75pt" o:ole="">
            <v:imagedata r:id="rId13" o:title=""/>
          </v:shape>
          <o:OLEObject Type="Embed" ProgID="Visio.Drawing.11" ShapeID="_x0000_i1025" DrawAspect="Content" ObjectID="_1409808875" r:id="rId14"/>
        </w:object>
      </w:r>
    </w:p>
    <w:p w:rsidR="00B45A1F" w:rsidRDefault="00B45A1F" w:rsidP="00B45A1F">
      <w:pPr>
        <w:pStyle w:val="Caption"/>
        <w:rPr>
          <w:smallCaps w:val="0"/>
          <w:spacing w:val="15"/>
          <w:szCs w:val="22"/>
        </w:rPr>
      </w:pPr>
      <w:bookmarkStart w:id="21" w:name="_Ref278702568"/>
      <w:bookmarkStart w:id="22" w:name="_Toc336067076"/>
      <w:r>
        <w:t xml:space="preserve">Figure </w:t>
      </w:r>
      <w:r>
        <w:fldChar w:fldCharType="begin"/>
      </w:r>
      <w:r>
        <w:instrText xml:space="preserve"> SEQ Figure \* ARABIC </w:instrText>
      </w:r>
      <w:r>
        <w:fldChar w:fldCharType="separate"/>
      </w:r>
      <w:r w:rsidR="008E6597">
        <w:t>1</w:t>
      </w:r>
      <w:r>
        <w:fldChar w:fldCharType="end"/>
      </w:r>
      <w:bookmarkEnd w:id="21"/>
      <w:r>
        <w:t>.  The DMI Metamodel</w:t>
      </w:r>
      <w:bookmarkEnd w:id="22"/>
    </w:p>
    <w:p w:rsidR="00B45A1F" w:rsidRDefault="00B45A1F" w:rsidP="00B45A1F">
      <w:pPr>
        <w:pStyle w:val="Heading3"/>
      </w:pPr>
      <w:bookmarkStart w:id="23" w:name="_Toc336067047"/>
      <w:r>
        <w:lastRenderedPageBreak/>
        <w:t>Diagram Discussion</w:t>
      </w:r>
      <w:bookmarkEnd w:id="23"/>
    </w:p>
    <w:p w:rsidR="00B45A1F" w:rsidRDefault="00B45A1F" w:rsidP="00B45A1F">
      <w:r>
        <w:t xml:space="preserve">In words, what this is shown in </w:t>
      </w:r>
      <w:r w:rsidRPr="002B062C">
        <w:rPr>
          <w:rStyle w:val="IntraDocumentCrossReferenceChar"/>
        </w:rPr>
        <w:fldChar w:fldCharType="begin"/>
      </w:r>
      <w:r w:rsidRPr="002B062C">
        <w:rPr>
          <w:rStyle w:val="IntraDocumentCrossReferenceChar"/>
        </w:rPr>
        <w:instrText xml:space="preserve"> REF _Ref278702568 \h  \* MERGEFORMAT </w:instrText>
      </w:r>
      <w:r w:rsidRPr="002B062C">
        <w:rPr>
          <w:rStyle w:val="IntraDocumentCrossReferenceChar"/>
        </w:rPr>
      </w:r>
      <w:r w:rsidRPr="002B062C">
        <w:rPr>
          <w:rStyle w:val="IntraDocumentCrossReferenceChar"/>
        </w:rPr>
        <w:fldChar w:fldCharType="separate"/>
      </w:r>
      <w:r w:rsidR="008E6597" w:rsidRPr="008E6597">
        <w:rPr>
          <w:rStyle w:val="IntraDocumentCrossReferenceChar"/>
        </w:rPr>
        <w:t>Figure 1</w:t>
      </w:r>
      <w:r w:rsidRPr="002B062C">
        <w:rPr>
          <w:rStyle w:val="IntraDocumentCrossReferenceChar"/>
        </w:rPr>
        <w:fldChar w:fldCharType="end"/>
      </w:r>
      <w:r>
        <w:t xml:space="preserve"> follows.  This discussion is entirely in terms of UML.  (A description of the DMI metamodel defined it is own terms can be found in subsequent sections.)  Words or phrases in bold refer directly to elements of the diagram.</w:t>
      </w:r>
    </w:p>
    <w:p w:rsidR="00B45A1F" w:rsidRDefault="00B45A1F" w:rsidP="00B45A1F">
      <w:pPr>
        <w:pStyle w:val="ListParagraph"/>
        <w:numPr>
          <w:ilvl w:val="0"/>
          <w:numId w:val="10"/>
        </w:numPr>
        <w:spacing w:before="0"/>
      </w:pPr>
      <w:r>
        <w:t xml:space="preserve">There is a fundamental notion of </w:t>
      </w:r>
      <w:r w:rsidRPr="00FD190C">
        <w:t>Class</w:t>
      </w:r>
      <w:r>
        <w:t xml:space="preserve"> and instances — classes are instances: a class has a type, which is </w:t>
      </w:r>
      <w:r w:rsidRPr="00FD190C">
        <w:rPr>
          <w:b/>
        </w:rPr>
        <w:t>Class</w:t>
      </w:r>
      <w:r>
        <w:t xml:space="preserve">, and, instances can also be classes.  The foundation class for all instances is </w:t>
      </w:r>
      <w:r w:rsidRPr="00F00580">
        <w:rPr>
          <w:b/>
        </w:rPr>
        <w:t>Concept</w:t>
      </w:r>
      <w:r>
        <w:t xml:space="preserve">; even Class is a subclass of Concept.  Concept, which is a class, has as its type Class.  </w:t>
      </w:r>
      <w:r w:rsidRPr="00FD190C">
        <w:t>Subclasses of</w:t>
      </w:r>
      <w:r>
        <w:t xml:space="preserve"> Concept are also instances of Class.  This relationship between the fundamental class, Concept, and the Class itself is the standard one found in object-oriented programming languages, for </w:t>
      </w:r>
      <w:proofErr w:type="gramStart"/>
      <w:r>
        <w:t>example ,</w:t>
      </w:r>
      <w:proofErr w:type="gramEnd"/>
      <w:r>
        <w:t xml:space="preserve"> </w:t>
      </w:r>
      <w:r w:rsidRPr="00024192">
        <w:rPr>
          <w:rStyle w:val="CodeChar"/>
        </w:rPr>
        <w:t>java.lang.Object</w:t>
      </w:r>
      <w:r>
        <w:t xml:space="preserve"> and </w:t>
      </w:r>
      <w:r w:rsidRPr="00024192">
        <w:rPr>
          <w:rStyle w:val="CodeChar"/>
        </w:rPr>
        <w:t>java.lang.Class</w:t>
      </w:r>
      <w:r>
        <w:t xml:space="preserve">.  </w:t>
      </w:r>
      <w:r>
        <w:rPr>
          <w:i/>
        </w:rPr>
        <w:t xml:space="preserve">OWL, </w:t>
      </w:r>
      <w:r w:rsidRPr="00F1119C">
        <w:rPr>
          <w:i/>
        </w:rPr>
        <w:t>even OWL 2</w:t>
      </w:r>
      <w:r>
        <w:rPr>
          <w:i/>
        </w:rPr>
        <w:t>,</w:t>
      </w:r>
      <w:r w:rsidRPr="00F1119C">
        <w:rPr>
          <w:i/>
        </w:rPr>
        <w:t xml:space="preserve"> shies away from defining the fundamental class and instance this way, I believe due to the historical pressure to support known computable </w:t>
      </w:r>
      <w:r>
        <w:rPr>
          <w:i/>
        </w:rPr>
        <w:t>and efficient subsets (which</w:t>
      </w:r>
      <w:r w:rsidRPr="00F1119C">
        <w:rPr>
          <w:i/>
        </w:rPr>
        <w:t xml:space="preserve"> manifest in </w:t>
      </w:r>
      <w:r>
        <w:rPr>
          <w:i/>
        </w:rPr>
        <w:t>the separate the levels of OWL: Lite, DL, full)</w:t>
      </w:r>
      <w:r w:rsidRPr="00F1119C">
        <w:rPr>
          <w:i/>
        </w:rPr>
        <w:t>.</w:t>
      </w:r>
    </w:p>
    <w:p w:rsidR="00B45A1F" w:rsidRDefault="00B45A1F" w:rsidP="00B45A1F">
      <w:pPr>
        <w:pStyle w:val="ListParagraph"/>
        <w:numPr>
          <w:ilvl w:val="0"/>
          <w:numId w:val="10"/>
        </w:numPr>
        <w:spacing w:before="0"/>
      </w:pPr>
      <w:r>
        <w:t xml:space="preserve">Classes have a notion of sub class, and inversely — though not diagrammed — super class, expressed as the </w:t>
      </w:r>
      <w:r w:rsidRPr="00FD190C">
        <w:rPr>
          <w:b/>
        </w:rPr>
        <w:t>Subclass Of</w:t>
      </w:r>
      <w:r>
        <w:t xml:space="preserve"> association.  In this diagram, UML generalization notion is used to express Links of the </w:t>
      </w:r>
      <w:r w:rsidRPr="00FD190C">
        <w:t xml:space="preserve">Subclass Of </w:t>
      </w:r>
      <w:r>
        <w:t xml:space="preserve">association. </w:t>
      </w:r>
    </w:p>
    <w:p w:rsidR="00B45A1F" w:rsidRDefault="00B45A1F" w:rsidP="00B45A1F">
      <w:pPr>
        <w:pStyle w:val="ListParagraph"/>
        <w:numPr>
          <w:ilvl w:val="0"/>
          <w:numId w:val="10"/>
        </w:numPr>
        <w:spacing w:before="0"/>
      </w:pPr>
      <w:r>
        <w:t xml:space="preserve">Concepts have zero or more names.  A </w:t>
      </w:r>
      <w:r w:rsidRPr="00F00580">
        <w:rPr>
          <w:b/>
        </w:rPr>
        <w:t>Name</w:t>
      </w:r>
      <w:r>
        <w:t xml:space="preserve"> is first-class, so they are also Concepts.  Many naming schemes can be created and used in parallel, including URIs and IRIs, namespace qualified names, product taxonomies, etc</w:t>
      </w:r>
      <w:proofErr w:type="gramStart"/>
      <w:r>
        <w:t xml:space="preserve">…   </w:t>
      </w:r>
      <w:proofErr w:type="gramEnd"/>
      <w:r>
        <w:t xml:space="preserve">The diagram shows namespace qualified names using </w:t>
      </w:r>
      <w:r w:rsidRPr="00F00580">
        <w:rPr>
          <w:b/>
        </w:rPr>
        <w:t>Simple Name</w:t>
      </w:r>
      <w:r>
        <w:t xml:space="preserve"> and </w:t>
      </w:r>
      <w:r w:rsidRPr="00F00580">
        <w:rPr>
          <w:b/>
        </w:rPr>
        <w:t>Qualified Name</w:t>
      </w:r>
      <w:r>
        <w:t>.</w:t>
      </w:r>
    </w:p>
    <w:p w:rsidR="00B45A1F" w:rsidRDefault="00B45A1F" w:rsidP="00B45A1F">
      <w:pPr>
        <w:pStyle w:val="ListParagraph"/>
        <w:numPr>
          <w:ilvl w:val="0"/>
          <w:numId w:val="10"/>
        </w:numPr>
        <w:spacing w:before="0"/>
      </w:pPr>
      <w:r w:rsidRPr="00F00580">
        <w:rPr>
          <w:b/>
        </w:rPr>
        <w:t>Property</w:t>
      </w:r>
      <w:r>
        <w:t xml:space="preserve"> is the class for defining properties.  Domain Properties are instances of this class.  The Property class is involved in two associations: </w:t>
      </w:r>
      <w:r w:rsidRPr="00FD190C">
        <w:rPr>
          <w:b/>
        </w:rPr>
        <w:t>has Domain</w:t>
      </w:r>
      <w:r>
        <w:t xml:space="preserve"> and </w:t>
      </w:r>
      <w:r w:rsidRPr="00FD190C">
        <w:rPr>
          <w:b/>
        </w:rPr>
        <w:t>has Range</w:t>
      </w:r>
      <w:r>
        <w:t>, meaning that we expect instances of Property (which are Domain Properties) to manifest their personalization of these Associations as Links.</w:t>
      </w:r>
    </w:p>
    <w:p w:rsidR="00B45A1F" w:rsidRDefault="00B45A1F" w:rsidP="00B45A1F">
      <w:pPr>
        <w:pStyle w:val="ListParagraph"/>
        <w:numPr>
          <w:ilvl w:val="0"/>
          <w:numId w:val="10"/>
        </w:numPr>
        <w:spacing w:before="0"/>
      </w:pPr>
      <w:r w:rsidRPr="00F00580">
        <w:rPr>
          <w:b/>
        </w:rPr>
        <w:t>Relation</w:t>
      </w:r>
      <w:r>
        <w:t xml:space="preserve"> is the class that begins to formalize the notion of quads — the DMI equivalent to RDF triples.  The Relation class is involved in two associations: </w:t>
      </w:r>
      <w:r w:rsidRPr="00263237">
        <w:rPr>
          <w:b/>
        </w:rPr>
        <w:t>has Subject</w:t>
      </w:r>
      <w:r>
        <w:t xml:space="preserve"> and </w:t>
      </w:r>
      <w:r w:rsidRPr="00263237">
        <w:rPr>
          <w:b/>
        </w:rPr>
        <w:t>has Object</w:t>
      </w:r>
      <w:r>
        <w:t>; instances of Relation (which are Statements) will have their personalization of these associations.</w:t>
      </w:r>
    </w:p>
    <w:p w:rsidR="00B45A1F" w:rsidRDefault="00B45A1F" w:rsidP="00B45A1F">
      <w:pPr>
        <w:pStyle w:val="ListParagraph"/>
        <w:numPr>
          <w:ilvl w:val="0"/>
          <w:numId w:val="10"/>
        </w:numPr>
        <w:spacing w:before="0"/>
      </w:pPr>
      <w:r w:rsidRPr="00C50137">
        <w:t xml:space="preserve">Each </w:t>
      </w:r>
      <w:r>
        <w:rPr>
          <w:b/>
        </w:rPr>
        <w:t>Domain Property</w:t>
      </w:r>
      <w:r>
        <w:t xml:space="preserve"> is an instance of Property, as well as subclasses of Relation.  From being an instance of Property, Domain Properties personalize the Domain and Range associations by specifying links: </w:t>
      </w:r>
      <w:r w:rsidRPr="00263237">
        <w:rPr>
          <w:b/>
        </w:rPr>
        <w:t>has Domain</w:t>
      </w:r>
      <w:r>
        <w:t xml:space="preserve"> and </w:t>
      </w:r>
      <w:r w:rsidRPr="00263237">
        <w:rPr>
          <w:b/>
        </w:rPr>
        <w:t>has Range</w:t>
      </w:r>
      <w:r>
        <w:t xml:space="preserve">.  From being a subclass of Relation, Domain Properties are classes having instance members with a Subject and Object.  Domain Properties apply of the type in their links </w:t>
      </w:r>
      <w:r w:rsidRPr="00263237">
        <w:rPr>
          <w:b/>
        </w:rPr>
        <w:t>has Domain</w:t>
      </w:r>
      <w:r>
        <w:t xml:space="preserve"> and </w:t>
      </w:r>
      <w:r w:rsidRPr="00263237">
        <w:rPr>
          <w:b/>
        </w:rPr>
        <w:t>has Range</w:t>
      </w:r>
      <w:r>
        <w:t xml:space="preserve"> in refining the class or type of Subject and Object provided by Relation.</w:t>
      </w:r>
    </w:p>
    <w:p w:rsidR="00B45A1F" w:rsidRDefault="00B45A1F" w:rsidP="00B45A1F">
      <w:pPr>
        <w:pStyle w:val="ListParagraph"/>
        <w:numPr>
          <w:ilvl w:val="0"/>
          <w:numId w:val="10"/>
        </w:numPr>
        <w:spacing w:before="0"/>
      </w:pPr>
      <w:r w:rsidRPr="00C50137">
        <w:t xml:space="preserve">A </w:t>
      </w:r>
      <w:r>
        <w:rPr>
          <w:b/>
        </w:rPr>
        <w:t>Statement</w:t>
      </w:r>
      <w:r>
        <w:t xml:space="preserve"> is an instance of Domain Properties.  Since Domain Properties are subclasses of Relation, which is a subclass of Concept, thus, Statements are instances of Concepts.  We note that this formalization of Statements as Concepts, which is a unique contribution of DMI over RDF, allows Statements to be referred to.  Thus, the four elements forming a quad are: the subject Link, and the object Link exhibited from being instances of Relation, their type specification as an instance of a Domain Property (the predicate), and the ability to refer to them by being instances of Concept. </w:t>
      </w:r>
    </w:p>
    <w:p w:rsidR="00B45A1F" w:rsidRDefault="00B45A1F" w:rsidP="00B45A1F">
      <w:pPr>
        <w:pStyle w:val="ListParagraph"/>
        <w:numPr>
          <w:ilvl w:val="0"/>
          <w:numId w:val="10"/>
        </w:numPr>
        <w:spacing w:before="0"/>
      </w:pPr>
      <w:r>
        <w:lastRenderedPageBreak/>
        <w:t>The notion of sub properties is obtained through the use of the subclass association applied between user-defined properties.  There is no separate or other notion of sub or super property is necessary.</w:t>
      </w:r>
    </w:p>
    <w:p w:rsidR="00B45A1F" w:rsidRDefault="00B45A1F" w:rsidP="00B45A1F">
      <w:pPr>
        <w:pStyle w:val="ListParagraph"/>
        <w:numPr>
          <w:ilvl w:val="0"/>
          <w:numId w:val="10"/>
        </w:numPr>
        <w:spacing w:before="0"/>
      </w:pPr>
      <w:r>
        <w:t>It may be appreciated that additional classes similar to Relation could be introduced to allow for Statements of other, more complex forms beyond subject-predicate-object.</w:t>
      </w:r>
    </w:p>
    <w:p w:rsidR="00B45A1F" w:rsidRPr="0007185F" w:rsidRDefault="00B45A1F" w:rsidP="00B45A1F">
      <w:pPr>
        <w:pStyle w:val="ListParagraph"/>
        <w:numPr>
          <w:ilvl w:val="0"/>
          <w:numId w:val="10"/>
        </w:numPr>
        <w:spacing w:before="0"/>
      </w:pPr>
      <w:r>
        <w:t>Note: Metamodel Associations describing min and max cardinality for Property need to be added.</w:t>
      </w:r>
      <w:r>
        <w:br w:type="page"/>
      </w:r>
    </w:p>
    <w:p w:rsidR="00B45A1F" w:rsidRDefault="00B45A1F" w:rsidP="00B45A1F">
      <w:pPr>
        <w:pStyle w:val="Heading4"/>
      </w:pPr>
      <w:bookmarkStart w:id="24" w:name="_Toc336067048"/>
      <w:r>
        <w:lastRenderedPageBreak/>
        <w:t>Values &amp; Serialization</w:t>
      </w:r>
      <w:bookmarkEnd w:id="24"/>
    </w:p>
    <w:p w:rsidR="00B45A1F" w:rsidRDefault="00B45A1F" w:rsidP="00B45A1F">
      <w:pPr>
        <w:spacing w:before="0"/>
      </w:pPr>
      <w:r>
        <w:t xml:space="preserve">The notions of Values &amp; Value Types are not fully described as yet.  The intent of DMI is to clearly separate the concerns of conceptual value definition from their serialization.  </w:t>
      </w:r>
    </w:p>
    <w:p w:rsidR="00B45A1F" w:rsidRPr="00447C27" w:rsidRDefault="00B45A1F" w:rsidP="00B45A1F">
      <w:pPr>
        <w:spacing w:before="0"/>
      </w:pPr>
      <w:r>
        <w:t>XML Schema, for example, conflates the notion of values in a value space with the serialization of such, making it difficult to both properly and usefully define the notion of equality among values.  RDF builds on this conflation by limiting serialization to a single string, while adding additional characters to that string for the XSD type and internationalization specification (then requiring specialized query extensions to access these second-class embedded fields).  As DMI is specifically designed as an interchange format, it addresses this conflation by separating the notion of the definition values and their value spaces from the serialization format used</w:t>
      </w:r>
      <w:proofErr w:type="gramStart"/>
      <w:r>
        <w:t xml:space="preserve">. </w:t>
      </w:r>
      <w:proofErr w:type="gramEnd"/>
      <w:r>
        <w:br w:type="page"/>
      </w:r>
    </w:p>
    <w:p w:rsidR="00B45A1F" w:rsidRDefault="00B45A1F" w:rsidP="00B45A1F">
      <w:pPr>
        <w:pStyle w:val="Heading4"/>
      </w:pPr>
      <w:bookmarkStart w:id="25" w:name="_Toc336067049"/>
      <w:r>
        <w:lastRenderedPageBreak/>
        <w:t>Capabilities of Concepts</w:t>
      </w:r>
      <w:bookmarkEnd w:id="25"/>
    </w:p>
    <w:p w:rsidR="00B45A1F" w:rsidRDefault="00B45A1F" w:rsidP="00B45A1F">
      <w:pPr>
        <w:pStyle w:val="Heading5"/>
      </w:pPr>
      <w:r>
        <w:t>As Instance</w:t>
      </w:r>
    </w:p>
    <w:p w:rsidR="00B45A1F" w:rsidRDefault="00B45A1F" w:rsidP="00B45A1F">
      <w:r>
        <w:t>All entities are an instance of the class Concept.  As an instance of Concept, an item has one or more types, which are Classes.</w:t>
      </w:r>
    </w:p>
    <w:p w:rsidR="00B45A1F" w:rsidRDefault="00B45A1F" w:rsidP="00B45A1F">
      <w:pPr>
        <w:pStyle w:val="Heading5"/>
      </w:pPr>
      <w:r>
        <w:t>As Class</w:t>
      </w:r>
    </w:p>
    <w:p w:rsidR="00B45A1F" w:rsidRDefault="00B45A1F" w:rsidP="00B45A1F">
      <w:r>
        <w:t>Any entity can operate as a class, having Class as its type.  As an instance of Class, an item can be involved in sub and super class relationships, and can have members, instances, and can commonality among those instances in the class can be described via properties.</w:t>
      </w:r>
    </w:p>
    <w:p w:rsidR="00B45A1F" w:rsidRDefault="00B45A1F" w:rsidP="00B45A1F">
      <w:r>
        <w:t>A Domain Property is also a class representing the statements using it as their Class.</w:t>
      </w:r>
    </w:p>
    <w:p w:rsidR="00B45A1F" w:rsidRDefault="00B45A1F" w:rsidP="00B45A1F">
      <w:r>
        <w:t>Even Values that are instances of Value Types can themselves be classes; when they are they refer to they are singletons that refer to the value.  Thus, for example, one property can have a Range of Boolean, and, another can have the Range of True.</w:t>
      </w:r>
    </w:p>
    <w:p w:rsidR="00B45A1F" w:rsidRDefault="00B45A1F" w:rsidP="00B45A1F">
      <w:pPr>
        <w:pStyle w:val="Heading5"/>
      </w:pPr>
      <w:r>
        <w:t>As Property</w:t>
      </w:r>
    </w:p>
    <w:p w:rsidR="00B45A1F" w:rsidRPr="00F70FB2" w:rsidRDefault="00B45A1F" w:rsidP="00B45A1F">
      <w:r>
        <w:t>A Domain Property is an instance of Property and a subclass of Relation.  As a class, their members are instances, which are statements that use the property as a predicate.</w:t>
      </w:r>
      <w:r>
        <w:br w:type="page"/>
      </w:r>
    </w:p>
    <w:p w:rsidR="00B45A1F" w:rsidRDefault="00B45A1F" w:rsidP="00B45A1F">
      <w:pPr>
        <w:pStyle w:val="Heading2"/>
      </w:pPr>
      <w:bookmarkStart w:id="26" w:name="_Toc336067050"/>
      <w:r>
        <w:lastRenderedPageBreak/>
        <w:t>Basic Entities</w:t>
      </w:r>
      <w:bookmarkEnd w:id="26"/>
    </w:p>
    <w:p w:rsidR="00B45A1F" w:rsidRDefault="00B45A1F" w:rsidP="00B45A1F">
      <w:r>
        <w:t>The following concepts for entities are defined in the metamodel.</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15"/>
        <w:gridCol w:w="927"/>
        <w:gridCol w:w="890"/>
        <w:gridCol w:w="6744"/>
      </w:tblGrid>
      <w:tr w:rsidR="00B45A1F" w:rsidRPr="00027DD7" w:rsidTr="008E57B2">
        <w:tc>
          <w:tcPr>
            <w:tcW w:w="1015" w:type="dxa"/>
            <w:vAlign w:val="center"/>
          </w:tcPr>
          <w:p w:rsidR="00B45A1F" w:rsidRPr="005522D6" w:rsidRDefault="00B45A1F" w:rsidP="008E57B2">
            <w:pPr>
              <w:spacing w:before="40" w:after="40"/>
              <w:jc w:val="center"/>
              <w:rPr>
                <w:b/>
                <w:i/>
                <w:szCs w:val="22"/>
              </w:rPr>
            </w:pPr>
            <w:r w:rsidRPr="005522D6">
              <w:rPr>
                <w:b/>
                <w:i/>
                <w:szCs w:val="22"/>
              </w:rPr>
              <w:t>Qualifier</w:t>
            </w:r>
          </w:p>
        </w:tc>
        <w:tc>
          <w:tcPr>
            <w:tcW w:w="927" w:type="dxa"/>
            <w:vAlign w:val="center"/>
          </w:tcPr>
          <w:p w:rsidR="00B45A1F" w:rsidRPr="005522D6" w:rsidRDefault="00B45A1F" w:rsidP="008E57B2">
            <w:pPr>
              <w:spacing w:before="40" w:after="40"/>
              <w:jc w:val="center"/>
              <w:rPr>
                <w:b/>
                <w:i/>
                <w:szCs w:val="22"/>
              </w:rPr>
            </w:pPr>
            <w:r w:rsidRPr="005522D6">
              <w:rPr>
                <w:b/>
                <w:i/>
                <w:szCs w:val="22"/>
              </w:rPr>
              <w:t>Name</w:t>
            </w:r>
          </w:p>
        </w:tc>
        <w:tc>
          <w:tcPr>
            <w:tcW w:w="686" w:type="dxa"/>
            <w:vAlign w:val="center"/>
          </w:tcPr>
          <w:p w:rsidR="00B45A1F" w:rsidRPr="005522D6" w:rsidRDefault="00B45A1F" w:rsidP="008E57B2">
            <w:pPr>
              <w:spacing w:before="40" w:after="40"/>
              <w:jc w:val="center"/>
              <w:rPr>
                <w:b/>
                <w:i/>
                <w:szCs w:val="22"/>
              </w:rPr>
            </w:pPr>
            <w:r>
              <w:rPr>
                <w:b/>
                <w:i/>
                <w:szCs w:val="22"/>
              </w:rPr>
              <w:t>Type</w:t>
            </w:r>
          </w:p>
        </w:tc>
        <w:tc>
          <w:tcPr>
            <w:tcW w:w="6948" w:type="dxa"/>
            <w:vAlign w:val="center"/>
          </w:tcPr>
          <w:p w:rsidR="00B45A1F" w:rsidRPr="005522D6" w:rsidRDefault="00B45A1F" w:rsidP="008E57B2">
            <w:pPr>
              <w:spacing w:before="40" w:after="40"/>
              <w:jc w:val="center"/>
              <w:rPr>
                <w:b/>
                <w:i/>
                <w:szCs w:val="22"/>
              </w:rPr>
            </w:pPr>
            <w:r w:rsidRPr="005522D6">
              <w:rPr>
                <w:b/>
                <w:i/>
                <w:szCs w:val="22"/>
              </w:rPr>
              <w:t>Description</w:t>
            </w:r>
          </w:p>
        </w:tc>
      </w:tr>
      <w:tr w:rsidR="00B45A1F" w:rsidRPr="00027DD7" w:rsidTr="008E57B2">
        <w:tc>
          <w:tcPr>
            <w:tcW w:w="1015" w:type="dxa"/>
            <w:vAlign w:val="center"/>
          </w:tcPr>
          <w:p w:rsidR="00B45A1F" w:rsidRPr="005522D6" w:rsidRDefault="00B45A1F" w:rsidP="008E57B2">
            <w:pPr>
              <w:spacing w:before="0"/>
              <w:jc w:val="center"/>
              <w:rPr>
                <w:sz w:val="20"/>
              </w:rPr>
            </w:pPr>
            <w:r>
              <w:rPr>
                <w:sz w:val="20"/>
              </w:rPr>
              <w:t>DMI</w:t>
            </w:r>
          </w:p>
        </w:tc>
        <w:tc>
          <w:tcPr>
            <w:tcW w:w="927" w:type="dxa"/>
            <w:vAlign w:val="center"/>
          </w:tcPr>
          <w:p w:rsidR="00B45A1F" w:rsidRPr="005522D6" w:rsidRDefault="00B45A1F" w:rsidP="008E57B2">
            <w:pPr>
              <w:spacing w:before="0"/>
              <w:jc w:val="center"/>
              <w:rPr>
                <w:sz w:val="20"/>
              </w:rPr>
            </w:pPr>
            <w:r>
              <w:rPr>
                <w:sz w:val="20"/>
              </w:rPr>
              <w:t>Concept</w:t>
            </w:r>
          </w:p>
        </w:tc>
        <w:tc>
          <w:tcPr>
            <w:tcW w:w="686" w:type="dxa"/>
            <w:vAlign w:val="center"/>
          </w:tcPr>
          <w:p w:rsidR="00B45A1F" w:rsidRDefault="00B45A1F" w:rsidP="008E57B2">
            <w:pPr>
              <w:spacing w:before="0"/>
              <w:jc w:val="center"/>
              <w:rPr>
                <w:sz w:val="20"/>
              </w:rPr>
            </w:pPr>
            <w:r>
              <w:rPr>
                <w:sz w:val="20"/>
              </w:rPr>
              <w:t>Class</w:t>
            </w:r>
          </w:p>
        </w:tc>
        <w:tc>
          <w:tcPr>
            <w:tcW w:w="6948" w:type="dxa"/>
            <w:vAlign w:val="center"/>
          </w:tcPr>
          <w:p w:rsidR="00B45A1F" w:rsidRPr="005522D6" w:rsidRDefault="00B45A1F" w:rsidP="008E57B2">
            <w:pPr>
              <w:spacing w:before="0"/>
              <w:jc w:val="center"/>
              <w:rPr>
                <w:sz w:val="20"/>
              </w:rPr>
            </w:pPr>
            <w:r>
              <w:rPr>
                <w:sz w:val="20"/>
              </w:rPr>
              <w:t>The base type for everything</w:t>
            </w:r>
          </w:p>
        </w:tc>
      </w:tr>
      <w:tr w:rsidR="00B45A1F" w:rsidRPr="00027DD7" w:rsidTr="008E57B2">
        <w:tc>
          <w:tcPr>
            <w:tcW w:w="1015" w:type="dxa"/>
            <w:vAlign w:val="center"/>
          </w:tcPr>
          <w:p w:rsidR="00B45A1F" w:rsidRPr="005522D6" w:rsidRDefault="00B45A1F" w:rsidP="008E57B2">
            <w:pPr>
              <w:spacing w:before="0"/>
              <w:jc w:val="center"/>
              <w:rPr>
                <w:sz w:val="20"/>
              </w:rPr>
            </w:pPr>
            <w:r>
              <w:rPr>
                <w:sz w:val="20"/>
              </w:rPr>
              <w:t>DMI</w:t>
            </w:r>
          </w:p>
        </w:tc>
        <w:tc>
          <w:tcPr>
            <w:tcW w:w="927" w:type="dxa"/>
            <w:vAlign w:val="center"/>
          </w:tcPr>
          <w:p w:rsidR="00B45A1F" w:rsidRDefault="00B45A1F" w:rsidP="008E57B2">
            <w:pPr>
              <w:spacing w:before="0"/>
              <w:jc w:val="center"/>
              <w:rPr>
                <w:sz w:val="20"/>
              </w:rPr>
            </w:pPr>
            <w:r>
              <w:rPr>
                <w:sz w:val="20"/>
              </w:rPr>
              <w:t>Nothing</w:t>
            </w:r>
          </w:p>
        </w:tc>
        <w:tc>
          <w:tcPr>
            <w:tcW w:w="686" w:type="dxa"/>
            <w:vAlign w:val="center"/>
          </w:tcPr>
          <w:p w:rsidR="00B45A1F" w:rsidRDefault="00B45A1F" w:rsidP="008E57B2">
            <w:pPr>
              <w:spacing w:before="0"/>
              <w:jc w:val="center"/>
              <w:rPr>
                <w:sz w:val="20"/>
              </w:rPr>
            </w:pPr>
            <w:r>
              <w:rPr>
                <w:sz w:val="20"/>
              </w:rPr>
              <w:t>Concept</w:t>
            </w:r>
          </w:p>
        </w:tc>
        <w:tc>
          <w:tcPr>
            <w:tcW w:w="6948" w:type="dxa"/>
            <w:vAlign w:val="center"/>
          </w:tcPr>
          <w:p w:rsidR="00B45A1F" w:rsidRDefault="00B45A1F" w:rsidP="008E57B2">
            <w:pPr>
              <w:spacing w:before="0"/>
              <w:jc w:val="center"/>
              <w:rPr>
                <w:sz w:val="20"/>
              </w:rPr>
            </w:pPr>
            <w:r>
              <w:rPr>
                <w:sz w:val="20"/>
              </w:rPr>
              <w:t>The non-value</w:t>
            </w:r>
          </w:p>
        </w:tc>
      </w:tr>
      <w:tr w:rsidR="00B45A1F" w:rsidRPr="00027DD7" w:rsidTr="008E57B2">
        <w:tc>
          <w:tcPr>
            <w:tcW w:w="1015" w:type="dxa"/>
            <w:vAlign w:val="center"/>
          </w:tcPr>
          <w:p w:rsidR="00B45A1F" w:rsidRPr="005522D6" w:rsidRDefault="00B45A1F" w:rsidP="008E57B2">
            <w:pPr>
              <w:spacing w:before="0"/>
              <w:jc w:val="center"/>
              <w:rPr>
                <w:sz w:val="20"/>
              </w:rPr>
            </w:pPr>
            <w:r>
              <w:rPr>
                <w:sz w:val="20"/>
              </w:rPr>
              <w:t>DMI</w:t>
            </w:r>
          </w:p>
        </w:tc>
        <w:tc>
          <w:tcPr>
            <w:tcW w:w="927" w:type="dxa"/>
            <w:vAlign w:val="center"/>
          </w:tcPr>
          <w:p w:rsidR="00B45A1F" w:rsidRPr="005522D6" w:rsidRDefault="00B45A1F" w:rsidP="008E57B2">
            <w:pPr>
              <w:spacing w:before="0"/>
              <w:jc w:val="center"/>
              <w:rPr>
                <w:sz w:val="20"/>
              </w:rPr>
            </w:pPr>
            <w:r>
              <w:rPr>
                <w:sz w:val="20"/>
              </w:rPr>
              <w:t>Name</w:t>
            </w:r>
          </w:p>
        </w:tc>
        <w:tc>
          <w:tcPr>
            <w:tcW w:w="686" w:type="dxa"/>
            <w:vAlign w:val="center"/>
          </w:tcPr>
          <w:p w:rsidR="00B45A1F" w:rsidRDefault="00B45A1F" w:rsidP="008E57B2">
            <w:pPr>
              <w:spacing w:before="0"/>
              <w:jc w:val="center"/>
              <w:rPr>
                <w:sz w:val="20"/>
              </w:rPr>
            </w:pPr>
            <w:r>
              <w:rPr>
                <w:sz w:val="20"/>
              </w:rPr>
              <w:t>Class</w:t>
            </w:r>
          </w:p>
        </w:tc>
        <w:tc>
          <w:tcPr>
            <w:tcW w:w="6948" w:type="dxa"/>
            <w:vAlign w:val="center"/>
          </w:tcPr>
          <w:p w:rsidR="00B45A1F" w:rsidRPr="005522D6" w:rsidRDefault="00B45A1F" w:rsidP="008E57B2">
            <w:pPr>
              <w:spacing w:before="0"/>
              <w:jc w:val="center"/>
              <w:rPr>
                <w:sz w:val="20"/>
              </w:rPr>
            </w:pPr>
            <w:r>
              <w:rPr>
                <w:sz w:val="20"/>
              </w:rPr>
              <w:t>The type for externally visible names</w:t>
            </w:r>
          </w:p>
        </w:tc>
      </w:tr>
      <w:tr w:rsidR="00B45A1F" w:rsidRPr="00027DD7" w:rsidTr="008E57B2">
        <w:tc>
          <w:tcPr>
            <w:tcW w:w="1015" w:type="dxa"/>
            <w:vAlign w:val="center"/>
          </w:tcPr>
          <w:p w:rsidR="00B45A1F" w:rsidRPr="005522D6" w:rsidRDefault="00B45A1F" w:rsidP="008E57B2">
            <w:pPr>
              <w:spacing w:before="0"/>
              <w:jc w:val="center"/>
              <w:rPr>
                <w:sz w:val="20"/>
              </w:rPr>
            </w:pPr>
            <w:r>
              <w:rPr>
                <w:sz w:val="20"/>
              </w:rPr>
              <w:t>DMI</w:t>
            </w:r>
          </w:p>
        </w:tc>
        <w:tc>
          <w:tcPr>
            <w:tcW w:w="927" w:type="dxa"/>
            <w:vAlign w:val="center"/>
          </w:tcPr>
          <w:p w:rsidR="00B45A1F" w:rsidRDefault="00B45A1F" w:rsidP="008E57B2">
            <w:pPr>
              <w:spacing w:before="0"/>
              <w:jc w:val="center"/>
              <w:rPr>
                <w:sz w:val="20"/>
              </w:rPr>
            </w:pPr>
            <w:r>
              <w:rPr>
                <w:sz w:val="20"/>
              </w:rPr>
              <w:t>Literal</w:t>
            </w:r>
          </w:p>
        </w:tc>
        <w:tc>
          <w:tcPr>
            <w:tcW w:w="686" w:type="dxa"/>
            <w:vAlign w:val="center"/>
          </w:tcPr>
          <w:p w:rsidR="00B45A1F" w:rsidRDefault="00B45A1F" w:rsidP="008E57B2">
            <w:pPr>
              <w:spacing w:before="0"/>
              <w:jc w:val="center"/>
              <w:rPr>
                <w:sz w:val="20"/>
              </w:rPr>
            </w:pPr>
            <w:r>
              <w:rPr>
                <w:sz w:val="20"/>
              </w:rPr>
              <w:t>Class</w:t>
            </w:r>
          </w:p>
        </w:tc>
        <w:tc>
          <w:tcPr>
            <w:tcW w:w="6948" w:type="dxa"/>
            <w:vAlign w:val="center"/>
          </w:tcPr>
          <w:p w:rsidR="00B45A1F" w:rsidRPr="005522D6" w:rsidRDefault="00B45A1F" w:rsidP="008E57B2">
            <w:pPr>
              <w:spacing w:before="0"/>
              <w:jc w:val="center"/>
              <w:rPr>
                <w:sz w:val="20"/>
              </w:rPr>
            </w:pPr>
            <w:r>
              <w:rPr>
                <w:sz w:val="20"/>
              </w:rPr>
              <w:t>The base type for defining value spaces(*</w:t>
            </w:r>
            <w:proofErr w:type="spellStart"/>
            <w:r>
              <w:rPr>
                <w:sz w:val="20"/>
              </w:rPr>
              <w:t>tbd</w:t>
            </w:r>
            <w:proofErr w:type="spellEnd"/>
            <w:r>
              <w:rPr>
                <w:sz w:val="20"/>
              </w:rPr>
              <w:t>)</w:t>
            </w:r>
          </w:p>
        </w:tc>
      </w:tr>
      <w:tr w:rsidR="00B45A1F" w:rsidRPr="00027DD7" w:rsidTr="008E57B2">
        <w:tc>
          <w:tcPr>
            <w:tcW w:w="1015" w:type="dxa"/>
            <w:vAlign w:val="center"/>
          </w:tcPr>
          <w:p w:rsidR="00B45A1F" w:rsidRPr="005522D6" w:rsidRDefault="00B45A1F" w:rsidP="008E57B2">
            <w:pPr>
              <w:spacing w:before="0"/>
              <w:jc w:val="center"/>
              <w:rPr>
                <w:sz w:val="20"/>
              </w:rPr>
            </w:pPr>
            <w:r>
              <w:rPr>
                <w:sz w:val="20"/>
              </w:rPr>
              <w:t>DMI</w:t>
            </w:r>
          </w:p>
        </w:tc>
        <w:tc>
          <w:tcPr>
            <w:tcW w:w="927" w:type="dxa"/>
            <w:vAlign w:val="center"/>
          </w:tcPr>
          <w:p w:rsidR="00B45A1F" w:rsidRPr="005522D6" w:rsidRDefault="00B45A1F" w:rsidP="008E57B2">
            <w:pPr>
              <w:spacing w:before="0"/>
              <w:jc w:val="center"/>
              <w:rPr>
                <w:sz w:val="20"/>
              </w:rPr>
            </w:pPr>
            <w:r>
              <w:rPr>
                <w:sz w:val="20"/>
              </w:rPr>
              <w:t>Class</w:t>
            </w:r>
          </w:p>
        </w:tc>
        <w:tc>
          <w:tcPr>
            <w:tcW w:w="686" w:type="dxa"/>
            <w:vAlign w:val="center"/>
          </w:tcPr>
          <w:p w:rsidR="00B45A1F" w:rsidRDefault="00B45A1F" w:rsidP="008E57B2">
            <w:pPr>
              <w:spacing w:before="0"/>
              <w:jc w:val="center"/>
              <w:rPr>
                <w:sz w:val="20"/>
              </w:rPr>
            </w:pPr>
            <w:r>
              <w:rPr>
                <w:sz w:val="20"/>
              </w:rPr>
              <w:t>Class</w:t>
            </w:r>
          </w:p>
        </w:tc>
        <w:tc>
          <w:tcPr>
            <w:tcW w:w="6948" w:type="dxa"/>
            <w:vAlign w:val="center"/>
          </w:tcPr>
          <w:p w:rsidR="00B45A1F" w:rsidRPr="005522D6" w:rsidRDefault="00B45A1F" w:rsidP="008E57B2">
            <w:pPr>
              <w:spacing w:before="0"/>
              <w:jc w:val="center"/>
              <w:rPr>
                <w:sz w:val="20"/>
              </w:rPr>
            </w:pPr>
            <w:r>
              <w:rPr>
                <w:sz w:val="20"/>
              </w:rPr>
              <w:t>The type for classes</w:t>
            </w:r>
          </w:p>
        </w:tc>
      </w:tr>
      <w:tr w:rsidR="00B45A1F" w:rsidRPr="00027DD7" w:rsidTr="008E57B2">
        <w:tc>
          <w:tcPr>
            <w:tcW w:w="1015" w:type="dxa"/>
            <w:vAlign w:val="center"/>
          </w:tcPr>
          <w:p w:rsidR="00B45A1F" w:rsidRPr="005522D6" w:rsidRDefault="00B45A1F" w:rsidP="008E57B2">
            <w:pPr>
              <w:spacing w:before="0"/>
              <w:jc w:val="center"/>
              <w:rPr>
                <w:sz w:val="20"/>
              </w:rPr>
            </w:pPr>
            <w:r>
              <w:rPr>
                <w:sz w:val="20"/>
              </w:rPr>
              <w:t>DMI</w:t>
            </w:r>
          </w:p>
        </w:tc>
        <w:tc>
          <w:tcPr>
            <w:tcW w:w="927" w:type="dxa"/>
            <w:vAlign w:val="center"/>
          </w:tcPr>
          <w:p w:rsidR="00B45A1F" w:rsidRPr="005522D6" w:rsidRDefault="00B45A1F" w:rsidP="008E57B2">
            <w:pPr>
              <w:spacing w:before="0"/>
              <w:jc w:val="center"/>
              <w:rPr>
                <w:sz w:val="20"/>
              </w:rPr>
            </w:pPr>
            <w:r>
              <w:rPr>
                <w:sz w:val="20"/>
              </w:rPr>
              <w:t>Property</w:t>
            </w:r>
          </w:p>
        </w:tc>
        <w:tc>
          <w:tcPr>
            <w:tcW w:w="686" w:type="dxa"/>
            <w:vAlign w:val="center"/>
          </w:tcPr>
          <w:p w:rsidR="00B45A1F" w:rsidRDefault="00B45A1F" w:rsidP="008E57B2">
            <w:pPr>
              <w:spacing w:before="0"/>
              <w:jc w:val="center"/>
              <w:rPr>
                <w:sz w:val="20"/>
              </w:rPr>
            </w:pPr>
            <w:r>
              <w:rPr>
                <w:sz w:val="20"/>
              </w:rPr>
              <w:t>Class</w:t>
            </w:r>
          </w:p>
        </w:tc>
        <w:tc>
          <w:tcPr>
            <w:tcW w:w="6948" w:type="dxa"/>
            <w:vAlign w:val="center"/>
          </w:tcPr>
          <w:p w:rsidR="00B45A1F" w:rsidRPr="005522D6" w:rsidRDefault="00B45A1F" w:rsidP="008E57B2">
            <w:pPr>
              <w:spacing w:before="0"/>
              <w:jc w:val="center"/>
              <w:rPr>
                <w:sz w:val="20"/>
              </w:rPr>
            </w:pPr>
            <w:r>
              <w:rPr>
                <w:sz w:val="20"/>
              </w:rPr>
              <w:t>The type for properties</w:t>
            </w:r>
          </w:p>
        </w:tc>
      </w:tr>
      <w:tr w:rsidR="00B45A1F" w:rsidRPr="00027DD7" w:rsidTr="008E57B2">
        <w:tc>
          <w:tcPr>
            <w:tcW w:w="1015" w:type="dxa"/>
            <w:vAlign w:val="center"/>
          </w:tcPr>
          <w:p w:rsidR="00B45A1F" w:rsidRPr="005522D6" w:rsidRDefault="00B45A1F" w:rsidP="008E57B2">
            <w:pPr>
              <w:spacing w:before="0"/>
              <w:jc w:val="center"/>
              <w:rPr>
                <w:sz w:val="20"/>
              </w:rPr>
            </w:pPr>
            <w:r>
              <w:rPr>
                <w:sz w:val="20"/>
              </w:rPr>
              <w:t>DMI</w:t>
            </w:r>
          </w:p>
        </w:tc>
        <w:tc>
          <w:tcPr>
            <w:tcW w:w="927" w:type="dxa"/>
            <w:vAlign w:val="center"/>
          </w:tcPr>
          <w:p w:rsidR="00B45A1F" w:rsidRDefault="00B45A1F" w:rsidP="008E57B2">
            <w:pPr>
              <w:spacing w:before="0"/>
              <w:jc w:val="center"/>
              <w:rPr>
                <w:sz w:val="20"/>
              </w:rPr>
            </w:pPr>
            <w:r>
              <w:rPr>
                <w:sz w:val="20"/>
              </w:rPr>
              <w:t>Relation</w:t>
            </w:r>
          </w:p>
        </w:tc>
        <w:tc>
          <w:tcPr>
            <w:tcW w:w="686" w:type="dxa"/>
            <w:vAlign w:val="center"/>
          </w:tcPr>
          <w:p w:rsidR="00B45A1F" w:rsidRDefault="00B45A1F" w:rsidP="008E57B2">
            <w:pPr>
              <w:keepNext/>
              <w:spacing w:before="0"/>
              <w:jc w:val="center"/>
              <w:rPr>
                <w:sz w:val="20"/>
              </w:rPr>
            </w:pPr>
            <w:r>
              <w:rPr>
                <w:sz w:val="20"/>
              </w:rPr>
              <w:t>Class</w:t>
            </w:r>
          </w:p>
        </w:tc>
        <w:tc>
          <w:tcPr>
            <w:tcW w:w="6948" w:type="dxa"/>
            <w:vAlign w:val="center"/>
          </w:tcPr>
          <w:p w:rsidR="00B45A1F" w:rsidRDefault="00B45A1F" w:rsidP="008E57B2">
            <w:pPr>
              <w:keepNext/>
              <w:spacing w:before="0"/>
              <w:jc w:val="center"/>
              <w:rPr>
                <w:sz w:val="20"/>
              </w:rPr>
            </w:pPr>
            <w:r>
              <w:rPr>
                <w:sz w:val="20"/>
              </w:rPr>
              <w:t>The type for relations, which are instances of properties</w:t>
            </w:r>
          </w:p>
        </w:tc>
      </w:tr>
    </w:tbl>
    <w:p w:rsidR="00B45A1F" w:rsidRDefault="00B45A1F" w:rsidP="00B45A1F">
      <w:pPr>
        <w:pStyle w:val="Caption"/>
      </w:pPr>
      <w:bookmarkStart w:id="27" w:name="_Toc336067077"/>
      <w:r>
        <w:t xml:space="preserve">Table </w:t>
      </w:r>
      <w:r>
        <w:fldChar w:fldCharType="begin"/>
      </w:r>
      <w:r>
        <w:instrText xml:space="preserve"> SEQ Table \* ARABIC </w:instrText>
      </w:r>
      <w:r>
        <w:fldChar w:fldCharType="separate"/>
      </w:r>
      <w:r w:rsidR="008E6597">
        <w:t>1</w:t>
      </w:r>
      <w:r>
        <w:fldChar w:fldCharType="end"/>
      </w:r>
      <w:r>
        <w:t>.  Basic Entities of the Underlying Metamodel</w:t>
      </w:r>
      <w:bookmarkEnd w:id="27"/>
    </w:p>
    <w:p w:rsidR="00B45A1F" w:rsidRPr="00CD2800" w:rsidRDefault="00B45A1F" w:rsidP="00B45A1F">
      <w:r>
        <w:t>The concept Property itself has type Class; instances of Property are properties; properties themselves have instances, which are relations.  Each of the properties is itself also a class that represents its instances (which are relations).  Sub-properties are specified as subclasses.</w:t>
      </w:r>
    </w:p>
    <w:p w:rsidR="00B45A1F" w:rsidRDefault="00B45A1F" w:rsidP="00B45A1F">
      <w:pPr>
        <w:spacing w:before="0"/>
        <w:rPr>
          <w:smallCaps/>
          <w:color w:val="243F60"/>
          <w:spacing w:val="15"/>
          <w:szCs w:val="22"/>
        </w:rPr>
      </w:pPr>
      <w:r>
        <w:br w:type="page"/>
      </w:r>
    </w:p>
    <w:p w:rsidR="00B45A1F" w:rsidRDefault="00B45A1F" w:rsidP="00B45A1F">
      <w:pPr>
        <w:pStyle w:val="Heading2"/>
      </w:pPr>
      <w:bookmarkStart w:id="28" w:name="_Toc336067051"/>
      <w:r>
        <w:lastRenderedPageBreak/>
        <w:t>Basic Properties</w:t>
      </w:r>
      <w:bookmarkEnd w:id="28"/>
    </w:p>
    <w:p w:rsidR="00B45A1F" w:rsidRPr="005522D6" w:rsidRDefault="00B45A1F" w:rsidP="00B45A1F">
      <w:r>
        <w:t xml:space="preserve">These properties are defined in the metamodel — they are qualified by com, hp, DMI (e.g. in the </w:t>
      </w:r>
      <w:proofErr w:type="spellStart"/>
      <w:r>
        <w:t>com.hp.DMI</w:t>
      </w:r>
      <w:proofErr w:type="spellEnd"/>
      <w:r>
        <w:t xml:space="preserve"> namespace).</w:t>
      </w:r>
    </w:p>
    <w:tbl>
      <w:tblPr>
        <w:tblStyle w:val="TableGrid"/>
        <w:tblW w:w="955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15"/>
        <w:gridCol w:w="1523"/>
        <w:gridCol w:w="990"/>
        <w:gridCol w:w="810"/>
        <w:gridCol w:w="5220"/>
      </w:tblGrid>
      <w:tr w:rsidR="00B45A1F" w:rsidRPr="00027DD7" w:rsidTr="008E57B2">
        <w:tc>
          <w:tcPr>
            <w:tcW w:w="1015" w:type="dxa"/>
            <w:vAlign w:val="center"/>
          </w:tcPr>
          <w:p w:rsidR="00B45A1F" w:rsidRPr="005522D6" w:rsidRDefault="00B45A1F" w:rsidP="008E57B2">
            <w:pPr>
              <w:spacing w:before="40" w:after="40"/>
              <w:jc w:val="center"/>
              <w:rPr>
                <w:b/>
                <w:i/>
                <w:szCs w:val="22"/>
              </w:rPr>
            </w:pPr>
            <w:r w:rsidRPr="005522D6">
              <w:rPr>
                <w:b/>
                <w:i/>
                <w:szCs w:val="22"/>
              </w:rPr>
              <w:t>Qualifier</w:t>
            </w:r>
          </w:p>
        </w:tc>
        <w:tc>
          <w:tcPr>
            <w:tcW w:w="1523" w:type="dxa"/>
            <w:vAlign w:val="center"/>
          </w:tcPr>
          <w:p w:rsidR="00B45A1F" w:rsidRPr="005522D6" w:rsidRDefault="00B45A1F" w:rsidP="008E57B2">
            <w:pPr>
              <w:spacing w:before="40" w:after="40"/>
              <w:jc w:val="center"/>
              <w:rPr>
                <w:b/>
                <w:i/>
                <w:szCs w:val="22"/>
              </w:rPr>
            </w:pPr>
            <w:r w:rsidRPr="005522D6">
              <w:rPr>
                <w:b/>
                <w:i/>
                <w:szCs w:val="22"/>
              </w:rPr>
              <w:t>Name</w:t>
            </w:r>
          </w:p>
        </w:tc>
        <w:tc>
          <w:tcPr>
            <w:tcW w:w="990" w:type="dxa"/>
            <w:vAlign w:val="center"/>
          </w:tcPr>
          <w:p w:rsidR="00B45A1F" w:rsidRPr="005522D6" w:rsidRDefault="00B45A1F" w:rsidP="008E57B2">
            <w:pPr>
              <w:spacing w:before="40" w:after="40"/>
              <w:jc w:val="center"/>
              <w:rPr>
                <w:b/>
                <w:i/>
                <w:szCs w:val="22"/>
              </w:rPr>
            </w:pPr>
            <w:r w:rsidRPr="005522D6">
              <w:rPr>
                <w:b/>
                <w:i/>
                <w:szCs w:val="22"/>
              </w:rPr>
              <w:t>Domain</w:t>
            </w:r>
          </w:p>
        </w:tc>
        <w:tc>
          <w:tcPr>
            <w:tcW w:w="810" w:type="dxa"/>
            <w:vAlign w:val="center"/>
          </w:tcPr>
          <w:p w:rsidR="00B45A1F" w:rsidRPr="005522D6" w:rsidRDefault="00B45A1F" w:rsidP="008E57B2">
            <w:pPr>
              <w:spacing w:before="40" w:after="40"/>
              <w:jc w:val="center"/>
              <w:rPr>
                <w:b/>
                <w:i/>
                <w:szCs w:val="22"/>
              </w:rPr>
            </w:pPr>
            <w:r w:rsidRPr="005522D6">
              <w:rPr>
                <w:b/>
                <w:i/>
                <w:szCs w:val="22"/>
              </w:rPr>
              <w:t>Range</w:t>
            </w:r>
          </w:p>
        </w:tc>
        <w:tc>
          <w:tcPr>
            <w:tcW w:w="5220" w:type="dxa"/>
            <w:vAlign w:val="center"/>
          </w:tcPr>
          <w:p w:rsidR="00B45A1F" w:rsidRPr="005522D6" w:rsidRDefault="00B45A1F" w:rsidP="008E57B2">
            <w:pPr>
              <w:spacing w:before="40" w:after="40"/>
              <w:jc w:val="center"/>
              <w:rPr>
                <w:b/>
                <w:i/>
                <w:szCs w:val="22"/>
              </w:rPr>
            </w:pPr>
            <w:r w:rsidRPr="005522D6">
              <w:rPr>
                <w:b/>
                <w:i/>
                <w:szCs w:val="22"/>
              </w:rPr>
              <w:t>Description</w:t>
            </w:r>
          </w:p>
        </w:tc>
      </w:tr>
      <w:tr w:rsidR="00B45A1F" w:rsidRPr="00027DD7" w:rsidTr="008E57B2">
        <w:tc>
          <w:tcPr>
            <w:tcW w:w="1015" w:type="dxa"/>
            <w:vAlign w:val="center"/>
          </w:tcPr>
          <w:p w:rsidR="00B45A1F" w:rsidRPr="005522D6" w:rsidRDefault="00B45A1F" w:rsidP="008E57B2">
            <w:pPr>
              <w:spacing w:before="0"/>
              <w:jc w:val="center"/>
              <w:rPr>
                <w:sz w:val="20"/>
              </w:rPr>
            </w:pPr>
            <w:r>
              <w:rPr>
                <w:sz w:val="20"/>
              </w:rPr>
              <w:t>DMI</w:t>
            </w:r>
          </w:p>
        </w:tc>
        <w:tc>
          <w:tcPr>
            <w:tcW w:w="1523" w:type="dxa"/>
            <w:vAlign w:val="center"/>
          </w:tcPr>
          <w:p w:rsidR="00B45A1F" w:rsidRPr="005522D6" w:rsidRDefault="00B45A1F" w:rsidP="008E57B2">
            <w:pPr>
              <w:spacing w:before="0"/>
              <w:jc w:val="center"/>
              <w:rPr>
                <w:sz w:val="20"/>
              </w:rPr>
            </w:pPr>
            <w:r>
              <w:rPr>
                <w:sz w:val="20"/>
              </w:rPr>
              <w:t xml:space="preserve">Simple </w:t>
            </w:r>
            <w:r w:rsidRPr="005522D6">
              <w:rPr>
                <w:sz w:val="20"/>
              </w:rPr>
              <w:t>Name</w:t>
            </w:r>
          </w:p>
        </w:tc>
        <w:tc>
          <w:tcPr>
            <w:tcW w:w="990" w:type="dxa"/>
            <w:vAlign w:val="center"/>
          </w:tcPr>
          <w:p w:rsidR="00B45A1F" w:rsidRPr="005522D6" w:rsidRDefault="00B45A1F" w:rsidP="008E57B2">
            <w:pPr>
              <w:spacing w:before="0"/>
              <w:jc w:val="center"/>
              <w:rPr>
                <w:sz w:val="20"/>
              </w:rPr>
            </w:pPr>
            <w:r>
              <w:rPr>
                <w:sz w:val="20"/>
              </w:rPr>
              <w:t>Name</w:t>
            </w:r>
          </w:p>
        </w:tc>
        <w:tc>
          <w:tcPr>
            <w:tcW w:w="810" w:type="dxa"/>
            <w:vAlign w:val="center"/>
          </w:tcPr>
          <w:p w:rsidR="00B45A1F" w:rsidRPr="005522D6" w:rsidRDefault="00B45A1F" w:rsidP="008E57B2">
            <w:pPr>
              <w:spacing w:before="0"/>
              <w:jc w:val="center"/>
              <w:rPr>
                <w:sz w:val="20"/>
              </w:rPr>
            </w:pPr>
            <w:r w:rsidRPr="005522D6">
              <w:rPr>
                <w:sz w:val="20"/>
              </w:rPr>
              <w:t>Literal</w:t>
            </w:r>
          </w:p>
        </w:tc>
        <w:tc>
          <w:tcPr>
            <w:tcW w:w="5220" w:type="dxa"/>
            <w:vAlign w:val="center"/>
          </w:tcPr>
          <w:p w:rsidR="00B45A1F" w:rsidRPr="005522D6" w:rsidRDefault="00B45A1F" w:rsidP="008E57B2">
            <w:pPr>
              <w:spacing w:before="0"/>
              <w:jc w:val="center"/>
              <w:rPr>
                <w:sz w:val="20"/>
              </w:rPr>
            </w:pPr>
            <w:r w:rsidRPr="005522D6">
              <w:rPr>
                <w:sz w:val="20"/>
              </w:rPr>
              <w:t xml:space="preserve">Associates Subject </w:t>
            </w:r>
            <w:r>
              <w:rPr>
                <w:sz w:val="20"/>
              </w:rPr>
              <w:t>with an externally visible simple name</w:t>
            </w:r>
          </w:p>
        </w:tc>
      </w:tr>
      <w:tr w:rsidR="00B45A1F" w:rsidRPr="00027DD7" w:rsidTr="008E57B2">
        <w:tc>
          <w:tcPr>
            <w:tcW w:w="1015" w:type="dxa"/>
            <w:vAlign w:val="center"/>
          </w:tcPr>
          <w:p w:rsidR="00B45A1F" w:rsidRPr="005522D6" w:rsidRDefault="00B45A1F" w:rsidP="008E57B2">
            <w:pPr>
              <w:spacing w:before="0"/>
              <w:jc w:val="center"/>
              <w:rPr>
                <w:sz w:val="20"/>
              </w:rPr>
            </w:pPr>
            <w:r>
              <w:rPr>
                <w:sz w:val="20"/>
              </w:rPr>
              <w:t>DMI</w:t>
            </w:r>
          </w:p>
        </w:tc>
        <w:tc>
          <w:tcPr>
            <w:tcW w:w="1523" w:type="dxa"/>
            <w:vAlign w:val="center"/>
          </w:tcPr>
          <w:p w:rsidR="00B45A1F" w:rsidRPr="005522D6" w:rsidRDefault="00B45A1F" w:rsidP="008E57B2">
            <w:pPr>
              <w:spacing w:before="0"/>
              <w:jc w:val="center"/>
              <w:rPr>
                <w:sz w:val="20"/>
              </w:rPr>
            </w:pPr>
            <w:r>
              <w:rPr>
                <w:sz w:val="20"/>
              </w:rPr>
              <w:t>Qualifier</w:t>
            </w:r>
          </w:p>
        </w:tc>
        <w:tc>
          <w:tcPr>
            <w:tcW w:w="990" w:type="dxa"/>
            <w:vAlign w:val="center"/>
          </w:tcPr>
          <w:p w:rsidR="00B45A1F" w:rsidRPr="005522D6" w:rsidRDefault="00B45A1F" w:rsidP="008E57B2">
            <w:pPr>
              <w:spacing w:before="0"/>
              <w:jc w:val="center"/>
              <w:rPr>
                <w:sz w:val="20"/>
              </w:rPr>
            </w:pPr>
            <w:r>
              <w:rPr>
                <w:sz w:val="20"/>
              </w:rPr>
              <w:t>Name</w:t>
            </w:r>
          </w:p>
        </w:tc>
        <w:tc>
          <w:tcPr>
            <w:tcW w:w="810" w:type="dxa"/>
            <w:vAlign w:val="center"/>
          </w:tcPr>
          <w:p w:rsidR="00B45A1F" w:rsidRPr="005522D6" w:rsidRDefault="00B45A1F" w:rsidP="008E57B2">
            <w:pPr>
              <w:spacing w:before="0"/>
              <w:jc w:val="center"/>
              <w:rPr>
                <w:sz w:val="20"/>
              </w:rPr>
            </w:pPr>
            <w:r>
              <w:rPr>
                <w:sz w:val="20"/>
              </w:rPr>
              <w:t>Name</w:t>
            </w:r>
          </w:p>
        </w:tc>
        <w:tc>
          <w:tcPr>
            <w:tcW w:w="5220" w:type="dxa"/>
            <w:vAlign w:val="center"/>
          </w:tcPr>
          <w:p w:rsidR="00B45A1F" w:rsidRPr="005522D6" w:rsidRDefault="00B45A1F" w:rsidP="008E57B2">
            <w:pPr>
              <w:spacing w:before="0"/>
              <w:jc w:val="center"/>
              <w:rPr>
                <w:sz w:val="20"/>
              </w:rPr>
            </w:pPr>
            <w:r w:rsidRPr="005522D6">
              <w:rPr>
                <w:sz w:val="20"/>
              </w:rPr>
              <w:t>As</w:t>
            </w:r>
            <w:r>
              <w:rPr>
                <w:sz w:val="20"/>
              </w:rPr>
              <w:t>sociates Subject with an externally visible qualifier name</w:t>
            </w:r>
          </w:p>
        </w:tc>
      </w:tr>
      <w:tr w:rsidR="00B45A1F" w:rsidRPr="00027DD7" w:rsidTr="008E57B2">
        <w:tc>
          <w:tcPr>
            <w:tcW w:w="1015" w:type="dxa"/>
            <w:vAlign w:val="center"/>
          </w:tcPr>
          <w:p w:rsidR="00B45A1F" w:rsidRDefault="00B45A1F" w:rsidP="008E57B2">
            <w:pPr>
              <w:spacing w:before="0"/>
              <w:jc w:val="center"/>
              <w:rPr>
                <w:sz w:val="20"/>
              </w:rPr>
            </w:pPr>
            <w:r>
              <w:rPr>
                <w:sz w:val="20"/>
              </w:rPr>
              <w:t>DMI</w:t>
            </w:r>
          </w:p>
        </w:tc>
        <w:tc>
          <w:tcPr>
            <w:tcW w:w="1523" w:type="dxa"/>
            <w:vAlign w:val="center"/>
          </w:tcPr>
          <w:p w:rsidR="00B45A1F" w:rsidRDefault="00B45A1F" w:rsidP="008E57B2">
            <w:pPr>
              <w:spacing w:before="0"/>
              <w:jc w:val="center"/>
              <w:rPr>
                <w:sz w:val="20"/>
              </w:rPr>
            </w:pPr>
            <w:r>
              <w:rPr>
                <w:sz w:val="20"/>
              </w:rPr>
              <w:t>Has Name</w:t>
            </w:r>
          </w:p>
        </w:tc>
        <w:tc>
          <w:tcPr>
            <w:tcW w:w="990" w:type="dxa"/>
            <w:vAlign w:val="center"/>
          </w:tcPr>
          <w:p w:rsidR="00B45A1F" w:rsidRDefault="00B45A1F" w:rsidP="008E57B2">
            <w:pPr>
              <w:spacing w:before="0"/>
              <w:jc w:val="center"/>
              <w:rPr>
                <w:sz w:val="20"/>
              </w:rPr>
            </w:pPr>
            <w:r>
              <w:rPr>
                <w:sz w:val="20"/>
              </w:rPr>
              <w:t>Concept</w:t>
            </w:r>
          </w:p>
        </w:tc>
        <w:tc>
          <w:tcPr>
            <w:tcW w:w="810" w:type="dxa"/>
            <w:vAlign w:val="center"/>
          </w:tcPr>
          <w:p w:rsidR="00B45A1F" w:rsidRDefault="00B45A1F" w:rsidP="008E57B2">
            <w:pPr>
              <w:spacing w:before="0"/>
              <w:jc w:val="center"/>
              <w:rPr>
                <w:sz w:val="20"/>
              </w:rPr>
            </w:pPr>
            <w:r>
              <w:rPr>
                <w:sz w:val="20"/>
              </w:rPr>
              <w:t>Name</w:t>
            </w:r>
          </w:p>
        </w:tc>
        <w:tc>
          <w:tcPr>
            <w:tcW w:w="5220" w:type="dxa"/>
            <w:vAlign w:val="center"/>
          </w:tcPr>
          <w:p w:rsidR="00B45A1F" w:rsidRDefault="00B45A1F" w:rsidP="008E57B2">
            <w:pPr>
              <w:spacing w:before="0"/>
              <w:jc w:val="center"/>
              <w:rPr>
                <w:sz w:val="20"/>
              </w:rPr>
            </w:pPr>
            <w:r>
              <w:rPr>
                <w:sz w:val="20"/>
              </w:rPr>
              <w:t>Associates Subject with Name</w:t>
            </w:r>
          </w:p>
        </w:tc>
      </w:tr>
      <w:tr w:rsidR="00B45A1F" w:rsidRPr="00027DD7" w:rsidTr="008E57B2">
        <w:tc>
          <w:tcPr>
            <w:tcW w:w="1015" w:type="dxa"/>
            <w:vAlign w:val="center"/>
          </w:tcPr>
          <w:p w:rsidR="00B45A1F" w:rsidRPr="005522D6" w:rsidRDefault="00B45A1F" w:rsidP="008E57B2">
            <w:pPr>
              <w:spacing w:before="0"/>
              <w:jc w:val="center"/>
              <w:rPr>
                <w:sz w:val="20"/>
              </w:rPr>
            </w:pPr>
            <w:r>
              <w:rPr>
                <w:sz w:val="20"/>
              </w:rPr>
              <w:t>DMI</w:t>
            </w:r>
          </w:p>
        </w:tc>
        <w:tc>
          <w:tcPr>
            <w:tcW w:w="1523" w:type="dxa"/>
            <w:vAlign w:val="center"/>
          </w:tcPr>
          <w:p w:rsidR="00B45A1F" w:rsidRPr="005522D6" w:rsidRDefault="00B45A1F" w:rsidP="008E57B2">
            <w:pPr>
              <w:spacing w:before="0"/>
              <w:jc w:val="center"/>
              <w:rPr>
                <w:sz w:val="20"/>
              </w:rPr>
            </w:pPr>
            <w:r>
              <w:rPr>
                <w:sz w:val="20"/>
              </w:rPr>
              <w:t>Description</w:t>
            </w:r>
          </w:p>
        </w:tc>
        <w:tc>
          <w:tcPr>
            <w:tcW w:w="990" w:type="dxa"/>
            <w:vAlign w:val="center"/>
          </w:tcPr>
          <w:p w:rsidR="00B45A1F" w:rsidRDefault="00B45A1F" w:rsidP="008E57B2">
            <w:pPr>
              <w:spacing w:before="0"/>
              <w:jc w:val="center"/>
              <w:rPr>
                <w:sz w:val="20"/>
              </w:rPr>
            </w:pPr>
            <w:r>
              <w:rPr>
                <w:sz w:val="20"/>
              </w:rPr>
              <w:t>Concept</w:t>
            </w:r>
          </w:p>
        </w:tc>
        <w:tc>
          <w:tcPr>
            <w:tcW w:w="810" w:type="dxa"/>
            <w:vAlign w:val="center"/>
          </w:tcPr>
          <w:p w:rsidR="00B45A1F" w:rsidRDefault="00B45A1F" w:rsidP="008E57B2">
            <w:pPr>
              <w:spacing w:before="0"/>
              <w:jc w:val="center"/>
              <w:rPr>
                <w:sz w:val="20"/>
              </w:rPr>
            </w:pPr>
            <w:r>
              <w:rPr>
                <w:sz w:val="20"/>
              </w:rPr>
              <w:t>Literal</w:t>
            </w:r>
          </w:p>
        </w:tc>
        <w:tc>
          <w:tcPr>
            <w:tcW w:w="5220" w:type="dxa"/>
            <w:vAlign w:val="center"/>
          </w:tcPr>
          <w:p w:rsidR="00B45A1F" w:rsidRPr="005522D6" w:rsidRDefault="00B45A1F" w:rsidP="008E57B2">
            <w:pPr>
              <w:spacing w:before="0"/>
              <w:jc w:val="center"/>
              <w:rPr>
                <w:sz w:val="20"/>
              </w:rPr>
            </w:pPr>
            <w:r>
              <w:rPr>
                <w:sz w:val="20"/>
              </w:rPr>
              <w:t>A textual description of the subject</w:t>
            </w:r>
          </w:p>
        </w:tc>
      </w:tr>
      <w:tr w:rsidR="00B45A1F" w:rsidRPr="00027DD7" w:rsidTr="008E57B2">
        <w:tc>
          <w:tcPr>
            <w:tcW w:w="1015" w:type="dxa"/>
            <w:vAlign w:val="center"/>
          </w:tcPr>
          <w:p w:rsidR="00B45A1F" w:rsidRPr="005522D6" w:rsidRDefault="00B45A1F" w:rsidP="008E57B2">
            <w:pPr>
              <w:spacing w:before="0"/>
              <w:jc w:val="center"/>
              <w:rPr>
                <w:sz w:val="20"/>
              </w:rPr>
            </w:pPr>
            <w:r>
              <w:rPr>
                <w:sz w:val="20"/>
              </w:rPr>
              <w:t>DMI</w:t>
            </w:r>
          </w:p>
        </w:tc>
        <w:tc>
          <w:tcPr>
            <w:tcW w:w="1523" w:type="dxa"/>
            <w:vAlign w:val="center"/>
          </w:tcPr>
          <w:p w:rsidR="00B45A1F" w:rsidRPr="005522D6" w:rsidRDefault="00B45A1F" w:rsidP="008E57B2">
            <w:pPr>
              <w:spacing w:before="0"/>
              <w:jc w:val="center"/>
              <w:rPr>
                <w:sz w:val="20"/>
              </w:rPr>
            </w:pPr>
            <w:r w:rsidRPr="005522D6">
              <w:rPr>
                <w:sz w:val="20"/>
              </w:rPr>
              <w:t>Instance Of</w:t>
            </w:r>
          </w:p>
        </w:tc>
        <w:tc>
          <w:tcPr>
            <w:tcW w:w="990" w:type="dxa"/>
            <w:vAlign w:val="center"/>
          </w:tcPr>
          <w:p w:rsidR="00B45A1F" w:rsidRPr="005522D6" w:rsidRDefault="00B45A1F" w:rsidP="008E57B2">
            <w:pPr>
              <w:spacing w:before="0"/>
              <w:jc w:val="center"/>
              <w:rPr>
                <w:sz w:val="20"/>
              </w:rPr>
            </w:pPr>
            <w:r>
              <w:rPr>
                <w:sz w:val="20"/>
              </w:rPr>
              <w:t>Concept</w:t>
            </w:r>
          </w:p>
        </w:tc>
        <w:tc>
          <w:tcPr>
            <w:tcW w:w="810" w:type="dxa"/>
            <w:vAlign w:val="center"/>
          </w:tcPr>
          <w:p w:rsidR="00B45A1F" w:rsidRPr="005522D6" w:rsidRDefault="00B45A1F" w:rsidP="008E57B2">
            <w:pPr>
              <w:spacing w:before="0"/>
              <w:jc w:val="center"/>
              <w:rPr>
                <w:sz w:val="20"/>
              </w:rPr>
            </w:pPr>
            <w:r w:rsidRPr="005522D6">
              <w:rPr>
                <w:sz w:val="20"/>
              </w:rPr>
              <w:t>Class</w:t>
            </w:r>
          </w:p>
        </w:tc>
        <w:tc>
          <w:tcPr>
            <w:tcW w:w="5220" w:type="dxa"/>
            <w:vAlign w:val="center"/>
          </w:tcPr>
          <w:p w:rsidR="00B45A1F" w:rsidRPr="005522D6" w:rsidRDefault="00B45A1F" w:rsidP="008E57B2">
            <w:pPr>
              <w:spacing w:before="0"/>
              <w:jc w:val="center"/>
              <w:rPr>
                <w:sz w:val="20"/>
              </w:rPr>
            </w:pPr>
            <w:r w:rsidRPr="005522D6">
              <w:rPr>
                <w:sz w:val="20"/>
              </w:rPr>
              <w:t xml:space="preserve">Subject is </w:t>
            </w:r>
            <w:r>
              <w:rPr>
                <w:sz w:val="20"/>
              </w:rPr>
              <w:t>an instance of Object class</w:t>
            </w:r>
          </w:p>
        </w:tc>
      </w:tr>
      <w:tr w:rsidR="00B45A1F" w:rsidRPr="00027DD7" w:rsidTr="008E57B2">
        <w:tc>
          <w:tcPr>
            <w:tcW w:w="1015" w:type="dxa"/>
            <w:vAlign w:val="center"/>
          </w:tcPr>
          <w:p w:rsidR="00B45A1F" w:rsidRPr="005522D6" w:rsidRDefault="00B45A1F" w:rsidP="008E57B2">
            <w:pPr>
              <w:spacing w:before="0"/>
              <w:jc w:val="center"/>
              <w:rPr>
                <w:sz w:val="20"/>
              </w:rPr>
            </w:pPr>
            <w:r>
              <w:rPr>
                <w:sz w:val="20"/>
              </w:rPr>
              <w:t>DMI</w:t>
            </w:r>
          </w:p>
        </w:tc>
        <w:tc>
          <w:tcPr>
            <w:tcW w:w="1523" w:type="dxa"/>
            <w:vAlign w:val="center"/>
          </w:tcPr>
          <w:p w:rsidR="00B45A1F" w:rsidRPr="005522D6" w:rsidRDefault="00B45A1F" w:rsidP="008E57B2">
            <w:pPr>
              <w:spacing w:before="0"/>
              <w:jc w:val="center"/>
              <w:rPr>
                <w:sz w:val="20"/>
              </w:rPr>
            </w:pPr>
            <w:r w:rsidRPr="005522D6">
              <w:rPr>
                <w:sz w:val="20"/>
              </w:rPr>
              <w:t>Subclass Of</w:t>
            </w:r>
          </w:p>
        </w:tc>
        <w:tc>
          <w:tcPr>
            <w:tcW w:w="990" w:type="dxa"/>
            <w:vAlign w:val="center"/>
          </w:tcPr>
          <w:p w:rsidR="00B45A1F" w:rsidRPr="005522D6" w:rsidRDefault="00B45A1F" w:rsidP="008E57B2">
            <w:pPr>
              <w:spacing w:before="0"/>
              <w:jc w:val="center"/>
              <w:rPr>
                <w:sz w:val="20"/>
              </w:rPr>
            </w:pPr>
            <w:r w:rsidRPr="005522D6">
              <w:rPr>
                <w:sz w:val="20"/>
              </w:rPr>
              <w:t>Class</w:t>
            </w:r>
          </w:p>
        </w:tc>
        <w:tc>
          <w:tcPr>
            <w:tcW w:w="810" w:type="dxa"/>
            <w:vAlign w:val="center"/>
          </w:tcPr>
          <w:p w:rsidR="00B45A1F" w:rsidRPr="005522D6" w:rsidRDefault="00B45A1F" w:rsidP="008E57B2">
            <w:pPr>
              <w:spacing w:before="0"/>
              <w:jc w:val="center"/>
              <w:rPr>
                <w:sz w:val="20"/>
              </w:rPr>
            </w:pPr>
            <w:r w:rsidRPr="005522D6">
              <w:rPr>
                <w:sz w:val="20"/>
              </w:rPr>
              <w:t>Class</w:t>
            </w:r>
          </w:p>
        </w:tc>
        <w:tc>
          <w:tcPr>
            <w:tcW w:w="5220" w:type="dxa"/>
            <w:vAlign w:val="center"/>
          </w:tcPr>
          <w:p w:rsidR="00B45A1F" w:rsidRPr="005522D6" w:rsidRDefault="00B45A1F" w:rsidP="008E57B2">
            <w:pPr>
              <w:spacing w:before="0"/>
              <w:jc w:val="center"/>
              <w:rPr>
                <w:sz w:val="20"/>
              </w:rPr>
            </w:pPr>
            <w:r>
              <w:rPr>
                <w:sz w:val="20"/>
              </w:rPr>
              <w:t>Subject is subclass of Object</w:t>
            </w:r>
          </w:p>
        </w:tc>
      </w:tr>
      <w:tr w:rsidR="00B45A1F" w:rsidRPr="00027DD7" w:rsidTr="008E57B2">
        <w:tc>
          <w:tcPr>
            <w:tcW w:w="1015" w:type="dxa"/>
            <w:vAlign w:val="center"/>
          </w:tcPr>
          <w:p w:rsidR="00B45A1F" w:rsidRPr="005522D6" w:rsidRDefault="00B45A1F" w:rsidP="008E57B2">
            <w:pPr>
              <w:spacing w:before="0"/>
              <w:jc w:val="center"/>
              <w:rPr>
                <w:sz w:val="20"/>
              </w:rPr>
            </w:pPr>
            <w:r>
              <w:rPr>
                <w:sz w:val="20"/>
              </w:rPr>
              <w:t>DMI</w:t>
            </w:r>
          </w:p>
        </w:tc>
        <w:tc>
          <w:tcPr>
            <w:tcW w:w="1523" w:type="dxa"/>
            <w:vAlign w:val="center"/>
          </w:tcPr>
          <w:p w:rsidR="00B45A1F" w:rsidRPr="005522D6" w:rsidRDefault="00B45A1F" w:rsidP="008E57B2">
            <w:pPr>
              <w:spacing w:before="0"/>
              <w:jc w:val="center"/>
              <w:rPr>
                <w:sz w:val="20"/>
              </w:rPr>
            </w:pPr>
            <w:r w:rsidRPr="005522D6">
              <w:rPr>
                <w:sz w:val="20"/>
              </w:rPr>
              <w:t>Domain</w:t>
            </w:r>
          </w:p>
        </w:tc>
        <w:tc>
          <w:tcPr>
            <w:tcW w:w="990" w:type="dxa"/>
            <w:vAlign w:val="center"/>
          </w:tcPr>
          <w:p w:rsidR="00B45A1F" w:rsidRPr="005522D6" w:rsidRDefault="00B45A1F" w:rsidP="008E57B2">
            <w:pPr>
              <w:spacing w:before="0"/>
              <w:jc w:val="center"/>
              <w:rPr>
                <w:sz w:val="20"/>
              </w:rPr>
            </w:pPr>
            <w:r w:rsidRPr="005522D6">
              <w:rPr>
                <w:sz w:val="20"/>
              </w:rPr>
              <w:t>Property</w:t>
            </w:r>
          </w:p>
        </w:tc>
        <w:tc>
          <w:tcPr>
            <w:tcW w:w="810" w:type="dxa"/>
            <w:vAlign w:val="center"/>
          </w:tcPr>
          <w:p w:rsidR="00B45A1F" w:rsidRPr="005522D6" w:rsidRDefault="00B45A1F" w:rsidP="008E57B2">
            <w:pPr>
              <w:spacing w:before="0"/>
              <w:jc w:val="center"/>
              <w:rPr>
                <w:sz w:val="20"/>
              </w:rPr>
            </w:pPr>
            <w:r w:rsidRPr="005522D6">
              <w:rPr>
                <w:sz w:val="20"/>
              </w:rPr>
              <w:t>Class</w:t>
            </w:r>
          </w:p>
        </w:tc>
        <w:tc>
          <w:tcPr>
            <w:tcW w:w="5220" w:type="dxa"/>
            <w:vAlign w:val="center"/>
          </w:tcPr>
          <w:p w:rsidR="00B45A1F" w:rsidRPr="005522D6" w:rsidRDefault="00B45A1F" w:rsidP="008E57B2">
            <w:pPr>
              <w:spacing w:before="0"/>
              <w:jc w:val="center"/>
              <w:rPr>
                <w:sz w:val="20"/>
              </w:rPr>
            </w:pPr>
            <w:r w:rsidRPr="005522D6">
              <w:rPr>
                <w:sz w:val="20"/>
              </w:rPr>
              <w:t xml:space="preserve">Subject is a </w:t>
            </w:r>
            <w:r>
              <w:rPr>
                <w:sz w:val="20"/>
              </w:rPr>
              <w:t>property whose domain is Domain</w:t>
            </w:r>
          </w:p>
        </w:tc>
      </w:tr>
      <w:tr w:rsidR="00B45A1F" w:rsidRPr="00027DD7" w:rsidTr="008E57B2">
        <w:tc>
          <w:tcPr>
            <w:tcW w:w="1015" w:type="dxa"/>
            <w:vAlign w:val="center"/>
          </w:tcPr>
          <w:p w:rsidR="00B45A1F" w:rsidRPr="005522D6" w:rsidRDefault="00B45A1F" w:rsidP="008E57B2">
            <w:pPr>
              <w:spacing w:before="0"/>
              <w:jc w:val="center"/>
              <w:rPr>
                <w:sz w:val="20"/>
              </w:rPr>
            </w:pPr>
            <w:r>
              <w:rPr>
                <w:sz w:val="20"/>
              </w:rPr>
              <w:t>DMI</w:t>
            </w:r>
          </w:p>
        </w:tc>
        <w:tc>
          <w:tcPr>
            <w:tcW w:w="1523" w:type="dxa"/>
            <w:vAlign w:val="center"/>
          </w:tcPr>
          <w:p w:rsidR="00B45A1F" w:rsidRPr="005522D6" w:rsidRDefault="00B45A1F" w:rsidP="008E57B2">
            <w:pPr>
              <w:spacing w:before="0"/>
              <w:jc w:val="center"/>
              <w:rPr>
                <w:sz w:val="20"/>
              </w:rPr>
            </w:pPr>
            <w:r w:rsidRPr="005522D6">
              <w:rPr>
                <w:sz w:val="20"/>
              </w:rPr>
              <w:t>Range</w:t>
            </w:r>
          </w:p>
        </w:tc>
        <w:tc>
          <w:tcPr>
            <w:tcW w:w="990" w:type="dxa"/>
            <w:vAlign w:val="center"/>
          </w:tcPr>
          <w:p w:rsidR="00B45A1F" w:rsidRPr="005522D6" w:rsidRDefault="00B45A1F" w:rsidP="008E57B2">
            <w:pPr>
              <w:spacing w:before="0"/>
              <w:jc w:val="center"/>
              <w:rPr>
                <w:sz w:val="20"/>
              </w:rPr>
            </w:pPr>
            <w:r w:rsidRPr="005522D6">
              <w:rPr>
                <w:sz w:val="20"/>
              </w:rPr>
              <w:t>Property</w:t>
            </w:r>
          </w:p>
        </w:tc>
        <w:tc>
          <w:tcPr>
            <w:tcW w:w="810" w:type="dxa"/>
            <w:vAlign w:val="center"/>
          </w:tcPr>
          <w:p w:rsidR="00B45A1F" w:rsidRPr="005522D6" w:rsidRDefault="00B45A1F" w:rsidP="008E57B2">
            <w:pPr>
              <w:spacing w:before="0"/>
              <w:jc w:val="center"/>
              <w:rPr>
                <w:sz w:val="20"/>
              </w:rPr>
            </w:pPr>
            <w:r w:rsidRPr="005522D6">
              <w:rPr>
                <w:sz w:val="20"/>
              </w:rPr>
              <w:t>Class</w:t>
            </w:r>
          </w:p>
        </w:tc>
        <w:tc>
          <w:tcPr>
            <w:tcW w:w="5220" w:type="dxa"/>
            <w:vAlign w:val="center"/>
          </w:tcPr>
          <w:p w:rsidR="00B45A1F" w:rsidRPr="005522D6" w:rsidRDefault="00B45A1F" w:rsidP="008E57B2">
            <w:pPr>
              <w:spacing w:before="0"/>
              <w:jc w:val="center"/>
              <w:rPr>
                <w:sz w:val="20"/>
              </w:rPr>
            </w:pPr>
            <w:r w:rsidRPr="005522D6">
              <w:rPr>
                <w:sz w:val="20"/>
              </w:rPr>
              <w:t xml:space="preserve">Subject is a property whose range is </w:t>
            </w:r>
            <w:r>
              <w:rPr>
                <w:sz w:val="20"/>
              </w:rPr>
              <w:t>Range</w:t>
            </w:r>
          </w:p>
        </w:tc>
      </w:tr>
    </w:tbl>
    <w:p w:rsidR="00B45A1F" w:rsidRPr="00E47B78" w:rsidRDefault="00B45A1F" w:rsidP="00B45A1F">
      <w:pPr>
        <w:pStyle w:val="Caption"/>
      </w:pPr>
      <w:bookmarkStart w:id="29" w:name="_Toc336067078"/>
      <w:r>
        <w:t xml:space="preserve">Table </w:t>
      </w:r>
      <w:r>
        <w:fldChar w:fldCharType="begin"/>
      </w:r>
      <w:r>
        <w:instrText xml:space="preserve"> SEQ Table \* ARABIC </w:instrText>
      </w:r>
      <w:r>
        <w:fldChar w:fldCharType="separate"/>
      </w:r>
      <w:r w:rsidR="008E6597">
        <w:t>2</w:t>
      </w:r>
      <w:r>
        <w:fldChar w:fldCharType="end"/>
      </w:r>
      <w:r>
        <w:t>.  Basic Properties of the Underlying Metamodel</w:t>
      </w:r>
      <w:bookmarkEnd w:id="29"/>
      <w:r>
        <w:br w:type="page"/>
      </w:r>
    </w:p>
    <w:p w:rsidR="00B45A1F" w:rsidRDefault="00B45A1F" w:rsidP="00B45A1F">
      <w:pPr>
        <w:pStyle w:val="Heading3"/>
      </w:pPr>
      <w:bookmarkStart w:id="30" w:name="_Toc336067052"/>
      <w:r>
        <w:lastRenderedPageBreak/>
        <w:t>On Names vs. Concepts</w:t>
      </w:r>
      <w:bookmarkEnd w:id="30"/>
    </w:p>
    <w:p w:rsidR="00B45A1F" w:rsidRDefault="00B45A1F" w:rsidP="00B45A1F">
      <w:r>
        <w:t>Concepts have zero or more names; names are used refer to concepts, especially across units of interchange.</w:t>
      </w:r>
    </w:p>
    <w:p w:rsidR="00B45A1F" w:rsidRDefault="00B45A1F" w:rsidP="00B45A1F">
      <w:r>
        <w:t xml:space="preserve">Names themselves are also first-class concepts.  Since names are concepts, names can be related to other names, to other concepts; thus, names can have a rich structure and participate in taxonomies, independent of the concepts they refer to.  </w:t>
      </w:r>
    </w:p>
    <w:p w:rsidR="00B45A1F" w:rsidRDefault="00B45A1F" w:rsidP="00B45A1F">
      <w:r>
        <w:t>A concept can have multiple names, within and especially across the variety of human languages.</w:t>
      </w:r>
    </w:p>
    <w:p w:rsidR="00B45A1F" w:rsidRDefault="00B45A1F" w:rsidP="00B45A1F">
      <w:r>
        <w:t xml:space="preserve">The same name can be used for multiple concepts; though if used, one should be aware that at present, DMI provides no additional explanation as to which meaning is intended to be associated with which usage of an external name beyond that of simple matching of external names. </w:t>
      </w:r>
    </w:p>
    <w:p w:rsidR="00B45A1F" w:rsidRDefault="00B45A1F" w:rsidP="00B45A1F">
      <w:pPr>
        <w:pStyle w:val="Heading3"/>
      </w:pPr>
      <w:bookmarkStart w:id="31" w:name="_Toc336067053"/>
      <w:r>
        <w:t>On Internal Names vs. External Names</w:t>
      </w:r>
      <w:bookmarkEnd w:id="31"/>
    </w:p>
    <w:p w:rsidR="00B45A1F" w:rsidRDefault="00B45A1F" w:rsidP="00B45A1F">
      <w:r>
        <w:t xml:space="preserve">DMI distinguishes the token used to refer to a concept within the unit of interchange from an external name for that concept.  Since a token is internal to the unit of interchange, like blank nodes in RDF, tokens do not require global uniqueness.  To be able to match concepts between two or more units of interchange, units of interchange must specify external names for the concepts, by formally relating the internal token to the external name.  </w:t>
      </w:r>
    </w:p>
    <w:p w:rsidR="00B45A1F" w:rsidRPr="00795F5D" w:rsidRDefault="00B45A1F" w:rsidP="00B45A1F">
      <w:r>
        <w:t xml:space="preserve">To facilitate certain operations like debugging, concepts, which are referred to by internal tokens, may be given a label using the label property </w:t>
      </w:r>
      <w:r w:rsidRPr="0035184B">
        <w:rPr>
          <w:rStyle w:val="CodeChar"/>
        </w:rPr>
        <w:t>(qualifier=MM, name=Label, Domain=Concept, Range=Literal)</w:t>
      </w:r>
      <w:r>
        <w:t>.  This gives the authors of units of interchange the choice of using readable strings for the internal tokens, or meaningless numbers while still allowing for a text identifier for the token.  Only one such label per token seems sensible, though this is not mandated; there is no normative usage of such a label, either internal or external to the unit of interchange.</w:t>
      </w:r>
    </w:p>
    <w:p w:rsidR="00B45A1F" w:rsidRDefault="00B45A1F" w:rsidP="00B45A1F">
      <w:pPr>
        <w:spacing w:before="0"/>
        <w:rPr>
          <w:smallCaps/>
          <w:color w:val="243F60"/>
          <w:spacing w:val="15"/>
          <w:szCs w:val="22"/>
        </w:rPr>
      </w:pPr>
      <w:r>
        <w:br w:type="page"/>
      </w:r>
    </w:p>
    <w:p w:rsidR="00B45A1F" w:rsidRDefault="00B45A1F" w:rsidP="00B45A1F">
      <w:pPr>
        <w:pStyle w:val="Heading2"/>
      </w:pPr>
      <w:bookmarkStart w:id="32" w:name="_Toc336067054"/>
      <w:r>
        <w:lastRenderedPageBreak/>
        <w:t>Graph Properties</w:t>
      </w:r>
      <w:bookmarkEnd w:id="32"/>
    </w:p>
    <w:p w:rsidR="00B45A1F" w:rsidRDefault="00B45A1F" w:rsidP="00B45A1F">
      <w:r>
        <w:t>In addition, graphical qualities are also valuable descriptions of elements</w:t>
      </w:r>
    </w:p>
    <w:p w:rsidR="00B45A1F" w:rsidRDefault="00B45A1F" w:rsidP="00B45A1F">
      <w:pPr>
        <w:pStyle w:val="ListParagraph"/>
        <w:numPr>
          <w:ilvl w:val="0"/>
          <w:numId w:val="3"/>
        </w:numPr>
        <w:spacing w:before="0"/>
      </w:pPr>
      <w:r>
        <w:t>Logical Graphing</w:t>
      </w:r>
    </w:p>
    <w:p w:rsidR="00B45A1F" w:rsidRDefault="00B45A1F" w:rsidP="00B45A1F">
      <w:pPr>
        <w:pStyle w:val="ListParagraph"/>
        <w:numPr>
          <w:ilvl w:val="1"/>
          <w:numId w:val="3"/>
        </w:numPr>
        <w:spacing w:before="0"/>
      </w:pPr>
      <w:r>
        <w:t>Dimension</w:t>
      </w:r>
    </w:p>
    <w:p w:rsidR="00B45A1F" w:rsidRDefault="00B45A1F" w:rsidP="00B45A1F">
      <w:pPr>
        <w:pStyle w:val="ListParagraph"/>
        <w:numPr>
          <w:ilvl w:val="0"/>
          <w:numId w:val="3"/>
        </w:numPr>
        <w:spacing w:before="0"/>
      </w:pPr>
      <w:r>
        <w:t>Physical Graphing</w:t>
      </w:r>
    </w:p>
    <w:p w:rsidR="00B45A1F" w:rsidRDefault="00B45A1F" w:rsidP="00B45A1F">
      <w:pPr>
        <w:pStyle w:val="ListParagraph"/>
        <w:numPr>
          <w:ilvl w:val="1"/>
          <w:numId w:val="3"/>
        </w:numPr>
        <w:spacing w:before="0"/>
      </w:pPr>
      <w:r>
        <w:t xml:space="preserve">Style </w:t>
      </w:r>
    </w:p>
    <w:p w:rsidR="00B45A1F" w:rsidRDefault="00B45A1F" w:rsidP="00B45A1F">
      <w:pPr>
        <w:pStyle w:val="ListParagraph"/>
        <w:numPr>
          <w:ilvl w:val="1"/>
          <w:numId w:val="3"/>
        </w:numPr>
        <w:spacing w:before="0"/>
      </w:pPr>
      <w:r>
        <w:t>Text Color</w:t>
      </w:r>
    </w:p>
    <w:p w:rsidR="00B45A1F" w:rsidRDefault="00B45A1F" w:rsidP="00B45A1F">
      <w:pPr>
        <w:pStyle w:val="ListParagraph"/>
        <w:numPr>
          <w:ilvl w:val="1"/>
          <w:numId w:val="3"/>
        </w:numPr>
        <w:spacing w:before="0"/>
      </w:pPr>
      <w:r>
        <w:t>Fill Color</w:t>
      </w:r>
    </w:p>
    <w:p w:rsidR="00B45A1F" w:rsidRDefault="00B45A1F" w:rsidP="00B45A1F">
      <w:pPr>
        <w:pStyle w:val="ListParagraph"/>
        <w:numPr>
          <w:ilvl w:val="1"/>
          <w:numId w:val="3"/>
        </w:numPr>
        <w:spacing w:before="0"/>
      </w:pPr>
      <w:r>
        <w:t>Line Weight</w:t>
      </w:r>
    </w:p>
    <w:p w:rsidR="00B45A1F" w:rsidRPr="00B96986" w:rsidRDefault="00B45A1F" w:rsidP="00B45A1F">
      <w:pPr>
        <w:pStyle w:val="ListParagraph"/>
        <w:numPr>
          <w:ilvl w:val="1"/>
          <w:numId w:val="3"/>
        </w:numPr>
        <w:spacing w:before="0"/>
      </w:pPr>
      <w:r>
        <w:t>Position</w:t>
      </w:r>
      <w:r>
        <w:br w:type="page"/>
      </w:r>
    </w:p>
    <w:p w:rsidR="00B45A1F" w:rsidRDefault="00B45A1F" w:rsidP="00B45A1F">
      <w:pPr>
        <w:pStyle w:val="Heading1"/>
      </w:pPr>
      <w:bookmarkStart w:id="33" w:name="_Toc336067055"/>
      <w:r>
        <w:lastRenderedPageBreak/>
        <w:t>DMI: The Unit of Interchange as a Container</w:t>
      </w:r>
      <w:bookmarkEnd w:id="33"/>
    </w:p>
    <w:p w:rsidR="00B45A1F" w:rsidRDefault="00B45A1F" w:rsidP="00B45A1F">
      <w:r>
        <w:t>In DMI, quads representing relations (i.e. statements) are not automatically asserted.  This feature is important for versioning and collaboration — multiple versions can coexist side-by-side in a unit of interchange, and for provenance — provenance can be asserted over unasserted imported statements, and to build complex asserted statements out of smaller unasserted statements.</w:t>
      </w:r>
    </w:p>
    <w:p w:rsidR="00B45A1F" w:rsidRDefault="00B45A1F" w:rsidP="00B45A1F">
      <w:r>
        <w:t>Quads are asserted by reachability from a given root.  A unit of interchange has a primary root node, which describes the assertions quads as well as the conditions for their assertion.  Statements are grouped into classes to form anonymous or named versions; these versions can be unconditionally or conditionally asserted.  Since versions are classes, versions participate in hierarchies; asserting a sub class also asserts its parent classes.</w:t>
      </w:r>
    </w:p>
    <w:p w:rsidR="00B45A1F" w:rsidRDefault="00B45A1F" w:rsidP="00B45A1F">
      <w:r>
        <w:t xml:space="preserve">This is done through relations on the root node using the following properties.  </w:t>
      </w:r>
    </w:p>
    <w:tbl>
      <w:tblPr>
        <w:tblStyle w:val="TableGrid"/>
        <w:tblW w:w="95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15"/>
        <w:gridCol w:w="851"/>
        <w:gridCol w:w="958"/>
        <w:gridCol w:w="934"/>
        <w:gridCol w:w="890"/>
        <w:gridCol w:w="4928"/>
      </w:tblGrid>
      <w:tr w:rsidR="00B45A1F" w:rsidRPr="005522D6" w:rsidTr="008E57B2">
        <w:tc>
          <w:tcPr>
            <w:tcW w:w="1015" w:type="dxa"/>
            <w:vAlign w:val="center"/>
          </w:tcPr>
          <w:p w:rsidR="00B45A1F" w:rsidRPr="005522D6" w:rsidRDefault="00B45A1F" w:rsidP="008E57B2">
            <w:pPr>
              <w:spacing w:before="40" w:after="40"/>
              <w:jc w:val="center"/>
              <w:rPr>
                <w:b/>
                <w:i/>
                <w:szCs w:val="22"/>
              </w:rPr>
            </w:pPr>
            <w:r w:rsidRPr="005522D6">
              <w:rPr>
                <w:b/>
                <w:i/>
                <w:szCs w:val="22"/>
              </w:rPr>
              <w:t>Qualifier</w:t>
            </w:r>
          </w:p>
        </w:tc>
        <w:tc>
          <w:tcPr>
            <w:tcW w:w="851" w:type="dxa"/>
            <w:vAlign w:val="center"/>
          </w:tcPr>
          <w:p w:rsidR="00B45A1F" w:rsidRPr="005522D6" w:rsidRDefault="00B45A1F" w:rsidP="008E57B2">
            <w:pPr>
              <w:spacing w:before="40" w:after="40"/>
              <w:jc w:val="center"/>
              <w:rPr>
                <w:b/>
                <w:i/>
                <w:szCs w:val="22"/>
              </w:rPr>
            </w:pPr>
            <w:r w:rsidRPr="005522D6">
              <w:rPr>
                <w:b/>
                <w:i/>
                <w:szCs w:val="22"/>
              </w:rPr>
              <w:t>Name</w:t>
            </w:r>
          </w:p>
        </w:tc>
        <w:tc>
          <w:tcPr>
            <w:tcW w:w="959" w:type="dxa"/>
            <w:vAlign w:val="center"/>
          </w:tcPr>
          <w:p w:rsidR="00B45A1F" w:rsidRPr="005522D6" w:rsidRDefault="00B45A1F" w:rsidP="008E57B2">
            <w:pPr>
              <w:spacing w:before="40" w:after="40"/>
              <w:jc w:val="center"/>
              <w:rPr>
                <w:b/>
                <w:i/>
                <w:szCs w:val="22"/>
              </w:rPr>
            </w:pPr>
            <w:r>
              <w:rPr>
                <w:b/>
                <w:i/>
                <w:szCs w:val="22"/>
              </w:rPr>
              <w:t>Type</w:t>
            </w:r>
          </w:p>
        </w:tc>
        <w:tc>
          <w:tcPr>
            <w:tcW w:w="934" w:type="dxa"/>
            <w:vAlign w:val="center"/>
          </w:tcPr>
          <w:p w:rsidR="00B45A1F" w:rsidRPr="005522D6" w:rsidRDefault="00B45A1F" w:rsidP="008E57B2">
            <w:pPr>
              <w:spacing w:before="40" w:after="40"/>
              <w:jc w:val="center"/>
              <w:rPr>
                <w:b/>
                <w:i/>
                <w:szCs w:val="22"/>
              </w:rPr>
            </w:pPr>
            <w:r w:rsidRPr="005522D6">
              <w:rPr>
                <w:b/>
                <w:i/>
                <w:szCs w:val="22"/>
              </w:rPr>
              <w:t>Domain</w:t>
            </w:r>
          </w:p>
        </w:tc>
        <w:tc>
          <w:tcPr>
            <w:tcW w:w="797" w:type="dxa"/>
            <w:vAlign w:val="center"/>
          </w:tcPr>
          <w:p w:rsidR="00B45A1F" w:rsidRPr="005522D6" w:rsidRDefault="00B45A1F" w:rsidP="008E57B2">
            <w:pPr>
              <w:spacing w:before="40" w:after="40"/>
              <w:jc w:val="center"/>
              <w:rPr>
                <w:b/>
                <w:i/>
                <w:szCs w:val="22"/>
              </w:rPr>
            </w:pPr>
            <w:r w:rsidRPr="005522D6">
              <w:rPr>
                <w:b/>
                <w:i/>
                <w:szCs w:val="22"/>
              </w:rPr>
              <w:t>Range</w:t>
            </w:r>
          </w:p>
        </w:tc>
        <w:tc>
          <w:tcPr>
            <w:tcW w:w="5020" w:type="dxa"/>
            <w:vAlign w:val="center"/>
          </w:tcPr>
          <w:p w:rsidR="00B45A1F" w:rsidRPr="005522D6" w:rsidRDefault="00B45A1F" w:rsidP="008E57B2">
            <w:pPr>
              <w:spacing w:before="40" w:after="40"/>
              <w:jc w:val="center"/>
              <w:rPr>
                <w:b/>
                <w:i/>
                <w:szCs w:val="22"/>
              </w:rPr>
            </w:pPr>
            <w:r w:rsidRPr="005522D6">
              <w:rPr>
                <w:b/>
                <w:i/>
                <w:szCs w:val="22"/>
              </w:rPr>
              <w:t>Description</w:t>
            </w:r>
          </w:p>
        </w:tc>
      </w:tr>
      <w:tr w:rsidR="00B45A1F" w:rsidRPr="005522D6" w:rsidTr="008E57B2">
        <w:tc>
          <w:tcPr>
            <w:tcW w:w="1015" w:type="dxa"/>
            <w:vAlign w:val="center"/>
          </w:tcPr>
          <w:p w:rsidR="00B45A1F" w:rsidRDefault="00B45A1F" w:rsidP="008E57B2">
            <w:pPr>
              <w:spacing w:before="0"/>
              <w:jc w:val="center"/>
              <w:rPr>
                <w:sz w:val="20"/>
              </w:rPr>
            </w:pPr>
            <w:r>
              <w:rPr>
                <w:sz w:val="20"/>
              </w:rPr>
              <w:t>DMI</w:t>
            </w:r>
          </w:p>
        </w:tc>
        <w:tc>
          <w:tcPr>
            <w:tcW w:w="851" w:type="dxa"/>
            <w:vAlign w:val="center"/>
          </w:tcPr>
          <w:p w:rsidR="00B45A1F" w:rsidRDefault="00B45A1F" w:rsidP="008E57B2">
            <w:pPr>
              <w:spacing w:before="0"/>
              <w:jc w:val="center"/>
              <w:rPr>
                <w:sz w:val="20"/>
              </w:rPr>
            </w:pPr>
            <w:r>
              <w:rPr>
                <w:sz w:val="20"/>
              </w:rPr>
              <w:t>Asserts</w:t>
            </w:r>
          </w:p>
        </w:tc>
        <w:tc>
          <w:tcPr>
            <w:tcW w:w="959" w:type="dxa"/>
            <w:vAlign w:val="center"/>
          </w:tcPr>
          <w:p w:rsidR="00B45A1F" w:rsidRDefault="00B45A1F" w:rsidP="008E57B2">
            <w:pPr>
              <w:spacing w:before="0"/>
              <w:jc w:val="center"/>
              <w:rPr>
                <w:sz w:val="20"/>
              </w:rPr>
            </w:pPr>
            <w:r>
              <w:rPr>
                <w:sz w:val="20"/>
              </w:rPr>
              <w:t>Property</w:t>
            </w:r>
          </w:p>
        </w:tc>
        <w:tc>
          <w:tcPr>
            <w:tcW w:w="934" w:type="dxa"/>
            <w:vAlign w:val="center"/>
          </w:tcPr>
          <w:p w:rsidR="00B45A1F" w:rsidRDefault="00B45A1F" w:rsidP="008E57B2">
            <w:pPr>
              <w:spacing w:before="0"/>
              <w:jc w:val="center"/>
              <w:rPr>
                <w:sz w:val="20"/>
              </w:rPr>
            </w:pPr>
            <w:r>
              <w:rPr>
                <w:sz w:val="20"/>
              </w:rPr>
              <w:t>Concept</w:t>
            </w:r>
          </w:p>
        </w:tc>
        <w:tc>
          <w:tcPr>
            <w:tcW w:w="797" w:type="dxa"/>
            <w:vAlign w:val="center"/>
          </w:tcPr>
          <w:p w:rsidR="00B45A1F" w:rsidRDefault="00B45A1F" w:rsidP="008E57B2">
            <w:pPr>
              <w:spacing w:before="0"/>
              <w:jc w:val="center"/>
              <w:rPr>
                <w:sz w:val="20"/>
              </w:rPr>
            </w:pPr>
            <w:r>
              <w:rPr>
                <w:sz w:val="20"/>
              </w:rPr>
              <w:t>Concept</w:t>
            </w:r>
          </w:p>
        </w:tc>
        <w:tc>
          <w:tcPr>
            <w:tcW w:w="5020" w:type="dxa"/>
            <w:vAlign w:val="center"/>
          </w:tcPr>
          <w:p w:rsidR="00B45A1F" w:rsidRDefault="00B45A1F" w:rsidP="008E57B2">
            <w:pPr>
              <w:spacing w:before="0"/>
              <w:jc w:val="center"/>
              <w:rPr>
                <w:sz w:val="20"/>
              </w:rPr>
            </w:pPr>
          </w:p>
        </w:tc>
      </w:tr>
      <w:tr w:rsidR="00B45A1F" w:rsidRPr="005522D6" w:rsidTr="008E57B2">
        <w:tc>
          <w:tcPr>
            <w:tcW w:w="1015" w:type="dxa"/>
            <w:vAlign w:val="center"/>
          </w:tcPr>
          <w:p w:rsidR="00B45A1F" w:rsidRDefault="00B45A1F" w:rsidP="008E57B2">
            <w:pPr>
              <w:spacing w:before="0"/>
              <w:jc w:val="center"/>
              <w:rPr>
                <w:sz w:val="20"/>
              </w:rPr>
            </w:pPr>
            <w:r>
              <w:rPr>
                <w:sz w:val="20"/>
              </w:rPr>
              <w:t>DMI</w:t>
            </w:r>
          </w:p>
        </w:tc>
        <w:tc>
          <w:tcPr>
            <w:tcW w:w="851" w:type="dxa"/>
            <w:vAlign w:val="center"/>
          </w:tcPr>
          <w:p w:rsidR="00B45A1F" w:rsidRDefault="00B45A1F" w:rsidP="008E57B2">
            <w:pPr>
              <w:spacing w:before="0"/>
              <w:jc w:val="center"/>
              <w:rPr>
                <w:sz w:val="20"/>
              </w:rPr>
            </w:pPr>
            <w:r>
              <w:rPr>
                <w:sz w:val="20"/>
              </w:rPr>
              <w:t>Denies</w:t>
            </w:r>
          </w:p>
        </w:tc>
        <w:tc>
          <w:tcPr>
            <w:tcW w:w="959" w:type="dxa"/>
            <w:vAlign w:val="center"/>
          </w:tcPr>
          <w:p w:rsidR="00B45A1F" w:rsidRDefault="00B45A1F" w:rsidP="008E57B2">
            <w:pPr>
              <w:spacing w:before="0"/>
              <w:jc w:val="center"/>
              <w:rPr>
                <w:sz w:val="20"/>
              </w:rPr>
            </w:pPr>
            <w:r>
              <w:rPr>
                <w:sz w:val="20"/>
              </w:rPr>
              <w:t>Property</w:t>
            </w:r>
          </w:p>
        </w:tc>
        <w:tc>
          <w:tcPr>
            <w:tcW w:w="934" w:type="dxa"/>
            <w:vAlign w:val="center"/>
          </w:tcPr>
          <w:p w:rsidR="00B45A1F" w:rsidRDefault="00B45A1F" w:rsidP="008E57B2">
            <w:pPr>
              <w:spacing w:before="0"/>
              <w:jc w:val="center"/>
              <w:rPr>
                <w:sz w:val="20"/>
              </w:rPr>
            </w:pPr>
            <w:r>
              <w:rPr>
                <w:sz w:val="20"/>
              </w:rPr>
              <w:t>Concept</w:t>
            </w:r>
          </w:p>
        </w:tc>
        <w:tc>
          <w:tcPr>
            <w:tcW w:w="797" w:type="dxa"/>
            <w:vAlign w:val="center"/>
          </w:tcPr>
          <w:p w:rsidR="00B45A1F" w:rsidRDefault="00B45A1F" w:rsidP="008E57B2">
            <w:pPr>
              <w:spacing w:before="0"/>
              <w:jc w:val="center"/>
              <w:rPr>
                <w:sz w:val="20"/>
              </w:rPr>
            </w:pPr>
            <w:r>
              <w:rPr>
                <w:sz w:val="20"/>
              </w:rPr>
              <w:t>Concept</w:t>
            </w:r>
          </w:p>
        </w:tc>
        <w:tc>
          <w:tcPr>
            <w:tcW w:w="5020" w:type="dxa"/>
            <w:vAlign w:val="center"/>
          </w:tcPr>
          <w:p w:rsidR="00B45A1F" w:rsidRDefault="00B45A1F" w:rsidP="008E57B2">
            <w:pPr>
              <w:spacing w:before="0"/>
              <w:jc w:val="center"/>
              <w:rPr>
                <w:sz w:val="20"/>
              </w:rPr>
            </w:pPr>
          </w:p>
        </w:tc>
      </w:tr>
      <w:tr w:rsidR="00B45A1F" w:rsidRPr="005522D6" w:rsidTr="008E57B2">
        <w:tc>
          <w:tcPr>
            <w:tcW w:w="1015" w:type="dxa"/>
            <w:vAlign w:val="center"/>
          </w:tcPr>
          <w:p w:rsidR="00B45A1F" w:rsidRPr="005522D6" w:rsidRDefault="00B45A1F" w:rsidP="008E57B2">
            <w:pPr>
              <w:spacing w:before="0"/>
              <w:jc w:val="center"/>
              <w:rPr>
                <w:sz w:val="20"/>
              </w:rPr>
            </w:pPr>
            <w:r>
              <w:rPr>
                <w:sz w:val="20"/>
              </w:rPr>
              <w:t>DMI</w:t>
            </w:r>
          </w:p>
        </w:tc>
        <w:tc>
          <w:tcPr>
            <w:tcW w:w="851" w:type="dxa"/>
            <w:vAlign w:val="center"/>
          </w:tcPr>
          <w:p w:rsidR="00B45A1F" w:rsidRPr="005522D6" w:rsidRDefault="00B45A1F" w:rsidP="008E57B2">
            <w:pPr>
              <w:spacing w:before="0"/>
              <w:jc w:val="center"/>
              <w:rPr>
                <w:sz w:val="20"/>
              </w:rPr>
            </w:pPr>
            <w:r>
              <w:rPr>
                <w:sz w:val="20"/>
              </w:rPr>
              <w:t>Sources</w:t>
            </w:r>
          </w:p>
        </w:tc>
        <w:tc>
          <w:tcPr>
            <w:tcW w:w="959" w:type="dxa"/>
            <w:vAlign w:val="center"/>
          </w:tcPr>
          <w:p w:rsidR="00B45A1F" w:rsidRDefault="00B45A1F" w:rsidP="008E57B2">
            <w:pPr>
              <w:spacing w:before="0"/>
              <w:jc w:val="center"/>
              <w:rPr>
                <w:sz w:val="20"/>
              </w:rPr>
            </w:pPr>
            <w:r>
              <w:rPr>
                <w:sz w:val="20"/>
              </w:rPr>
              <w:t>Property</w:t>
            </w:r>
          </w:p>
        </w:tc>
        <w:tc>
          <w:tcPr>
            <w:tcW w:w="934" w:type="dxa"/>
            <w:vAlign w:val="center"/>
          </w:tcPr>
          <w:p w:rsidR="00B45A1F" w:rsidRPr="005522D6" w:rsidRDefault="00B45A1F" w:rsidP="008E57B2">
            <w:pPr>
              <w:spacing w:before="0"/>
              <w:jc w:val="center"/>
              <w:rPr>
                <w:sz w:val="20"/>
              </w:rPr>
            </w:pPr>
            <w:r>
              <w:rPr>
                <w:sz w:val="20"/>
              </w:rPr>
              <w:t>Concept</w:t>
            </w:r>
          </w:p>
        </w:tc>
        <w:tc>
          <w:tcPr>
            <w:tcW w:w="797" w:type="dxa"/>
            <w:vAlign w:val="center"/>
          </w:tcPr>
          <w:p w:rsidR="00B45A1F" w:rsidRPr="005522D6" w:rsidRDefault="00B45A1F" w:rsidP="008E57B2">
            <w:pPr>
              <w:spacing w:before="0"/>
              <w:jc w:val="center"/>
              <w:rPr>
                <w:sz w:val="20"/>
              </w:rPr>
            </w:pPr>
            <w:r>
              <w:rPr>
                <w:sz w:val="20"/>
              </w:rPr>
              <w:t>Class</w:t>
            </w:r>
          </w:p>
        </w:tc>
        <w:tc>
          <w:tcPr>
            <w:tcW w:w="5020" w:type="dxa"/>
            <w:vAlign w:val="center"/>
          </w:tcPr>
          <w:p w:rsidR="00B45A1F" w:rsidRPr="005522D6" w:rsidRDefault="00B45A1F" w:rsidP="008E57B2">
            <w:pPr>
              <w:spacing w:before="0"/>
              <w:jc w:val="center"/>
              <w:rPr>
                <w:sz w:val="20"/>
              </w:rPr>
            </w:pPr>
            <w:r>
              <w:rPr>
                <w:sz w:val="20"/>
              </w:rPr>
              <w:t>Subject asserts relations in the Object class.</w:t>
            </w:r>
          </w:p>
        </w:tc>
      </w:tr>
      <w:tr w:rsidR="00B45A1F" w:rsidRPr="005522D6" w:rsidTr="008E57B2">
        <w:tc>
          <w:tcPr>
            <w:tcW w:w="1015" w:type="dxa"/>
            <w:vAlign w:val="center"/>
          </w:tcPr>
          <w:p w:rsidR="00B45A1F" w:rsidRPr="005522D6" w:rsidRDefault="00B45A1F" w:rsidP="008E57B2">
            <w:pPr>
              <w:spacing w:before="0"/>
              <w:jc w:val="center"/>
              <w:rPr>
                <w:sz w:val="20"/>
              </w:rPr>
            </w:pPr>
            <w:r>
              <w:rPr>
                <w:sz w:val="20"/>
              </w:rPr>
              <w:t>DMI</w:t>
            </w:r>
          </w:p>
        </w:tc>
        <w:tc>
          <w:tcPr>
            <w:tcW w:w="851" w:type="dxa"/>
            <w:vAlign w:val="center"/>
          </w:tcPr>
          <w:p w:rsidR="00B45A1F" w:rsidRPr="005522D6" w:rsidRDefault="00B45A1F" w:rsidP="008E57B2">
            <w:pPr>
              <w:spacing w:before="0"/>
              <w:jc w:val="center"/>
              <w:rPr>
                <w:sz w:val="20"/>
              </w:rPr>
            </w:pPr>
            <w:r>
              <w:rPr>
                <w:sz w:val="20"/>
              </w:rPr>
              <w:t>Version</w:t>
            </w:r>
          </w:p>
        </w:tc>
        <w:tc>
          <w:tcPr>
            <w:tcW w:w="959" w:type="dxa"/>
            <w:vAlign w:val="center"/>
          </w:tcPr>
          <w:p w:rsidR="00B45A1F" w:rsidRDefault="00B45A1F" w:rsidP="008E57B2">
            <w:pPr>
              <w:spacing w:before="0"/>
              <w:jc w:val="center"/>
              <w:rPr>
                <w:sz w:val="20"/>
              </w:rPr>
            </w:pPr>
            <w:r>
              <w:rPr>
                <w:sz w:val="20"/>
              </w:rPr>
              <w:t>Class</w:t>
            </w:r>
          </w:p>
        </w:tc>
        <w:tc>
          <w:tcPr>
            <w:tcW w:w="934" w:type="dxa"/>
            <w:vAlign w:val="center"/>
          </w:tcPr>
          <w:p w:rsidR="00B45A1F" w:rsidRPr="005522D6" w:rsidRDefault="00B45A1F" w:rsidP="008E57B2">
            <w:pPr>
              <w:spacing w:before="0"/>
              <w:jc w:val="center"/>
              <w:rPr>
                <w:sz w:val="20"/>
              </w:rPr>
            </w:pPr>
          </w:p>
        </w:tc>
        <w:tc>
          <w:tcPr>
            <w:tcW w:w="797" w:type="dxa"/>
            <w:vAlign w:val="center"/>
          </w:tcPr>
          <w:p w:rsidR="00B45A1F" w:rsidRPr="005522D6" w:rsidRDefault="00B45A1F" w:rsidP="008E57B2">
            <w:pPr>
              <w:spacing w:before="0"/>
              <w:jc w:val="center"/>
              <w:rPr>
                <w:sz w:val="20"/>
              </w:rPr>
            </w:pPr>
          </w:p>
        </w:tc>
        <w:tc>
          <w:tcPr>
            <w:tcW w:w="5020" w:type="dxa"/>
            <w:vAlign w:val="center"/>
          </w:tcPr>
          <w:p w:rsidR="00B45A1F" w:rsidRPr="005522D6" w:rsidRDefault="00B45A1F" w:rsidP="008E57B2">
            <w:pPr>
              <w:spacing w:before="0"/>
              <w:jc w:val="center"/>
              <w:rPr>
                <w:sz w:val="20"/>
              </w:rPr>
            </w:pPr>
            <w:r>
              <w:rPr>
                <w:sz w:val="20"/>
              </w:rPr>
              <w:t>The base class for versions.</w:t>
            </w:r>
          </w:p>
        </w:tc>
      </w:tr>
    </w:tbl>
    <w:p w:rsidR="00B45A1F" w:rsidRPr="006874E8" w:rsidRDefault="00B45A1F" w:rsidP="00B45A1F">
      <w:pPr>
        <w:pStyle w:val="Caption"/>
      </w:pPr>
      <w:bookmarkStart w:id="34" w:name="_Toc336067079"/>
      <w:r>
        <w:t xml:space="preserve">Table </w:t>
      </w:r>
      <w:r>
        <w:fldChar w:fldCharType="begin"/>
      </w:r>
      <w:r>
        <w:instrText xml:space="preserve"> SEQ Table \* ARABIC </w:instrText>
      </w:r>
      <w:r>
        <w:fldChar w:fldCharType="separate"/>
      </w:r>
      <w:r w:rsidR="008E6597">
        <w:t>3</w:t>
      </w:r>
      <w:r>
        <w:fldChar w:fldCharType="end"/>
      </w:r>
      <w:r>
        <w:t>.  Summary of Properties Relevant to the Container</w:t>
      </w:r>
      <w:bookmarkEnd w:id="34"/>
    </w:p>
    <w:p w:rsidR="00B45A1F" w:rsidRDefault="00B45A1F" w:rsidP="00B45A1F">
      <w:pPr>
        <w:pStyle w:val="Heading2"/>
      </w:pPr>
      <w:bookmarkStart w:id="35" w:name="_Toc336067056"/>
      <w:r>
        <w:t>Container Overview</w:t>
      </w:r>
      <w:bookmarkEnd w:id="35"/>
    </w:p>
    <w:p w:rsidR="00B45A1F" w:rsidRDefault="00B45A1F" w:rsidP="00B45A1F">
      <w:r>
        <w:t>First, we assert the metamodel elements we’re using; this is similar to imports in DLLs.  Then we assert the versions (as classes) and their memberships.  Then we ascribe them to the root element, which is taken as asserted.</w:t>
      </w:r>
    </w:p>
    <w:p w:rsidR="00B45A1F" w:rsidRDefault="00B45A1F" w:rsidP="00B45A1F">
      <w:pPr>
        <w:pStyle w:val="Heading3"/>
      </w:pPr>
      <w:bookmarkStart w:id="36" w:name="_Toc336067057"/>
      <w:r>
        <w:t>Non-asserted section</w:t>
      </w:r>
      <w:bookmarkEnd w:id="36"/>
    </w:p>
    <w:p w:rsidR="00B45A1F" w:rsidRPr="0077296D" w:rsidRDefault="00B45A1F" w:rsidP="00B45A1F"/>
    <w:p w:rsidR="00B45A1F" w:rsidRDefault="00B45A1F" w:rsidP="00B45A1F">
      <w:pPr>
        <w:pStyle w:val="Heading3"/>
      </w:pPr>
      <w:bookmarkStart w:id="37" w:name="_Toc336067058"/>
      <w:r>
        <w:t>Asserted section</w:t>
      </w:r>
      <w:bookmarkEnd w:id="37"/>
    </w:p>
    <w:p w:rsidR="00B45A1F" w:rsidRDefault="00B45A1F" w:rsidP="00B45A1F">
      <w:pPr>
        <w:pStyle w:val="Heading4"/>
      </w:pPr>
      <w:bookmarkStart w:id="38" w:name="_Toc336067059"/>
      <w:r>
        <w:t>Matter of Fact Assertions</w:t>
      </w:r>
      <w:bookmarkEnd w:id="38"/>
    </w:p>
    <w:p w:rsidR="00B45A1F" w:rsidRDefault="00B45A1F" w:rsidP="00B45A1F">
      <w:pPr>
        <w:pStyle w:val="Heading4"/>
      </w:pPr>
      <w:bookmarkStart w:id="39" w:name="_Toc336067060"/>
      <w:r>
        <w:t>Strong Assertions</w:t>
      </w:r>
      <w:bookmarkEnd w:id="39"/>
    </w:p>
    <w:p w:rsidR="00B45A1F" w:rsidRDefault="00B45A1F" w:rsidP="00B45A1F">
      <w:pPr>
        <w:pStyle w:val="Heading3"/>
      </w:pPr>
      <w:bookmarkStart w:id="40" w:name="_Toc336067061"/>
      <w:r>
        <w:t>Wrapping Not Necessarily Trusted Imports with Provenance</w:t>
      </w:r>
      <w:bookmarkEnd w:id="40"/>
      <w:r>
        <w:t xml:space="preserve"> </w:t>
      </w:r>
    </w:p>
    <w:p w:rsidR="00B45A1F" w:rsidRDefault="00B45A1F" w:rsidP="00B45A1F">
      <w:r>
        <w:t>Graphic showing that asserted quads are de-asserted, collected (which is asserted as matter of fact) and strongly asserted with provenance about origination.</w:t>
      </w:r>
    </w:p>
    <w:p w:rsidR="00B45A1F" w:rsidRDefault="00B45A1F" w:rsidP="00B45A1F">
      <w:r>
        <w:t>Graphic showing recursive application of this pattern.</w:t>
      </w:r>
    </w:p>
    <w:p w:rsidR="00B45A1F" w:rsidRDefault="00B45A1F" w:rsidP="00B45A1F"/>
    <w:p w:rsidR="00B45A1F" w:rsidRDefault="00B45A1F" w:rsidP="00B45A1F">
      <w:pPr>
        <w:pStyle w:val="Heading2"/>
      </w:pPr>
      <w:bookmarkStart w:id="41" w:name="_Toc336067062"/>
      <w:r>
        <w:t>Assertion</w:t>
      </w:r>
      <w:bookmarkEnd w:id="41"/>
    </w:p>
    <w:p w:rsidR="00B45A1F" w:rsidRDefault="00B45A1F" w:rsidP="00B45A1F">
      <w:r>
        <w:t>Asserting a quad means that the statement made by the relation is taken to be true.  Asserting a class means taking all instance statements.  (Note that one must assert each instance of a class separately.)</w:t>
      </w:r>
    </w:p>
    <w:p w:rsidR="00B45A1F" w:rsidRDefault="00B45A1F" w:rsidP="00B45A1F">
      <w:r>
        <w:t>TBD: What does asserting an instance or a class mean?</w:t>
      </w:r>
    </w:p>
    <w:p w:rsidR="00B45A1F" w:rsidRDefault="00B45A1F" w:rsidP="00B45A1F">
      <w:r>
        <w:t>Relationship between assertion and non-assertion.</w:t>
      </w:r>
    </w:p>
    <w:p w:rsidR="00B45A1F" w:rsidRDefault="00B45A1F" w:rsidP="00B45A1F">
      <w:pPr>
        <w:pStyle w:val="Heading2"/>
      </w:pPr>
      <w:bookmarkStart w:id="42" w:name="_Toc336067063"/>
      <w:r>
        <w:t>Versions</w:t>
      </w:r>
      <w:bookmarkEnd w:id="42"/>
    </w:p>
    <w:p w:rsidR="00B45A1F" w:rsidRPr="00A55F56" w:rsidRDefault="00B45A1F" w:rsidP="00B45A1F">
      <w:r>
        <w:t>As classes that are asserted.</w:t>
      </w:r>
    </w:p>
    <w:p w:rsidR="00B45A1F" w:rsidRDefault="00B45A1F" w:rsidP="00B45A1F">
      <w:pPr>
        <w:spacing w:before="0"/>
        <w:rPr>
          <w:smallCaps/>
          <w:spacing w:val="15"/>
          <w:szCs w:val="22"/>
        </w:rPr>
      </w:pPr>
      <w:r>
        <w:br w:type="page"/>
      </w:r>
    </w:p>
    <w:p w:rsidR="00B45A1F" w:rsidRDefault="00B45A1F" w:rsidP="00B45A1F">
      <w:pPr>
        <w:pStyle w:val="Heading2"/>
      </w:pPr>
      <w:bookmarkStart w:id="43" w:name="_Toc336067064"/>
      <w:r>
        <w:lastRenderedPageBreak/>
        <w:t>Collaboration using notion of Proposals</w:t>
      </w:r>
      <w:bookmarkEnd w:id="43"/>
    </w:p>
    <w:p w:rsidR="00B45A1F" w:rsidRDefault="00B45A1F" w:rsidP="00B45A1F">
      <w:r>
        <w:t>Version composed of base+ changes (additions/deletions)</w:t>
      </w:r>
    </w:p>
    <w:p w:rsidR="00B45A1F" w:rsidRPr="00E36F92" w:rsidRDefault="00B45A1F" w:rsidP="00B45A1F"/>
    <w:p w:rsidR="00B45A1F" w:rsidRDefault="00B45A1F" w:rsidP="00B45A1F">
      <w:pPr>
        <w:pStyle w:val="Heading2"/>
      </w:pPr>
      <w:bookmarkStart w:id="44" w:name="_Toc336067065"/>
      <w:r>
        <w:t>Provenance</w:t>
      </w:r>
      <w:bookmarkEnd w:id="44"/>
    </w:p>
    <w:p w:rsidR="00B45A1F" w:rsidRDefault="00B45A1F" w:rsidP="00B45A1F">
      <w:r>
        <w:t>Authorship</w:t>
      </w:r>
    </w:p>
    <w:p w:rsidR="00B45A1F" w:rsidRDefault="00B45A1F" w:rsidP="00B45A1F">
      <w:r>
        <w:t>Source File</w:t>
      </w:r>
    </w:p>
    <w:p w:rsidR="00B45A1F" w:rsidRPr="002E52BD" w:rsidRDefault="00B45A1F" w:rsidP="00B45A1F">
      <w:r>
        <w:t>Asserts…</w:t>
      </w:r>
    </w:p>
    <w:bookmarkEnd w:id="6"/>
    <w:bookmarkEnd w:id="7"/>
    <w:bookmarkEnd w:id="8"/>
    <w:bookmarkEnd w:id="9"/>
    <w:p w:rsidR="00B45A1F" w:rsidRDefault="00B45A1F" w:rsidP="00B45A1F">
      <w:pPr>
        <w:spacing w:before="0"/>
      </w:pPr>
      <w:r>
        <w:t>Diagram/View</w:t>
      </w:r>
    </w:p>
    <w:p w:rsidR="00B45A1F" w:rsidRDefault="00B45A1F" w:rsidP="00B45A1F">
      <w:pPr>
        <w:spacing w:before="0"/>
      </w:pPr>
      <w:r>
        <w:t>Differences between diagram/view, source file, version.</w:t>
      </w:r>
    </w:p>
    <w:p w:rsidR="00B45A1F" w:rsidRDefault="00B45A1F" w:rsidP="00B45A1F">
      <w:pPr>
        <w:spacing w:before="0"/>
        <w:rPr>
          <w:b/>
          <w:bCs/>
          <w:smallCaps/>
          <w:spacing w:val="15"/>
          <w:sz w:val="28"/>
          <w:szCs w:val="22"/>
        </w:rPr>
      </w:pPr>
      <w:r>
        <w:br w:type="page"/>
      </w:r>
    </w:p>
    <w:p w:rsidR="00B45A1F" w:rsidRDefault="00B45A1F" w:rsidP="00B45A1F">
      <w:pPr>
        <w:pStyle w:val="Heading2"/>
      </w:pPr>
      <w:bookmarkStart w:id="45" w:name="_Toc336067066"/>
      <w:r>
        <w:lastRenderedPageBreak/>
        <w:t>DMI Container Boot Strapping</w:t>
      </w:r>
      <w:bookmarkEnd w:id="45"/>
    </w:p>
    <w:p w:rsidR="00B45A1F" w:rsidRDefault="00B45A1F" w:rsidP="00B45A1F">
      <w:r>
        <w:t xml:space="preserve">Fields of quads (that don’t refer to literals) refer to internal tokens that have no meaning outside of the unit of interchange.  Shared terminology must be “imported” — this includes even the DMI metamodel terminology.   </w:t>
      </w:r>
    </w:p>
    <w:p w:rsidR="00B45A1F" w:rsidRDefault="00B45A1F" w:rsidP="00B45A1F">
      <w:r>
        <w:t>This presents a bootstrapping problem, which is solved by taking the special empty name to have a meaning — actually, several meanings, depending on the context.  If blank appears in the verb position of a quad whose object is a literal, then the verb is taken to be the metamodel property “Simple Name”.</w:t>
      </w:r>
    </w:p>
    <w:tbl>
      <w:tblPr>
        <w:tblStyle w:val="TableGrid"/>
        <w:tblW w:w="9576"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84"/>
        <w:gridCol w:w="962"/>
        <w:gridCol w:w="1322"/>
        <w:gridCol w:w="6408"/>
      </w:tblGrid>
      <w:tr w:rsidR="00B45A1F" w:rsidRPr="005522D6" w:rsidTr="008E57B2">
        <w:trPr>
          <w:jc w:val="center"/>
        </w:trPr>
        <w:tc>
          <w:tcPr>
            <w:tcW w:w="884" w:type="dxa"/>
            <w:vAlign w:val="center"/>
          </w:tcPr>
          <w:p w:rsidR="00B45A1F" w:rsidRPr="005522D6" w:rsidRDefault="00B45A1F" w:rsidP="008E57B2">
            <w:pPr>
              <w:spacing w:before="40" w:after="40"/>
              <w:jc w:val="center"/>
              <w:rPr>
                <w:b/>
                <w:i/>
                <w:szCs w:val="22"/>
              </w:rPr>
            </w:pPr>
            <w:r>
              <w:rPr>
                <w:b/>
                <w:i/>
                <w:szCs w:val="22"/>
              </w:rPr>
              <w:t>Name</w:t>
            </w:r>
          </w:p>
        </w:tc>
        <w:tc>
          <w:tcPr>
            <w:tcW w:w="962" w:type="dxa"/>
            <w:vAlign w:val="center"/>
          </w:tcPr>
          <w:p w:rsidR="00B45A1F" w:rsidRPr="005522D6" w:rsidRDefault="00B45A1F" w:rsidP="008E57B2">
            <w:pPr>
              <w:spacing w:before="40" w:after="40"/>
              <w:jc w:val="center"/>
              <w:rPr>
                <w:b/>
                <w:i/>
                <w:szCs w:val="22"/>
              </w:rPr>
            </w:pPr>
            <w:r>
              <w:rPr>
                <w:b/>
                <w:i/>
                <w:szCs w:val="22"/>
              </w:rPr>
              <w:t>Position</w:t>
            </w:r>
          </w:p>
        </w:tc>
        <w:tc>
          <w:tcPr>
            <w:tcW w:w="1322" w:type="dxa"/>
          </w:tcPr>
          <w:p w:rsidR="00B45A1F" w:rsidRPr="005522D6" w:rsidRDefault="00B45A1F" w:rsidP="008E57B2">
            <w:pPr>
              <w:spacing w:before="40" w:after="40"/>
              <w:jc w:val="center"/>
              <w:rPr>
                <w:b/>
                <w:i/>
                <w:szCs w:val="22"/>
              </w:rPr>
            </w:pPr>
            <w:r>
              <w:rPr>
                <w:b/>
                <w:i/>
                <w:szCs w:val="22"/>
              </w:rPr>
              <w:t>Quad Form</w:t>
            </w:r>
          </w:p>
        </w:tc>
        <w:tc>
          <w:tcPr>
            <w:tcW w:w="6408" w:type="dxa"/>
            <w:vAlign w:val="center"/>
          </w:tcPr>
          <w:p w:rsidR="00B45A1F" w:rsidRPr="005522D6" w:rsidRDefault="00B45A1F" w:rsidP="008E57B2">
            <w:pPr>
              <w:spacing w:before="40" w:after="40"/>
              <w:jc w:val="center"/>
              <w:rPr>
                <w:b/>
                <w:i/>
                <w:szCs w:val="22"/>
              </w:rPr>
            </w:pPr>
            <w:r w:rsidRPr="005522D6">
              <w:rPr>
                <w:b/>
                <w:i/>
                <w:szCs w:val="22"/>
              </w:rPr>
              <w:t>Description</w:t>
            </w:r>
          </w:p>
        </w:tc>
      </w:tr>
      <w:tr w:rsidR="00B45A1F" w:rsidRPr="005522D6" w:rsidTr="008E57B2">
        <w:trPr>
          <w:jc w:val="center"/>
        </w:trPr>
        <w:tc>
          <w:tcPr>
            <w:tcW w:w="884" w:type="dxa"/>
            <w:vAlign w:val="center"/>
          </w:tcPr>
          <w:p w:rsidR="00B45A1F" w:rsidRPr="005522D6" w:rsidRDefault="00B45A1F" w:rsidP="008E57B2">
            <w:pPr>
              <w:spacing w:before="0"/>
              <w:jc w:val="center"/>
              <w:rPr>
                <w:sz w:val="20"/>
              </w:rPr>
            </w:pPr>
            <w:r>
              <w:rPr>
                <w:sz w:val="20"/>
              </w:rPr>
              <w:t>Blank</w:t>
            </w:r>
          </w:p>
        </w:tc>
        <w:tc>
          <w:tcPr>
            <w:tcW w:w="962" w:type="dxa"/>
            <w:vAlign w:val="center"/>
          </w:tcPr>
          <w:p w:rsidR="00B45A1F" w:rsidRPr="005522D6" w:rsidRDefault="00B45A1F" w:rsidP="008E57B2">
            <w:pPr>
              <w:spacing w:before="0"/>
              <w:jc w:val="center"/>
              <w:rPr>
                <w:sz w:val="20"/>
              </w:rPr>
            </w:pPr>
            <w:r>
              <w:rPr>
                <w:sz w:val="20"/>
              </w:rPr>
              <w:t>Verb</w:t>
            </w:r>
          </w:p>
        </w:tc>
        <w:tc>
          <w:tcPr>
            <w:tcW w:w="1322" w:type="dxa"/>
          </w:tcPr>
          <w:p w:rsidR="00B45A1F" w:rsidRDefault="00B45A1F" w:rsidP="008E57B2">
            <w:pPr>
              <w:spacing w:before="0"/>
              <w:jc w:val="center"/>
              <w:rPr>
                <w:sz w:val="20"/>
              </w:rPr>
            </w:pPr>
            <w:r>
              <w:rPr>
                <w:sz w:val="20"/>
              </w:rPr>
              <w:t>Object</w:t>
            </w:r>
          </w:p>
        </w:tc>
        <w:tc>
          <w:tcPr>
            <w:tcW w:w="6408" w:type="dxa"/>
            <w:vAlign w:val="center"/>
          </w:tcPr>
          <w:p w:rsidR="00B45A1F" w:rsidRPr="005522D6" w:rsidRDefault="00B45A1F" w:rsidP="008E57B2">
            <w:pPr>
              <w:spacing w:before="0"/>
              <w:jc w:val="center"/>
              <w:rPr>
                <w:sz w:val="20"/>
              </w:rPr>
            </w:pPr>
            <w:r>
              <w:rPr>
                <w:sz w:val="20"/>
              </w:rPr>
              <w:t>Blank refers to the “Qualifier” property of the metamodel.</w:t>
            </w:r>
          </w:p>
        </w:tc>
      </w:tr>
      <w:tr w:rsidR="00B45A1F" w:rsidRPr="005522D6" w:rsidTr="008E57B2">
        <w:trPr>
          <w:jc w:val="center"/>
        </w:trPr>
        <w:tc>
          <w:tcPr>
            <w:tcW w:w="884" w:type="dxa"/>
            <w:vAlign w:val="center"/>
          </w:tcPr>
          <w:p w:rsidR="00B45A1F" w:rsidRPr="005522D6" w:rsidRDefault="00B45A1F" w:rsidP="008E57B2">
            <w:pPr>
              <w:spacing w:before="0"/>
              <w:jc w:val="center"/>
              <w:rPr>
                <w:sz w:val="20"/>
              </w:rPr>
            </w:pPr>
            <w:r>
              <w:rPr>
                <w:sz w:val="20"/>
              </w:rPr>
              <w:t>Blank</w:t>
            </w:r>
          </w:p>
        </w:tc>
        <w:tc>
          <w:tcPr>
            <w:tcW w:w="962" w:type="dxa"/>
            <w:vAlign w:val="center"/>
          </w:tcPr>
          <w:p w:rsidR="00B45A1F" w:rsidRPr="005522D6" w:rsidRDefault="00B45A1F" w:rsidP="008E57B2">
            <w:pPr>
              <w:spacing w:before="0"/>
              <w:jc w:val="center"/>
              <w:rPr>
                <w:sz w:val="20"/>
              </w:rPr>
            </w:pPr>
            <w:r>
              <w:rPr>
                <w:sz w:val="20"/>
              </w:rPr>
              <w:t>Verb</w:t>
            </w:r>
          </w:p>
        </w:tc>
        <w:tc>
          <w:tcPr>
            <w:tcW w:w="1322" w:type="dxa"/>
          </w:tcPr>
          <w:p w:rsidR="00B45A1F" w:rsidRDefault="00B45A1F" w:rsidP="008E57B2">
            <w:pPr>
              <w:spacing w:before="0"/>
              <w:jc w:val="center"/>
              <w:rPr>
                <w:sz w:val="20"/>
              </w:rPr>
            </w:pPr>
            <w:r>
              <w:rPr>
                <w:sz w:val="20"/>
              </w:rPr>
              <w:t>Literal</w:t>
            </w:r>
          </w:p>
        </w:tc>
        <w:tc>
          <w:tcPr>
            <w:tcW w:w="6408" w:type="dxa"/>
            <w:vAlign w:val="center"/>
          </w:tcPr>
          <w:p w:rsidR="00B45A1F" w:rsidRPr="005522D6" w:rsidRDefault="00B45A1F" w:rsidP="008E57B2">
            <w:pPr>
              <w:spacing w:before="0"/>
              <w:jc w:val="center"/>
              <w:rPr>
                <w:sz w:val="20"/>
              </w:rPr>
            </w:pPr>
            <w:r>
              <w:rPr>
                <w:sz w:val="20"/>
              </w:rPr>
              <w:t>Blank refers to the “Simple Name” property of the metamodel.</w:t>
            </w:r>
          </w:p>
        </w:tc>
      </w:tr>
      <w:tr w:rsidR="00B45A1F" w:rsidRPr="005522D6" w:rsidTr="008E57B2">
        <w:trPr>
          <w:jc w:val="center"/>
        </w:trPr>
        <w:tc>
          <w:tcPr>
            <w:tcW w:w="884" w:type="dxa"/>
            <w:vAlign w:val="center"/>
          </w:tcPr>
          <w:p w:rsidR="00B45A1F" w:rsidRPr="005522D6" w:rsidRDefault="00B45A1F" w:rsidP="008E57B2">
            <w:pPr>
              <w:spacing w:before="0"/>
              <w:jc w:val="center"/>
              <w:rPr>
                <w:sz w:val="20"/>
              </w:rPr>
            </w:pPr>
            <w:r>
              <w:rPr>
                <w:sz w:val="20"/>
              </w:rPr>
              <w:t>Blank</w:t>
            </w:r>
          </w:p>
        </w:tc>
        <w:tc>
          <w:tcPr>
            <w:tcW w:w="962" w:type="dxa"/>
            <w:vAlign w:val="center"/>
          </w:tcPr>
          <w:p w:rsidR="00B45A1F" w:rsidRPr="005522D6" w:rsidRDefault="00B45A1F" w:rsidP="008E57B2">
            <w:pPr>
              <w:spacing w:before="0"/>
              <w:jc w:val="center"/>
              <w:rPr>
                <w:sz w:val="20"/>
              </w:rPr>
            </w:pPr>
            <w:r>
              <w:rPr>
                <w:sz w:val="20"/>
              </w:rPr>
              <w:t>Type</w:t>
            </w:r>
          </w:p>
        </w:tc>
        <w:tc>
          <w:tcPr>
            <w:tcW w:w="1322" w:type="dxa"/>
          </w:tcPr>
          <w:p w:rsidR="00B45A1F" w:rsidRPr="005522D6" w:rsidRDefault="00B45A1F" w:rsidP="008E57B2">
            <w:pPr>
              <w:spacing w:before="0"/>
              <w:jc w:val="center"/>
              <w:rPr>
                <w:sz w:val="20"/>
              </w:rPr>
            </w:pPr>
            <w:r>
              <w:rPr>
                <w:sz w:val="20"/>
              </w:rPr>
              <w:t>Literal</w:t>
            </w:r>
          </w:p>
        </w:tc>
        <w:tc>
          <w:tcPr>
            <w:tcW w:w="6408" w:type="dxa"/>
            <w:vAlign w:val="center"/>
          </w:tcPr>
          <w:p w:rsidR="00B45A1F" w:rsidRPr="005522D6" w:rsidRDefault="00B45A1F" w:rsidP="008E57B2">
            <w:pPr>
              <w:keepNext/>
              <w:spacing w:before="0"/>
              <w:jc w:val="center"/>
              <w:rPr>
                <w:sz w:val="20"/>
              </w:rPr>
            </w:pPr>
            <w:r>
              <w:rPr>
                <w:sz w:val="20"/>
              </w:rPr>
              <w:t>Blank refers to the “String” class of the metamodel.</w:t>
            </w:r>
          </w:p>
        </w:tc>
      </w:tr>
    </w:tbl>
    <w:p w:rsidR="00B45A1F" w:rsidRDefault="00B45A1F" w:rsidP="00B45A1F">
      <w:pPr>
        <w:pStyle w:val="Caption"/>
      </w:pPr>
      <w:bookmarkStart w:id="46" w:name="_Toc336067080"/>
      <w:r>
        <w:t xml:space="preserve">Table </w:t>
      </w:r>
      <w:r>
        <w:fldChar w:fldCharType="begin"/>
      </w:r>
      <w:r>
        <w:instrText xml:space="preserve"> SEQ Table \* ARABIC </w:instrText>
      </w:r>
      <w:r>
        <w:fldChar w:fldCharType="separate"/>
      </w:r>
      <w:r w:rsidR="008E6597">
        <w:t>4</w:t>
      </w:r>
      <w:r>
        <w:fldChar w:fldCharType="end"/>
      </w:r>
      <w:r>
        <w:t>.  Special Tokens</w:t>
      </w:r>
      <w:bookmarkEnd w:id="46"/>
    </w:p>
    <w:p w:rsidR="00B45A1F" w:rsidRDefault="00B45A1F" w:rsidP="00B45A1F">
      <w:r>
        <w:t>Separation of names vs. concepts.</w:t>
      </w:r>
    </w:p>
    <w:p w:rsidR="00B45A1F" w:rsidRDefault="00B45A1F" w:rsidP="00B45A1F"/>
    <w:p w:rsidR="00B45A1F" w:rsidRPr="004969CE" w:rsidRDefault="00B45A1F" w:rsidP="00B45A1F"/>
    <w:p w:rsidR="00B45A1F" w:rsidRDefault="00B45A1F" w:rsidP="00B45A1F">
      <w:pPr>
        <w:spacing w:before="0"/>
        <w:rPr>
          <w:b/>
          <w:bCs/>
          <w:smallCaps/>
          <w:spacing w:val="15"/>
          <w:sz w:val="28"/>
          <w:szCs w:val="22"/>
        </w:rPr>
      </w:pPr>
      <w:r>
        <w:br w:type="page"/>
      </w:r>
    </w:p>
    <w:p w:rsidR="00B45A1F" w:rsidRDefault="00B45A1F" w:rsidP="00B45A1F">
      <w:pPr>
        <w:pStyle w:val="Heading1"/>
      </w:pPr>
      <w:bookmarkStart w:id="47" w:name="_Toc336067067"/>
      <w:r>
        <w:lastRenderedPageBreak/>
        <w:t>Appendix A: Differences with DMI For Those Familiar with RDF</w:t>
      </w:r>
      <w:bookmarkEnd w:id="47"/>
    </w:p>
    <w:p w:rsidR="00B45A1F" w:rsidRDefault="00B45A1F" w:rsidP="00B45A1F">
      <w:pPr>
        <w:pStyle w:val="Heading2"/>
      </w:pPr>
      <w:bookmarkStart w:id="48" w:name="_Toc336067068"/>
      <w:r>
        <w:t>Quads vs. Triples</w:t>
      </w:r>
      <w:bookmarkEnd w:id="48"/>
    </w:p>
    <w:p w:rsidR="00B45A1F" w:rsidRDefault="00B45A1F" w:rsidP="00B45A1F">
      <w:r>
        <w:t>In RDF, statements are triples.  Statements express relations; however, statements themselves are not a first-class construct: relations cannot be involved in relations.  To put a relation into a relation, a parallel construct (usually using classes and instances) to the statement mechanism must be created.  Even then, there is then no specific way to relate the asserted statement to this parallel construct.  Class and instance (individually first-class notions) form a valuable pair; however, no similar pairing notion exists between properties (a first-class notion) and triples.</w:t>
      </w:r>
    </w:p>
    <w:p w:rsidR="00B45A1F" w:rsidRDefault="00B45A1F" w:rsidP="00B45A1F">
      <w:r>
        <w:t>RDA DMI uses quads, which are relations, a first-class construct.  Relations can be the source or target of other relations.  In the elevation of relations to first-class, we add an identifier to relations.  To complete the first-class integration of relations, we formalize the property-relation pair, by tying them to the class-instance constructs.  A relation is a usage of a property.  There is a class that represents the set of relations that are usages of a given property.  (This class expands to include sub-properties, and usual class-instance reasoning applies.)</w:t>
      </w:r>
    </w:p>
    <w:p w:rsidR="00B45A1F" w:rsidRDefault="00B45A1F" w:rsidP="00B45A1F">
      <w:pPr>
        <w:spacing w:before="0"/>
        <w:rPr>
          <w:smallCaps/>
          <w:spacing w:val="15"/>
          <w:szCs w:val="22"/>
        </w:rPr>
      </w:pPr>
      <w:r>
        <w:br w:type="page"/>
      </w:r>
    </w:p>
    <w:p w:rsidR="00B45A1F" w:rsidRDefault="00B45A1F" w:rsidP="00B45A1F">
      <w:pPr>
        <w:pStyle w:val="Heading2"/>
      </w:pPr>
      <w:bookmarkStart w:id="49" w:name="_Toc336067069"/>
      <w:r>
        <w:lastRenderedPageBreak/>
        <w:t>Consequences of Making Relations First-Class</w:t>
      </w:r>
      <w:bookmarkEnd w:id="49"/>
    </w:p>
    <w:p w:rsidR="00B45A1F" w:rsidRDefault="00B45A1F" w:rsidP="00B45A1F">
      <w:r>
        <w:t xml:space="preserve">As a result of promoting relations to a first-class concept, properties now have instances, which are relations that use the property.  Relations have a type, which is that of the property; properties are classes that represent collections of relations — in the same way that any class represents the collection of its instances.  </w:t>
      </w:r>
    </w:p>
    <w:p w:rsidR="00B45A1F" w:rsidRDefault="00B45A1F" w:rsidP="00B45A1F">
      <w:r>
        <w:t xml:space="preserve">Given that the notion of first-class relations turns properties into classes, the notion of sub-property is subsumed by the notion of subclass.  A subclass of a property is a property.  </w:t>
      </w:r>
    </w:p>
    <w:p w:rsidR="00B45A1F" w:rsidRPr="001C03D0" w:rsidRDefault="00B45A1F" w:rsidP="00B45A1F">
      <w:r>
        <w:t>However, a parent of a property is not necessarily also a property; the parent is not automatically a property merely due to being the parent of some property — to be a known as a property, the parent (or any property) should exhibit qualities of properties, such as having a domain and range or being a subclass of a known property.</w:t>
      </w:r>
    </w:p>
    <w:p w:rsidR="00B45A1F" w:rsidRDefault="00B45A1F" w:rsidP="00B45A1F">
      <w:pPr>
        <w:spacing w:before="0"/>
        <w:rPr>
          <w:smallCaps/>
          <w:spacing w:val="15"/>
          <w:szCs w:val="22"/>
        </w:rPr>
      </w:pPr>
      <w:r>
        <w:br w:type="page"/>
      </w:r>
    </w:p>
    <w:p w:rsidR="00B45A1F" w:rsidRDefault="00B45A1F" w:rsidP="00B45A1F">
      <w:pPr>
        <w:pStyle w:val="Heading2"/>
      </w:pPr>
      <w:bookmarkStart w:id="50" w:name="_Toc336067070"/>
      <w:r>
        <w:lastRenderedPageBreak/>
        <w:t>Assertion</w:t>
      </w:r>
      <w:bookmarkEnd w:id="50"/>
    </w:p>
    <w:p w:rsidR="00B45A1F" w:rsidRDefault="00B45A1F" w:rsidP="00B45A1F">
      <w:r>
        <w:t>Statements in RDF are asserted.  The only way to make un-asserted statements is through the ill-defined and cumbersome reification mechanism.  A graph mechanism where all statements are assumed to be true makes it difficult to do versioning, to share graphs of statements that are not necessarily true but were known to be obtained by some source.</w:t>
      </w:r>
    </w:p>
    <w:p w:rsidR="00B45A1F" w:rsidRDefault="00B45A1F" w:rsidP="00B45A1F">
      <w:r>
        <w:t xml:space="preserve">In RDA DMI, statements are not automatically asserted.  The graph must contain explicit assertion, which is accomplished by membership in root set.  Only statements reachable from the root are asserted, and, they are only asserted in the context from which they are reached.  Conditional (declarative) reachability is supported. </w:t>
      </w:r>
    </w:p>
    <w:p w:rsidR="00B45A1F" w:rsidRDefault="00B45A1F" w:rsidP="00B45A1F">
      <w:r>
        <w:t>We can store versioned information side-by-side; since statements are only asserted through reachability, the one version of information does not conflict with another.</w:t>
      </w:r>
    </w:p>
    <w:p w:rsidR="00B45A1F" w:rsidRDefault="00B45A1F" w:rsidP="00B45A1F">
      <w:r>
        <w:t>We can make statements like “the sky is blue during the day”, using two quads, and only asserting the 2</w:t>
      </w:r>
      <w:r w:rsidRPr="00B66626">
        <w:rPr>
          <w:vertAlign w:val="superscript"/>
        </w:rPr>
        <w:t>nd</w:t>
      </w:r>
      <w:r>
        <w:t xml:space="preserve"> qualified form; thus not universally declaring that the sky is blue.</w:t>
      </w:r>
    </w:p>
    <w:p w:rsidR="00B45A1F" w:rsidRDefault="00B45A1F" w:rsidP="00B45A1F">
      <w:r>
        <w:t>We can give provenance to statements, asserting only the provenance, but not the statements themselves; this can be applied recursively.</w:t>
      </w:r>
    </w:p>
    <w:p w:rsidR="00B45A1F" w:rsidRDefault="00B45A1F" w:rsidP="00B45A1F">
      <w:pPr>
        <w:spacing w:before="0"/>
        <w:rPr>
          <w:smallCaps/>
          <w:spacing w:val="15"/>
          <w:szCs w:val="22"/>
        </w:rPr>
      </w:pPr>
      <w:r>
        <w:br w:type="page"/>
      </w:r>
    </w:p>
    <w:p w:rsidR="00B45A1F" w:rsidRDefault="00B45A1F" w:rsidP="00B45A1F">
      <w:pPr>
        <w:pStyle w:val="Heading2"/>
      </w:pPr>
      <w:bookmarkStart w:id="51" w:name="_Toc336067071"/>
      <w:r>
        <w:lastRenderedPageBreak/>
        <w:t>Use of Blank Nodes vs. IRI/URI</w:t>
      </w:r>
      <w:bookmarkEnd w:id="51"/>
    </w:p>
    <w:p w:rsidR="00B45A1F" w:rsidRDefault="00B45A1F" w:rsidP="00B45A1F">
      <w:r>
        <w:t>In RDF, all references are done using IRI/URIs that have meaning not just within a graph but between graphs; this allows one graph to easily be merged with another graph.  However, versioning of information then requires the introduction of parallel identifiers.</w:t>
      </w:r>
    </w:p>
    <w:p w:rsidR="00B45A1F" w:rsidRDefault="00B45A1F" w:rsidP="00B45A1F">
      <w:r>
        <w:t>In RDA DMI, all references within the quads are done using the RDF equivalent of blank nodes that are internal to a unit of exchange.  These references are not persisted between units of sharing (graphs).  Sharing and graph merging is done by explicitly giving external, persistent names (in namespaces) to references.  This creates a level of indirection between the use of nodes within the graph and the external sharing of persistent names.  This level of indirection is used to support versioning and collaboration.</w:t>
      </w:r>
    </w:p>
    <w:p w:rsidR="00B45A1F" w:rsidRDefault="00B45A1F" w:rsidP="00B45A1F">
      <w:r>
        <w:t>In RDA DMI, the element naming is a first-class notion, and thus features of names, such as namespaces, can be expressed in the same logically structured way that other information is conveyed.  This means we can search for elements in a namespace — this is not possible in RDF without resorting to regular expression matching on the IRI/URI value.</w:t>
      </w:r>
    </w:p>
    <w:p w:rsidR="00B45A1F" w:rsidRDefault="00B45A1F" w:rsidP="00B45A1F">
      <w:pPr>
        <w:spacing w:before="0"/>
        <w:rPr>
          <w:smallCaps/>
          <w:spacing w:val="15"/>
          <w:szCs w:val="22"/>
        </w:rPr>
      </w:pPr>
      <w:r>
        <w:br w:type="page"/>
      </w:r>
    </w:p>
    <w:p w:rsidR="00B45A1F" w:rsidRDefault="00B45A1F" w:rsidP="00B45A1F">
      <w:pPr>
        <w:pStyle w:val="Heading2"/>
      </w:pPr>
      <w:bookmarkStart w:id="52" w:name="_Toc336067072"/>
      <w:r>
        <w:lastRenderedPageBreak/>
        <w:t>Separation of Names vs. Concepts</w:t>
      </w:r>
      <w:bookmarkEnd w:id="52"/>
    </w:p>
    <w:p w:rsidR="00B45A1F" w:rsidRDefault="00B45A1F" w:rsidP="00B45A1F">
      <w:r>
        <w:t>DMI provides a separation of concerns elevates names to a first-class construct and as a result have an official type and structure independent of the concepts to which they refer.</w:t>
      </w:r>
    </w:p>
    <w:p w:rsidR="00B45A1F" w:rsidRDefault="00B45A1F" w:rsidP="00B45A1F">
      <w:r>
        <w:t>First-class naming supports the use of more than one naming scheme, for example, one of which could be is URI and another of which could be namespaces.  Even the URI could naming scheme can be expressed with structure instead of simply being an opaque and cryptic long string.  As a result, there is a formal mechanism for searching names instead of RDF’s informal searching thru the text of URIs.</w:t>
      </w:r>
    </w:p>
    <w:p w:rsidR="00B45A1F" w:rsidRDefault="00B45A1F" w:rsidP="00B45A1F">
      <w:r>
        <w:t>Schemes can be defined that allows first-class access to both the simple and the namespace qualifier for a name; thus the hierarchy in qualified names can be visible to the metamodel rather than outside the metamodel as in RDF where URI are captured as strings with domain names and slashes.  Domain-specific naming scheme can be used.  Further, translation is supported in that 1) a concept can have more than one name, and, 2) names themselves can be put in relations (e.g. with other names).</w:t>
      </w:r>
    </w:p>
    <w:p w:rsidR="00B45A1F" w:rsidRDefault="00B45A1F" w:rsidP="00B45A1F">
      <w:pPr>
        <w:spacing w:before="0"/>
        <w:rPr>
          <w:smallCaps/>
          <w:spacing w:val="15"/>
          <w:szCs w:val="22"/>
        </w:rPr>
      </w:pPr>
      <w:r>
        <w:br w:type="page"/>
      </w:r>
    </w:p>
    <w:p w:rsidR="00B45A1F" w:rsidRDefault="00B45A1F" w:rsidP="00B45A1F">
      <w:pPr>
        <w:pStyle w:val="Heading2"/>
      </w:pPr>
      <w:bookmarkStart w:id="53" w:name="_Toc336067073"/>
      <w:r>
        <w:lastRenderedPageBreak/>
        <w:t>Explicitly Typed Literals</w:t>
      </w:r>
      <w:bookmarkEnd w:id="53"/>
    </w:p>
    <w:p w:rsidR="00B45A1F" w:rsidRDefault="00B45A1F" w:rsidP="00B45A1F">
      <w:r>
        <w:t>In RDF, certain literals are represented using a string; various type information may be encoded within and along with actual value in the string; this includes a language identifier for strings, and a type specification for numbers and dates.</w:t>
      </w:r>
    </w:p>
    <w:p w:rsidR="00B45A1F" w:rsidRPr="00E70823" w:rsidRDefault="00B45A1F" w:rsidP="00B45A1F">
      <w:r>
        <w:t>In RDA DMI, literal type information is separated from the actual value.  This separation allows us to refer to the actual value of literals with less parsing and encoding.  It also supports extensibility: for example, future versions may support expression of unit, precision, and accuracy for numeric literals without accidentally misinterpreting previously existing encoded strings (or other literals?).</w:t>
      </w:r>
    </w:p>
    <w:p w:rsidR="00B45A1F" w:rsidRDefault="00B45A1F" w:rsidP="00B45A1F">
      <w:pPr>
        <w:spacing w:before="0"/>
        <w:rPr>
          <w:smallCaps/>
          <w:spacing w:val="15"/>
          <w:szCs w:val="22"/>
        </w:rPr>
      </w:pPr>
      <w:r>
        <w:br w:type="page"/>
      </w:r>
    </w:p>
    <w:p w:rsidR="00B45A1F" w:rsidRDefault="00B45A1F" w:rsidP="00B45A1F">
      <w:pPr>
        <w:pStyle w:val="Heading2"/>
      </w:pPr>
      <w:bookmarkStart w:id="54" w:name="_Toc336067074"/>
      <w:r>
        <w:lastRenderedPageBreak/>
        <w:t>Summary</w:t>
      </w:r>
      <w:bookmarkEnd w:id="54"/>
    </w:p>
    <w:p w:rsidR="00B45A1F" w:rsidRDefault="00B45A1F" w:rsidP="00B45A1F">
      <w:r>
        <w:t>Flexibility is provided by</w:t>
      </w:r>
    </w:p>
    <w:p w:rsidR="00B45A1F" w:rsidRDefault="00B45A1F" w:rsidP="00B45A1F">
      <w:pPr>
        <w:pStyle w:val="ListParagraph"/>
        <w:numPr>
          <w:ilvl w:val="0"/>
          <w:numId w:val="7"/>
        </w:numPr>
      </w:pPr>
      <w:r>
        <w:t>the use of blank nodes instead of universal ids,</w:t>
      </w:r>
    </w:p>
    <w:p w:rsidR="00B45A1F" w:rsidRDefault="00B45A1F" w:rsidP="00B45A1F">
      <w:pPr>
        <w:pStyle w:val="ListParagraph"/>
        <w:numPr>
          <w:ilvl w:val="0"/>
          <w:numId w:val="7"/>
        </w:numPr>
      </w:pPr>
      <w:r>
        <w:t>the use of assertion by reachability instead of automatic assertion,</w:t>
      </w:r>
    </w:p>
    <w:p w:rsidR="00B45A1F" w:rsidRDefault="00B45A1F" w:rsidP="00B45A1F">
      <w:pPr>
        <w:pStyle w:val="ListParagraph"/>
        <w:numPr>
          <w:ilvl w:val="0"/>
          <w:numId w:val="7"/>
        </w:numPr>
      </w:pPr>
      <w:r>
        <w:t>the use of relations (quads) as a first-class construct</w:t>
      </w:r>
    </w:p>
    <w:p w:rsidR="00B45A1F" w:rsidRDefault="00B45A1F" w:rsidP="00B45A1F">
      <w:r>
        <w:t>These features combine to supports provenance, versioning and collaboration, and a variety of other interesting expressions.</w:t>
      </w:r>
    </w:p>
    <w:p w:rsidR="00B45A1F" w:rsidRDefault="00B45A1F" w:rsidP="00B45A1F">
      <w:pPr>
        <w:spacing w:before="0"/>
      </w:pPr>
      <w:r>
        <w:br w:type="page"/>
      </w:r>
    </w:p>
    <w:p w:rsidR="00B45A1F" w:rsidRDefault="00B45A1F" w:rsidP="00B45A1F">
      <w:pPr>
        <w:pStyle w:val="Heading1"/>
      </w:pPr>
      <w:bookmarkStart w:id="55" w:name="_Toc336067075"/>
      <w:r>
        <w:lastRenderedPageBreak/>
        <w:t>References &amp; Other Readings</w:t>
      </w:r>
      <w:bookmarkEnd w:id="55"/>
    </w:p>
    <w:p w:rsidR="00B45A1F" w:rsidRDefault="00B45A1F" w:rsidP="00B45A1F">
      <w:pPr>
        <w:spacing w:before="0" w:after="120"/>
        <w:contextualSpacing/>
      </w:pPr>
    </w:p>
    <w:p w:rsidR="00B45A1F" w:rsidRDefault="00B45A1F" w:rsidP="00B45A1F">
      <w:pPr>
        <w:spacing w:before="0" w:after="120"/>
        <w:contextualSpacing/>
      </w:pPr>
      <w:r>
        <w:t>BLOGIC, Pat Hayes (Talk on what can be improved in RDF)</w:t>
      </w:r>
    </w:p>
    <w:p w:rsidR="00B45A1F" w:rsidRDefault="00B15DA7" w:rsidP="00B45A1F">
      <w:pPr>
        <w:spacing w:before="0" w:after="120"/>
        <w:ind w:firstLine="360"/>
        <w:contextualSpacing/>
      </w:pPr>
      <w:hyperlink r:id="rId15" w:history="1">
        <w:r w:rsidR="00B45A1F" w:rsidRPr="009314BA">
          <w:rPr>
            <w:rStyle w:val="Hyperlink"/>
          </w:rPr>
          <w:t>http://videolectures.net/iswc09_hayes_blogic/</w:t>
        </w:r>
      </w:hyperlink>
    </w:p>
    <w:p w:rsidR="00B45A1F" w:rsidRDefault="00B45A1F" w:rsidP="00B45A1F">
      <w:pPr>
        <w:spacing w:before="0" w:after="120"/>
        <w:contextualSpacing/>
      </w:pPr>
    </w:p>
    <w:p w:rsidR="00B45A1F" w:rsidRDefault="00B45A1F" w:rsidP="00B45A1F">
      <w:pPr>
        <w:spacing w:before="0" w:after="120"/>
        <w:contextualSpacing/>
      </w:pPr>
      <w:r>
        <w:t>Axiomatic Triples in RDF</w:t>
      </w:r>
    </w:p>
    <w:p w:rsidR="00B45A1F" w:rsidRDefault="00B15DA7" w:rsidP="00B45A1F">
      <w:pPr>
        <w:spacing w:before="0" w:after="120"/>
        <w:ind w:firstLine="360"/>
        <w:contextualSpacing/>
      </w:pPr>
      <w:hyperlink r:id="rId16" w:history="1">
        <w:r w:rsidR="00B45A1F" w:rsidRPr="00930C60">
          <w:rPr>
            <w:rStyle w:val="Hyperlink"/>
          </w:rPr>
          <w:t>http://www.w3.org/TR/2009/REC-owl2-rdf-based-semantics-20091027/</w:t>
        </w:r>
      </w:hyperlink>
    </w:p>
    <w:p w:rsidR="00B45A1F" w:rsidRDefault="00B45A1F" w:rsidP="00B45A1F">
      <w:pPr>
        <w:pStyle w:val="hprefsbody"/>
        <w:contextualSpacing/>
        <w:rPr>
          <w:rFonts w:asciiTheme="minorHAnsi" w:hAnsiTheme="minorHAnsi" w:cstheme="minorHAnsi"/>
          <w:sz w:val="22"/>
        </w:rPr>
      </w:pPr>
    </w:p>
    <w:p w:rsidR="00B45A1F" w:rsidRDefault="00B45A1F" w:rsidP="00B45A1F">
      <w:pPr>
        <w:pStyle w:val="hprefsbody"/>
        <w:contextualSpacing/>
        <w:rPr>
          <w:rFonts w:asciiTheme="minorHAnsi" w:hAnsiTheme="minorHAnsi" w:cstheme="minorHAnsi"/>
          <w:sz w:val="22"/>
        </w:rPr>
      </w:pPr>
      <w:r w:rsidRPr="00D455B6">
        <w:rPr>
          <w:rFonts w:asciiTheme="minorHAnsi" w:hAnsiTheme="minorHAnsi" w:cstheme="minorHAnsi"/>
          <w:sz w:val="22"/>
        </w:rPr>
        <w:t>IKL</w:t>
      </w:r>
    </w:p>
    <w:p w:rsidR="00B45A1F" w:rsidRPr="00D455B6" w:rsidRDefault="00B15DA7" w:rsidP="00B45A1F">
      <w:pPr>
        <w:pStyle w:val="hprefsbody"/>
        <w:ind w:firstLine="360"/>
        <w:contextualSpacing/>
        <w:rPr>
          <w:rFonts w:asciiTheme="minorHAnsi" w:hAnsiTheme="minorHAnsi" w:cstheme="minorHAnsi"/>
          <w:sz w:val="22"/>
        </w:rPr>
      </w:pPr>
      <w:hyperlink r:id="rId17" w:history="1">
        <w:r w:rsidR="00B45A1F" w:rsidRPr="00D455B6">
          <w:rPr>
            <w:rStyle w:val="Hyperlink"/>
            <w:rFonts w:asciiTheme="minorHAnsi" w:hAnsiTheme="minorHAnsi" w:cstheme="minorHAnsi"/>
            <w:sz w:val="22"/>
          </w:rPr>
          <w:t>http://www.ihmc.us/users/phayes/IKL/GUIDE/GUIDE.html</w:t>
        </w:r>
      </w:hyperlink>
    </w:p>
    <w:p w:rsidR="00B45A1F" w:rsidRDefault="00B45A1F" w:rsidP="00B45A1F">
      <w:pPr>
        <w:pStyle w:val="hprefsbody"/>
        <w:contextualSpacing/>
        <w:rPr>
          <w:rFonts w:asciiTheme="minorHAnsi" w:hAnsiTheme="minorHAnsi" w:cstheme="minorHAnsi"/>
          <w:sz w:val="22"/>
        </w:rPr>
      </w:pPr>
    </w:p>
    <w:p w:rsidR="00B45A1F" w:rsidRDefault="00B45A1F" w:rsidP="00B45A1F">
      <w:pPr>
        <w:pStyle w:val="hprefsbody"/>
        <w:contextualSpacing/>
        <w:rPr>
          <w:rFonts w:asciiTheme="minorHAnsi" w:hAnsiTheme="minorHAnsi" w:cstheme="minorHAnsi"/>
          <w:sz w:val="22"/>
        </w:rPr>
      </w:pPr>
      <w:r>
        <w:rPr>
          <w:rFonts w:asciiTheme="minorHAnsi" w:hAnsiTheme="minorHAnsi" w:cstheme="minorHAnsi"/>
          <w:sz w:val="22"/>
        </w:rPr>
        <w:t>Common Logic</w:t>
      </w:r>
    </w:p>
    <w:p w:rsidR="00B45A1F" w:rsidRPr="00D455B6" w:rsidRDefault="00B15DA7" w:rsidP="00B45A1F">
      <w:pPr>
        <w:pStyle w:val="hprefsbody"/>
        <w:ind w:firstLine="360"/>
        <w:contextualSpacing/>
        <w:rPr>
          <w:rFonts w:asciiTheme="minorHAnsi" w:hAnsiTheme="minorHAnsi" w:cstheme="minorHAnsi"/>
          <w:sz w:val="22"/>
        </w:rPr>
      </w:pPr>
      <w:hyperlink r:id="rId18" w:history="1">
        <w:r w:rsidR="00B45A1F" w:rsidRPr="00D455B6">
          <w:rPr>
            <w:rStyle w:val="Hyperlink"/>
            <w:rFonts w:asciiTheme="minorHAnsi" w:hAnsiTheme="minorHAnsi" w:cstheme="minorHAnsi"/>
            <w:sz w:val="22"/>
          </w:rPr>
          <w:t>http://common-logic.org/</w:t>
        </w:r>
      </w:hyperlink>
    </w:p>
    <w:p w:rsidR="00B45A1F" w:rsidRDefault="00B45A1F" w:rsidP="00B45A1F">
      <w:pPr>
        <w:pStyle w:val="hprefsbody"/>
        <w:contextualSpacing/>
        <w:rPr>
          <w:rFonts w:asciiTheme="minorHAnsi" w:hAnsiTheme="minorHAnsi" w:cstheme="minorHAnsi"/>
          <w:sz w:val="22"/>
        </w:rPr>
      </w:pPr>
    </w:p>
    <w:p w:rsidR="00B45A1F" w:rsidRDefault="00B45A1F" w:rsidP="00B45A1F">
      <w:pPr>
        <w:pStyle w:val="hprefsbody"/>
        <w:contextualSpacing/>
        <w:rPr>
          <w:rFonts w:asciiTheme="minorHAnsi" w:hAnsiTheme="minorHAnsi" w:cstheme="minorHAnsi"/>
          <w:sz w:val="22"/>
        </w:rPr>
      </w:pPr>
      <w:r w:rsidRPr="00D455B6">
        <w:rPr>
          <w:rFonts w:asciiTheme="minorHAnsi" w:hAnsiTheme="minorHAnsi" w:cstheme="minorHAnsi"/>
          <w:sz w:val="22"/>
        </w:rPr>
        <w:t>RDF</w:t>
      </w:r>
      <w:r w:rsidRPr="00D455B6">
        <w:rPr>
          <w:rFonts w:asciiTheme="minorHAnsi" w:hAnsiTheme="minorHAnsi" w:cstheme="minorHAnsi"/>
          <w:sz w:val="22"/>
        </w:rPr>
        <w:tab/>
      </w:r>
    </w:p>
    <w:p w:rsidR="00B45A1F" w:rsidRPr="00D455B6" w:rsidRDefault="00B15DA7" w:rsidP="00B45A1F">
      <w:pPr>
        <w:pStyle w:val="hprefsbody"/>
        <w:ind w:firstLine="360"/>
        <w:contextualSpacing/>
        <w:rPr>
          <w:rFonts w:asciiTheme="minorHAnsi" w:hAnsiTheme="minorHAnsi" w:cstheme="minorHAnsi"/>
          <w:sz w:val="22"/>
        </w:rPr>
      </w:pPr>
      <w:hyperlink r:id="rId19" w:anchor="w3c_all" w:history="1">
        <w:r w:rsidR="00B45A1F" w:rsidRPr="00D455B6">
          <w:rPr>
            <w:rStyle w:val="Hyperlink"/>
            <w:rFonts w:asciiTheme="minorHAnsi" w:hAnsiTheme="minorHAnsi" w:cstheme="minorHAnsi"/>
            <w:sz w:val="22"/>
          </w:rPr>
          <w:t>http://www.w3.org/standards/techs/rdf#w3c_all</w:t>
        </w:r>
      </w:hyperlink>
    </w:p>
    <w:p w:rsidR="00B45A1F" w:rsidRDefault="00B45A1F" w:rsidP="00B45A1F">
      <w:pPr>
        <w:pStyle w:val="hprefsbody"/>
        <w:contextualSpacing/>
        <w:rPr>
          <w:rFonts w:asciiTheme="minorHAnsi" w:hAnsiTheme="minorHAnsi" w:cstheme="minorHAnsi"/>
          <w:sz w:val="22"/>
        </w:rPr>
      </w:pPr>
    </w:p>
    <w:p w:rsidR="00B45A1F" w:rsidRDefault="00B45A1F" w:rsidP="00B45A1F">
      <w:pPr>
        <w:pStyle w:val="hprefsbody"/>
        <w:contextualSpacing/>
        <w:rPr>
          <w:rFonts w:asciiTheme="minorHAnsi" w:hAnsiTheme="minorHAnsi" w:cstheme="minorHAnsi"/>
          <w:sz w:val="22"/>
        </w:rPr>
      </w:pPr>
      <w:r>
        <w:rPr>
          <w:rFonts w:asciiTheme="minorHAnsi" w:hAnsiTheme="minorHAnsi" w:cstheme="minorHAnsi"/>
          <w:sz w:val="22"/>
        </w:rPr>
        <w:t>OWL</w:t>
      </w:r>
    </w:p>
    <w:p w:rsidR="00B45A1F" w:rsidRPr="00D455B6" w:rsidRDefault="00B15DA7" w:rsidP="00B45A1F">
      <w:pPr>
        <w:pStyle w:val="hprefsbody"/>
        <w:ind w:firstLine="360"/>
        <w:contextualSpacing/>
        <w:rPr>
          <w:rFonts w:asciiTheme="minorHAnsi" w:hAnsiTheme="minorHAnsi" w:cstheme="minorHAnsi"/>
          <w:sz w:val="22"/>
        </w:rPr>
      </w:pPr>
      <w:hyperlink r:id="rId20" w:anchor="w3c_all" w:history="1">
        <w:r w:rsidR="00B45A1F" w:rsidRPr="00D455B6">
          <w:rPr>
            <w:rStyle w:val="Hyperlink"/>
            <w:rFonts w:asciiTheme="minorHAnsi" w:hAnsiTheme="minorHAnsi" w:cstheme="minorHAnsi"/>
            <w:sz w:val="22"/>
          </w:rPr>
          <w:t>http://www.w3.org/standards/techs/owl#w3c_all</w:t>
        </w:r>
      </w:hyperlink>
    </w:p>
    <w:p w:rsidR="00B45A1F" w:rsidRDefault="00B45A1F" w:rsidP="00B45A1F">
      <w:pPr>
        <w:spacing w:before="0" w:after="120"/>
        <w:contextualSpacing/>
      </w:pPr>
    </w:p>
    <w:p w:rsidR="00B45A1F" w:rsidRDefault="00B45A1F" w:rsidP="00B45A1F">
      <w:pPr>
        <w:spacing w:before="0" w:after="120"/>
        <w:contextualSpacing/>
      </w:pPr>
      <w:proofErr w:type="spellStart"/>
      <w:r>
        <w:t>Lazysoft</w:t>
      </w:r>
      <w:proofErr w:type="spellEnd"/>
      <w:r>
        <w:t xml:space="preserve"> Associative Model, Sentences Database</w:t>
      </w:r>
    </w:p>
    <w:p w:rsidR="00B45A1F" w:rsidRDefault="00B15DA7" w:rsidP="00B45A1F">
      <w:pPr>
        <w:spacing w:before="0" w:after="120"/>
        <w:ind w:firstLine="360"/>
        <w:contextualSpacing/>
      </w:pPr>
      <w:hyperlink r:id="rId21" w:history="1">
        <w:r w:rsidR="00B45A1F" w:rsidRPr="003C20DF">
          <w:rPr>
            <w:rStyle w:val="Hyperlink"/>
          </w:rPr>
          <w:t>http://www.lazysoft.com/docs/other_docs/amd_whitepaper.pdf</w:t>
        </w:r>
      </w:hyperlink>
    </w:p>
    <w:p w:rsidR="00B45A1F" w:rsidRDefault="00B45A1F" w:rsidP="00B45A1F"/>
    <w:bookmarkEnd w:id="5"/>
    <w:p w:rsidR="00B45A1F" w:rsidRDefault="00B45A1F" w:rsidP="00B45A1F">
      <w:pPr>
        <w:spacing w:before="0"/>
      </w:pPr>
    </w:p>
    <w:sectPr w:rsidR="00B45A1F" w:rsidSect="008E4E0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DA7" w:rsidRDefault="00B15DA7" w:rsidP="00646A23">
      <w:pPr>
        <w:spacing w:before="0" w:after="0" w:line="240" w:lineRule="auto"/>
      </w:pPr>
      <w:r>
        <w:separator/>
      </w:r>
    </w:p>
  </w:endnote>
  <w:endnote w:type="continuationSeparator" w:id="0">
    <w:p w:rsidR="00B15DA7" w:rsidRDefault="00B15DA7" w:rsidP="00646A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919361"/>
      <w:docPartObj>
        <w:docPartGallery w:val="Page Numbers (Bottom of Page)"/>
        <w:docPartUnique/>
      </w:docPartObj>
    </w:sdtPr>
    <w:sdtEndPr>
      <w:rPr>
        <w:noProof/>
      </w:rPr>
    </w:sdtEndPr>
    <w:sdtContent>
      <w:p w:rsidR="00646A23" w:rsidRDefault="00646A23">
        <w:pPr>
          <w:pStyle w:val="Footer"/>
          <w:jc w:val="right"/>
        </w:pPr>
        <w:r>
          <w:fldChar w:fldCharType="begin"/>
        </w:r>
        <w:r>
          <w:instrText xml:space="preserve"> PAGE   \* MERGEFORMAT </w:instrText>
        </w:r>
        <w:r>
          <w:fldChar w:fldCharType="separate"/>
        </w:r>
        <w:r w:rsidR="008E6597">
          <w:rPr>
            <w:noProof/>
          </w:rPr>
          <w:t>34</w:t>
        </w:r>
        <w:r>
          <w:rPr>
            <w:noProof/>
          </w:rPr>
          <w:fldChar w:fldCharType="end"/>
        </w:r>
      </w:p>
    </w:sdtContent>
  </w:sdt>
  <w:p w:rsidR="00646A23" w:rsidRDefault="00646A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DA7" w:rsidRDefault="00B15DA7" w:rsidP="00646A23">
      <w:pPr>
        <w:spacing w:before="0" w:after="0" w:line="240" w:lineRule="auto"/>
      </w:pPr>
      <w:r>
        <w:separator/>
      </w:r>
    </w:p>
  </w:footnote>
  <w:footnote w:type="continuationSeparator" w:id="0">
    <w:p w:rsidR="00B15DA7" w:rsidRDefault="00B15DA7" w:rsidP="00646A2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07B3D"/>
    <w:multiLevelType w:val="hybridMultilevel"/>
    <w:tmpl w:val="582C2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E83819"/>
    <w:multiLevelType w:val="hybridMultilevel"/>
    <w:tmpl w:val="9002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DF3B48"/>
    <w:multiLevelType w:val="hybridMultilevel"/>
    <w:tmpl w:val="F99A4080"/>
    <w:lvl w:ilvl="0" w:tplc="84368016">
      <w:start w:val="1"/>
      <w:numFmt w:val="decimal"/>
      <w:pStyle w:val="RefHeading"/>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D14760"/>
    <w:multiLevelType w:val="hybridMultilevel"/>
    <w:tmpl w:val="AE06B9A4"/>
    <w:lvl w:ilvl="0" w:tplc="7820D7BA">
      <w:start w:val="1"/>
      <w:numFmt w:val="decimal"/>
      <w:lvlText w:val="%1."/>
      <w:lvlJc w:val="center"/>
      <w:pPr>
        <w:ind w:left="720" w:hanging="360"/>
      </w:pPr>
      <w:rPr>
        <w:rFonts w:hint="default"/>
        <w:b/>
        <w:i/>
        <w:color w:val="31849B" w:themeColor="accent5" w:themeShade="BF"/>
        <w:spacing w:val="4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CD04F8"/>
    <w:multiLevelType w:val="hybridMultilevel"/>
    <w:tmpl w:val="4DB82480"/>
    <w:lvl w:ilvl="0" w:tplc="04090001">
      <w:start w:val="1"/>
      <w:numFmt w:val="bullet"/>
      <w:lvlText w:val=""/>
      <w:lvlJc w:val="left"/>
      <w:pPr>
        <w:ind w:left="1485" w:hanging="360"/>
      </w:pPr>
      <w:rPr>
        <w:rFonts w:ascii="Symbol" w:hAnsi="Symbol" w:hint="default"/>
      </w:rPr>
    </w:lvl>
    <w:lvl w:ilvl="1" w:tplc="A350BE3E">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402179E7"/>
    <w:multiLevelType w:val="hybridMultilevel"/>
    <w:tmpl w:val="B2E0C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0BF1AED"/>
    <w:multiLevelType w:val="hybridMultilevel"/>
    <w:tmpl w:val="3FD65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1370E8C"/>
    <w:multiLevelType w:val="hybridMultilevel"/>
    <w:tmpl w:val="936E8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2E924A6"/>
    <w:multiLevelType w:val="hybridMultilevel"/>
    <w:tmpl w:val="1180C544"/>
    <w:lvl w:ilvl="0" w:tplc="66368B72">
      <w:start w:val="1"/>
      <w:numFmt w:val="bullet"/>
      <w:pStyle w:val="BulletedItem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3452CE"/>
    <w:multiLevelType w:val="hybridMultilevel"/>
    <w:tmpl w:val="D374B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B0216D"/>
    <w:multiLevelType w:val="hybridMultilevel"/>
    <w:tmpl w:val="00B2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2D4A32"/>
    <w:multiLevelType w:val="hybridMultilevel"/>
    <w:tmpl w:val="6E1E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CD1ACB"/>
    <w:multiLevelType w:val="hybridMultilevel"/>
    <w:tmpl w:val="4656AE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B848DC"/>
    <w:multiLevelType w:val="hybridMultilevel"/>
    <w:tmpl w:val="DD8E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7"/>
  </w:num>
  <w:num w:numId="5">
    <w:abstractNumId w:val="3"/>
  </w:num>
  <w:num w:numId="6">
    <w:abstractNumId w:val="4"/>
  </w:num>
  <w:num w:numId="7">
    <w:abstractNumId w:val="13"/>
  </w:num>
  <w:num w:numId="8">
    <w:abstractNumId w:val="5"/>
  </w:num>
  <w:num w:numId="9">
    <w:abstractNumId w:val="12"/>
  </w:num>
  <w:num w:numId="10">
    <w:abstractNumId w:val="0"/>
  </w:num>
  <w:num w:numId="11">
    <w:abstractNumId w:val="6"/>
  </w:num>
  <w:num w:numId="12">
    <w:abstractNumId w:val="11"/>
  </w:num>
  <w:num w:numId="13">
    <w:abstractNumId w:val="1"/>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91F"/>
    <w:rsid w:val="000002AF"/>
    <w:rsid w:val="000025D8"/>
    <w:rsid w:val="00004CED"/>
    <w:rsid w:val="000061D6"/>
    <w:rsid w:val="00011032"/>
    <w:rsid w:val="00012030"/>
    <w:rsid w:val="000140EA"/>
    <w:rsid w:val="000208A7"/>
    <w:rsid w:val="00021608"/>
    <w:rsid w:val="000217AF"/>
    <w:rsid w:val="00022E6F"/>
    <w:rsid w:val="0002411C"/>
    <w:rsid w:val="00025023"/>
    <w:rsid w:val="00030388"/>
    <w:rsid w:val="00031DF6"/>
    <w:rsid w:val="000339D2"/>
    <w:rsid w:val="000348CB"/>
    <w:rsid w:val="00034A44"/>
    <w:rsid w:val="000402B3"/>
    <w:rsid w:val="00044F8E"/>
    <w:rsid w:val="00046AD6"/>
    <w:rsid w:val="00047719"/>
    <w:rsid w:val="00051744"/>
    <w:rsid w:val="00052B5E"/>
    <w:rsid w:val="000576D0"/>
    <w:rsid w:val="000625B1"/>
    <w:rsid w:val="0006310E"/>
    <w:rsid w:val="0006346F"/>
    <w:rsid w:val="000636D5"/>
    <w:rsid w:val="000641DE"/>
    <w:rsid w:val="00065CC9"/>
    <w:rsid w:val="00067757"/>
    <w:rsid w:val="00070E73"/>
    <w:rsid w:val="00072309"/>
    <w:rsid w:val="00072E02"/>
    <w:rsid w:val="000733DC"/>
    <w:rsid w:val="0007360D"/>
    <w:rsid w:val="00074C30"/>
    <w:rsid w:val="000764A4"/>
    <w:rsid w:val="0008002F"/>
    <w:rsid w:val="00080A76"/>
    <w:rsid w:val="00080B09"/>
    <w:rsid w:val="000836A4"/>
    <w:rsid w:val="00083BE3"/>
    <w:rsid w:val="000845BC"/>
    <w:rsid w:val="00084B09"/>
    <w:rsid w:val="00086725"/>
    <w:rsid w:val="0008756D"/>
    <w:rsid w:val="000911B5"/>
    <w:rsid w:val="00092B6C"/>
    <w:rsid w:val="00093BCD"/>
    <w:rsid w:val="00093C1B"/>
    <w:rsid w:val="000957A1"/>
    <w:rsid w:val="0009796A"/>
    <w:rsid w:val="000979FD"/>
    <w:rsid w:val="000A0947"/>
    <w:rsid w:val="000A1179"/>
    <w:rsid w:val="000A7060"/>
    <w:rsid w:val="000B0703"/>
    <w:rsid w:val="000B1111"/>
    <w:rsid w:val="000B2C17"/>
    <w:rsid w:val="000B64E9"/>
    <w:rsid w:val="000C0D28"/>
    <w:rsid w:val="000C2079"/>
    <w:rsid w:val="000C2B06"/>
    <w:rsid w:val="000C3E04"/>
    <w:rsid w:val="000C5C27"/>
    <w:rsid w:val="000C6579"/>
    <w:rsid w:val="000D08F2"/>
    <w:rsid w:val="000D0958"/>
    <w:rsid w:val="000D1C59"/>
    <w:rsid w:val="000D1C86"/>
    <w:rsid w:val="000D5D45"/>
    <w:rsid w:val="000E030F"/>
    <w:rsid w:val="000E0989"/>
    <w:rsid w:val="000E0D65"/>
    <w:rsid w:val="000E34B8"/>
    <w:rsid w:val="000E4351"/>
    <w:rsid w:val="000F05CB"/>
    <w:rsid w:val="000F5B6E"/>
    <w:rsid w:val="0010451C"/>
    <w:rsid w:val="00104CBE"/>
    <w:rsid w:val="001101B6"/>
    <w:rsid w:val="001108A3"/>
    <w:rsid w:val="00110C37"/>
    <w:rsid w:val="001126C6"/>
    <w:rsid w:val="00113861"/>
    <w:rsid w:val="00113EAC"/>
    <w:rsid w:val="00120904"/>
    <w:rsid w:val="00121651"/>
    <w:rsid w:val="0012326E"/>
    <w:rsid w:val="001303B2"/>
    <w:rsid w:val="00130BF7"/>
    <w:rsid w:val="00131402"/>
    <w:rsid w:val="00134EE5"/>
    <w:rsid w:val="0014087D"/>
    <w:rsid w:val="00140CC7"/>
    <w:rsid w:val="0014299F"/>
    <w:rsid w:val="0014397E"/>
    <w:rsid w:val="00145404"/>
    <w:rsid w:val="001459FE"/>
    <w:rsid w:val="00146232"/>
    <w:rsid w:val="0015124C"/>
    <w:rsid w:val="00153578"/>
    <w:rsid w:val="00156C1A"/>
    <w:rsid w:val="001610DE"/>
    <w:rsid w:val="00166670"/>
    <w:rsid w:val="001771D3"/>
    <w:rsid w:val="0017750C"/>
    <w:rsid w:val="00184FEF"/>
    <w:rsid w:val="001908C7"/>
    <w:rsid w:val="0019101B"/>
    <w:rsid w:val="00192577"/>
    <w:rsid w:val="00192833"/>
    <w:rsid w:val="00193E87"/>
    <w:rsid w:val="00194E8C"/>
    <w:rsid w:val="001962B7"/>
    <w:rsid w:val="001A03E3"/>
    <w:rsid w:val="001A1876"/>
    <w:rsid w:val="001B08BF"/>
    <w:rsid w:val="001B38BF"/>
    <w:rsid w:val="001B7725"/>
    <w:rsid w:val="001C0EA0"/>
    <w:rsid w:val="001C1D0B"/>
    <w:rsid w:val="001C5B55"/>
    <w:rsid w:val="001D5A17"/>
    <w:rsid w:val="001D68C6"/>
    <w:rsid w:val="001E668B"/>
    <w:rsid w:val="001F2930"/>
    <w:rsid w:val="001F53AE"/>
    <w:rsid w:val="001F6880"/>
    <w:rsid w:val="001F7185"/>
    <w:rsid w:val="002010F6"/>
    <w:rsid w:val="00203857"/>
    <w:rsid w:val="002060C5"/>
    <w:rsid w:val="0021704D"/>
    <w:rsid w:val="00217233"/>
    <w:rsid w:val="00217832"/>
    <w:rsid w:val="002214AE"/>
    <w:rsid w:val="00222BB2"/>
    <w:rsid w:val="002242D0"/>
    <w:rsid w:val="002252AE"/>
    <w:rsid w:val="00226111"/>
    <w:rsid w:val="00227DE4"/>
    <w:rsid w:val="0023003B"/>
    <w:rsid w:val="0023265A"/>
    <w:rsid w:val="00232F04"/>
    <w:rsid w:val="00233D8B"/>
    <w:rsid w:val="00241E46"/>
    <w:rsid w:val="00244199"/>
    <w:rsid w:val="002455FF"/>
    <w:rsid w:val="00250F0C"/>
    <w:rsid w:val="00255D6F"/>
    <w:rsid w:val="00256A77"/>
    <w:rsid w:val="0026217A"/>
    <w:rsid w:val="00262513"/>
    <w:rsid w:val="00265F47"/>
    <w:rsid w:val="002666DF"/>
    <w:rsid w:val="002714AC"/>
    <w:rsid w:val="002725D0"/>
    <w:rsid w:val="00275253"/>
    <w:rsid w:val="00276199"/>
    <w:rsid w:val="00285CE8"/>
    <w:rsid w:val="002873C0"/>
    <w:rsid w:val="0028780A"/>
    <w:rsid w:val="00291851"/>
    <w:rsid w:val="00293284"/>
    <w:rsid w:val="00293A56"/>
    <w:rsid w:val="00293E6F"/>
    <w:rsid w:val="002952E1"/>
    <w:rsid w:val="00297A95"/>
    <w:rsid w:val="002A30BA"/>
    <w:rsid w:val="002B3FA9"/>
    <w:rsid w:val="002B438B"/>
    <w:rsid w:val="002B4AD1"/>
    <w:rsid w:val="002B56CE"/>
    <w:rsid w:val="002B60B1"/>
    <w:rsid w:val="002C0E75"/>
    <w:rsid w:val="002C2AAC"/>
    <w:rsid w:val="002C316C"/>
    <w:rsid w:val="002C52FA"/>
    <w:rsid w:val="002C5B20"/>
    <w:rsid w:val="002C7218"/>
    <w:rsid w:val="002D127C"/>
    <w:rsid w:val="002D2A69"/>
    <w:rsid w:val="002D7698"/>
    <w:rsid w:val="002E0145"/>
    <w:rsid w:val="002E20B8"/>
    <w:rsid w:val="002E3C5B"/>
    <w:rsid w:val="002E5825"/>
    <w:rsid w:val="002E7952"/>
    <w:rsid w:val="002E7A67"/>
    <w:rsid w:val="002E7B1F"/>
    <w:rsid w:val="002F3237"/>
    <w:rsid w:val="002F4BEB"/>
    <w:rsid w:val="002F6413"/>
    <w:rsid w:val="002F7B74"/>
    <w:rsid w:val="00300942"/>
    <w:rsid w:val="0030234B"/>
    <w:rsid w:val="003025C4"/>
    <w:rsid w:val="003028D8"/>
    <w:rsid w:val="003029CC"/>
    <w:rsid w:val="00305BB0"/>
    <w:rsid w:val="003072BC"/>
    <w:rsid w:val="00310A24"/>
    <w:rsid w:val="003127A2"/>
    <w:rsid w:val="00312D20"/>
    <w:rsid w:val="003133F0"/>
    <w:rsid w:val="00314F73"/>
    <w:rsid w:val="0031512D"/>
    <w:rsid w:val="003155E9"/>
    <w:rsid w:val="00315ABD"/>
    <w:rsid w:val="003161F1"/>
    <w:rsid w:val="003165E4"/>
    <w:rsid w:val="003171F5"/>
    <w:rsid w:val="00317375"/>
    <w:rsid w:val="003223C1"/>
    <w:rsid w:val="00322933"/>
    <w:rsid w:val="003233C6"/>
    <w:rsid w:val="00323665"/>
    <w:rsid w:val="00324A04"/>
    <w:rsid w:val="00324A7C"/>
    <w:rsid w:val="00324E0C"/>
    <w:rsid w:val="00325348"/>
    <w:rsid w:val="0032560E"/>
    <w:rsid w:val="003272F9"/>
    <w:rsid w:val="00334BCE"/>
    <w:rsid w:val="003402D4"/>
    <w:rsid w:val="00346B8A"/>
    <w:rsid w:val="00351294"/>
    <w:rsid w:val="00352C92"/>
    <w:rsid w:val="00353479"/>
    <w:rsid w:val="00353BD5"/>
    <w:rsid w:val="003540DB"/>
    <w:rsid w:val="0035543D"/>
    <w:rsid w:val="00356678"/>
    <w:rsid w:val="00363CE0"/>
    <w:rsid w:val="00364EB5"/>
    <w:rsid w:val="0036555F"/>
    <w:rsid w:val="00365C65"/>
    <w:rsid w:val="003661E8"/>
    <w:rsid w:val="003712B6"/>
    <w:rsid w:val="003729E0"/>
    <w:rsid w:val="00372E88"/>
    <w:rsid w:val="00376A3B"/>
    <w:rsid w:val="00377ACC"/>
    <w:rsid w:val="00380BB2"/>
    <w:rsid w:val="00384795"/>
    <w:rsid w:val="00386CBC"/>
    <w:rsid w:val="00387FDC"/>
    <w:rsid w:val="003913AF"/>
    <w:rsid w:val="00393FEA"/>
    <w:rsid w:val="00395871"/>
    <w:rsid w:val="003962A8"/>
    <w:rsid w:val="003964BA"/>
    <w:rsid w:val="003A015F"/>
    <w:rsid w:val="003A2302"/>
    <w:rsid w:val="003B0677"/>
    <w:rsid w:val="003B14B1"/>
    <w:rsid w:val="003B69AA"/>
    <w:rsid w:val="003B6D77"/>
    <w:rsid w:val="003C0EB4"/>
    <w:rsid w:val="003C4572"/>
    <w:rsid w:val="003D2CC4"/>
    <w:rsid w:val="003D2EC7"/>
    <w:rsid w:val="003D3ACB"/>
    <w:rsid w:val="003D450F"/>
    <w:rsid w:val="003E0C84"/>
    <w:rsid w:val="003E15C6"/>
    <w:rsid w:val="003E4372"/>
    <w:rsid w:val="003E521D"/>
    <w:rsid w:val="003E6390"/>
    <w:rsid w:val="003E743F"/>
    <w:rsid w:val="003F0A72"/>
    <w:rsid w:val="003F139C"/>
    <w:rsid w:val="003F1A7D"/>
    <w:rsid w:val="003F22D4"/>
    <w:rsid w:val="003F395D"/>
    <w:rsid w:val="003F4DF6"/>
    <w:rsid w:val="003F6520"/>
    <w:rsid w:val="003F77D0"/>
    <w:rsid w:val="00400665"/>
    <w:rsid w:val="00400751"/>
    <w:rsid w:val="004008EA"/>
    <w:rsid w:val="00401F72"/>
    <w:rsid w:val="004043FA"/>
    <w:rsid w:val="00404D93"/>
    <w:rsid w:val="004072E3"/>
    <w:rsid w:val="0040754E"/>
    <w:rsid w:val="00411538"/>
    <w:rsid w:val="00411963"/>
    <w:rsid w:val="00411FFD"/>
    <w:rsid w:val="00413092"/>
    <w:rsid w:val="004143E4"/>
    <w:rsid w:val="004147DD"/>
    <w:rsid w:val="00415238"/>
    <w:rsid w:val="00416ABE"/>
    <w:rsid w:val="00422A50"/>
    <w:rsid w:val="00422CC5"/>
    <w:rsid w:val="004250B2"/>
    <w:rsid w:val="004258CF"/>
    <w:rsid w:val="00426360"/>
    <w:rsid w:val="00427C51"/>
    <w:rsid w:val="004313FE"/>
    <w:rsid w:val="004314B0"/>
    <w:rsid w:val="00431BEA"/>
    <w:rsid w:val="00432FEA"/>
    <w:rsid w:val="00434A6A"/>
    <w:rsid w:val="00436D02"/>
    <w:rsid w:val="00437CD8"/>
    <w:rsid w:val="0044205A"/>
    <w:rsid w:val="00444415"/>
    <w:rsid w:val="004447A3"/>
    <w:rsid w:val="00447D09"/>
    <w:rsid w:val="0045022A"/>
    <w:rsid w:val="00451067"/>
    <w:rsid w:val="00455CC0"/>
    <w:rsid w:val="00455F4B"/>
    <w:rsid w:val="00457013"/>
    <w:rsid w:val="00457171"/>
    <w:rsid w:val="004613CF"/>
    <w:rsid w:val="00463DBF"/>
    <w:rsid w:val="00470214"/>
    <w:rsid w:val="004715CC"/>
    <w:rsid w:val="0047735C"/>
    <w:rsid w:val="004777C7"/>
    <w:rsid w:val="004807E0"/>
    <w:rsid w:val="00481878"/>
    <w:rsid w:val="00481BFC"/>
    <w:rsid w:val="00482DCD"/>
    <w:rsid w:val="0048395D"/>
    <w:rsid w:val="00485CFB"/>
    <w:rsid w:val="00486CD1"/>
    <w:rsid w:val="004908E5"/>
    <w:rsid w:val="004927C9"/>
    <w:rsid w:val="0049291F"/>
    <w:rsid w:val="004A2F0D"/>
    <w:rsid w:val="004A43B0"/>
    <w:rsid w:val="004A5854"/>
    <w:rsid w:val="004A5B95"/>
    <w:rsid w:val="004B0155"/>
    <w:rsid w:val="004B0528"/>
    <w:rsid w:val="004B10C8"/>
    <w:rsid w:val="004B1DA7"/>
    <w:rsid w:val="004B388B"/>
    <w:rsid w:val="004B5AAE"/>
    <w:rsid w:val="004C0376"/>
    <w:rsid w:val="004C13FF"/>
    <w:rsid w:val="004C2CB1"/>
    <w:rsid w:val="004C3F97"/>
    <w:rsid w:val="004C7861"/>
    <w:rsid w:val="004C79F5"/>
    <w:rsid w:val="004C7EFA"/>
    <w:rsid w:val="004D0597"/>
    <w:rsid w:val="004D45D6"/>
    <w:rsid w:val="004D47CD"/>
    <w:rsid w:val="004D51F6"/>
    <w:rsid w:val="004D67E1"/>
    <w:rsid w:val="004D7B25"/>
    <w:rsid w:val="004D7F4D"/>
    <w:rsid w:val="004D7FFC"/>
    <w:rsid w:val="004E1ACD"/>
    <w:rsid w:val="004E430F"/>
    <w:rsid w:val="004E5D12"/>
    <w:rsid w:val="004E74A0"/>
    <w:rsid w:val="004F0513"/>
    <w:rsid w:val="004F16A5"/>
    <w:rsid w:val="004F28EA"/>
    <w:rsid w:val="004F3B75"/>
    <w:rsid w:val="004F6803"/>
    <w:rsid w:val="004F7FC3"/>
    <w:rsid w:val="0050331E"/>
    <w:rsid w:val="00505C74"/>
    <w:rsid w:val="00505F5A"/>
    <w:rsid w:val="00506EBB"/>
    <w:rsid w:val="00507164"/>
    <w:rsid w:val="0051010A"/>
    <w:rsid w:val="005104FC"/>
    <w:rsid w:val="005121F3"/>
    <w:rsid w:val="005145CC"/>
    <w:rsid w:val="005152C9"/>
    <w:rsid w:val="0051615F"/>
    <w:rsid w:val="00520ACF"/>
    <w:rsid w:val="005219CC"/>
    <w:rsid w:val="00521D6F"/>
    <w:rsid w:val="00522B98"/>
    <w:rsid w:val="005242E4"/>
    <w:rsid w:val="00526DB7"/>
    <w:rsid w:val="005300F7"/>
    <w:rsid w:val="00532B4C"/>
    <w:rsid w:val="0053657F"/>
    <w:rsid w:val="005473CC"/>
    <w:rsid w:val="00547CFD"/>
    <w:rsid w:val="00557EED"/>
    <w:rsid w:val="00561F91"/>
    <w:rsid w:val="0056277F"/>
    <w:rsid w:val="005651E4"/>
    <w:rsid w:val="00571E1E"/>
    <w:rsid w:val="005822D0"/>
    <w:rsid w:val="00583E75"/>
    <w:rsid w:val="00585358"/>
    <w:rsid w:val="005915E9"/>
    <w:rsid w:val="00592806"/>
    <w:rsid w:val="0059324D"/>
    <w:rsid w:val="005933B7"/>
    <w:rsid w:val="00593709"/>
    <w:rsid w:val="00594DD7"/>
    <w:rsid w:val="00596225"/>
    <w:rsid w:val="00596717"/>
    <w:rsid w:val="00597C60"/>
    <w:rsid w:val="005A0FAB"/>
    <w:rsid w:val="005A12BF"/>
    <w:rsid w:val="005A3682"/>
    <w:rsid w:val="005A4A9E"/>
    <w:rsid w:val="005A68FE"/>
    <w:rsid w:val="005B1B7B"/>
    <w:rsid w:val="005B268B"/>
    <w:rsid w:val="005B6C35"/>
    <w:rsid w:val="005C0AA7"/>
    <w:rsid w:val="005C18D7"/>
    <w:rsid w:val="005C20AC"/>
    <w:rsid w:val="005C278C"/>
    <w:rsid w:val="005C5A22"/>
    <w:rsid w:val="005C6469"/>
    <w:rsid w:val="005D5593"/>
    <w:rsid w:val="005E1548"/>
    <w:rsid w:val="005E40F9"/>
    <w:rsid w:val="005E4FEA"/>
    <w:rsid w:val="005E7F70"/>
    <w:rsid w:val="005F16F1"/>
    <w:rsid w:val="005F1D19"/>
    <w:rsid w:val="005F43C8"/>
    <w:rsid w:val="005F532C"/>
    <w:rsid w:val="005F57B3"/>
    <w:rsid w:val="005F68D1"/>
    <w:rsid w:val="00601EFE"/>
    <w:rsid w:val="00604DB5"/>
    <w:rsid w:val="006105AF"/>
    <w:rsid w:val="00611204"/>
    <w:rsid w:val="00612325"/>
    <w:rsid w:val="0061261C"/>
    <w:rsid w:val="00615DA6"/>
    <w:rsid w:val="00621C3B"/>
    <w:rsid w:val="00622F89"/>
    <w:rsid w:val="00623D81"/>
    <w:rsid w:val="0062666D"/>
    <w:rsid w:val="00630DEC"/>
    <w:rsid w:val="00632410"/>
    <w:rsid w:val="00632446"/>
    <w:rsid w:val="00633719"/>
    <w:rsid w:val="00635DAC"/>
    <w:rsid w:val="0063632C"/>
    <w:rsid w:val="00637FFD"/>
    <w:rsid w:val="00640EE2"/>
    <w:rsid w:val="006440E6"/>
    <w:rsid w:val="00646A23"/>
    <w:rsid w:val="006511AF"/>
    <w:rsid w:val="006526E9"/>
    <w:rsid w:val="00653F6B"/>
    <w:rsid w:val="00655891"/>
    <w:rsid w:val="006558B3"/>
    <w:rsid w:val="00655D9C"/>
    <w:rsid w:val="00657742"/>
    <w:rsid w:val="0066317A"/>
    <w:rsid w:val="0066398E"/>
    <w:rsid w:val="00665447"/>
    <w:rsid w:val="006665BC"/>
    <w:rsid w:val="006667A8"/>
    <w:rsid w:val="0066688A"/>
    <w:rsid w:val="006676FD"/>
    <w:rsid w:val="00670D1C"/>
    <w:rsid w:val="0067424E"/>
    <w:rsid w:val="00677BBC"/>
    <w:rsid w:val="00677D83"/>
    <w:rsid w:val="006802E8"/>
    <w:rsid w:val="0068214D"/>
    <w:rsid w:val="0068653B"/>
    <w:rsid w:val="006949DC"/>
    <w:rsid w:val="006961E4"/>
    <w:rsid w:val="006A0C2E"/>
    <w:rsid w:val="006A44AA"/>
    <w:rsid w:val="006A4ED1"/>
    <w:rsid w:val="006A5BF4"/>
    <w:rsid w:val="006A6199"/>
    <w:rsid w:val="006A66A4"/>
    <w:rsid w:val="006B0B4F"/>
    <w:rsid w:val="006B0ED6"/>
    <w:rsid w:val="006B1893"/>
    <w:rsid w:val="006B277E"/>
    <w:rsid w:val="006B7893"/>
    <w:rsid w:val="006C2E49"/>
    <w:rsid w:val="006C3777"/>
    <w:rsid w:val="006C37E1"/>
    <w:rsid w:val="006C6955"/>
    <w:rsid w:val="006C71BB"/>
    <w:rsid w:val="006D0BB0"/>
    <w:rsid w:val="006D14C4"/>
    <w:rsid w:val="006D279B"/>
    <w:rsid w:val="006D33AE"/>
    <w:rsid w:val="006D7EE2"/>
    <w:rsid w:val="006E0480"/>
    <w:rsid w:val="006E6707"/>
    <w:rsid w:val="006F22E6"/>
    <w:rsid w:val="007003BA"/>
    <w:rsid w:val="0070204A"/>
    <w:rsid w:val="007066D7"/>
    <w:rsid w:val="00712DEA"/>
    <w:rsid w:val="00715752"/>
    <w:rsid w:val="0071690E"/>
    <w:rsid w:val="007172A5"/>
    <w:rsid w:val="00717FE7"/>
    <w:rsid w:val="00721F94"/>
    <w:rsid w:val="00723060"/>
    <w:rsid w:val="00724414"/>
    <w:rsid w:val="00724CF2"/>
    <w:rsid w:val="00725ABB"/>
    <w:rsid w:val="00727B0B"/>
    <w:rsid w:val="0073090E"/>
    <w:rsid w:val="00730A35"/>
    <w:rsid w:val="00732EB6"/>
    <w:rsid w:val="00736E71"/>
    <w:rsid w:val="00737110"/>
    <w:rsid w:val="00737ACE"/>
    <w:rsid w:val="00744FD3"/>
    <w:rsid w:val="00745125"/>
    <w:rsid w:val="0074528B"/>
    <w:rsid w:val="00746CCD"/>
    <w:rsid w:val="0075224D"/>
    <w:rsid w:val="00754C85"/>
    <w:rsid w:val="00757D21"/>
    <w:rsid w:val="00760AC8"/>
    <w:rsid w:val="00762FE8"/>
    <w:rsid w:val="00765154"/>
    <w:rsid w:val="00765B8E"/>
    <w:rsid w:val="00766AFA"/>
    <w:rsid w:val="00770177"/>
    <w:rsid w:val="00773539"/>
    <w:rsid w:val="00775D69"/>
    <w:rsid w:val="007768AE"/>
    <w:rsid w:val="00776B72"/>
    <w:rsid w:val="007773BF"/>
    <w:rsid w:val="00777422"/>
    <w:rsid w:val="00782DD5"/>
    <w:rsid w:val="007861FC"/>
    <w:rsid w:val="00786A16"/>
    <w:rsid w:val="00791342"/>
    <w:rsid w:val="00797EF8"/>
    <w:rsid w:val="007A2604"/>
    <w:rsid w:val="007A264A"/>
    <w:rsid w:val="007A36E5"/>
    <w:rsid w:val="007A600A"/>
    <w:rsid w:val="007B02DB"/>
    <w:rsid w:val="007B0BEC"/>
    <w:rsid w:val="007B2880"/>
    <w:rsid w:val="007B4407"/>
    <w:rsid w:val="007C3716"/>
    <w:rsid w:val="007C548E"/>
    <w:rsid w:val="007C668A"/>
    <w:rsid w:val="007D093C"/>
    <w:rsid w:val="007D0D15"/>
    <w:rsid w:val="007D226F"/>
    <w:rsid w:val="007E0787"/>
    <w:rsid w:val="007E0C21"/>
    <w:rsid w:val="007E2266"/>
    <w:rsid w:val="007E6D13"/>
    <w:rsid w:val="007E7206"/>
    <w:rsid w:val="007E74B4"/>
    <w:rsid w:val="007F0A4E"/>
    <w:rsid w:val="007F4348"/>
    <w:rsid w:val="007F47EB"/>
    <w:rsid w:val="007F674E"/>
    <w:rsid w:val="007F7AB3"/>
    <w:rsid w:val="007F7C23"/>
    <w:rsid w:val="00802019"/>
    <w:rsid w:val="008032CA"/>
    <w:rsid w:val="00803DB9"/>
    <w:rsid w:val="008043BD"/>
    <w:rsid w:val="00804E4A"/>
    <w:rsid w:val="00807328"/>
    <w:rsid w:val="00807459"/>
    <w:rsid w:val="00810CBC"/>
    <w:rsid w:val="0081359F"/>
    <w:rsid w:val="00815324"/>
    <w:rsid w:val="008233D8"/>
    <w:rsid w:val="00824E69"/>
    <w:rsid w:val="00825BFE"/>
    <w:rsid w:val="00832711"/>
    <w:rsid w:val="00841C97"/>
    <w:rsid w:val="00843BC9"/>
    <w:rsid w:val="00843C59"/>
    <w:rsid w:val="00850512"/>
    <w:rsid w:val="00852E04"/>
    <w:rsid w:val="008530C6"/>
    <w:rsid w:val="00853194"/>
    <w:rsid w:val="00855CEE"/>
    <w:rsid w:val="00856540"/>
    <w:rsid w:val="00860078"/>
    <w:rsid w:val="008631A6"/>
    <w:rsid w:val="008663D6"/>
    <w:rsid w:val="00870902"/>
    <w:rsid w:val="00873905"/>
    <w:rsid w:val="008746E1"/>
    <w:rsid w:val="00880197"/>
    <w:rsid w:val="008824DA"/>
    <w:rsid w:val="008838A4"/>
    <w:rsid w:val="00886BC8"/>
    <w:rsid w:val="00891B5E"/>
    <w:rsid w:val="00892814"/>
    <w:rsid w:val="008B072C"/>
    <w:rsid w:val="008B35C0"/>
    <w:rsid w:val="008B504F"/>
    <w:rsid w:val="008C068B"/>
    <w:rsid w:val="008C20EF"/>
    <w:rsid w:val="008C28D3"/>
    <w:rsid w:val="008C2FDB"/>
    <w:rsid w:val="008C3908"/>
    <w:rsid w:val="008C5BFC"/>
    <w:rsid w:val="008C62BC"/>
    <w:rsid w:val="008D2705"/>
    <w:rsid w:val="008D3241"/>
    <w:rsid w:val="008D331E"/>
    <w:rsid w:val="008D54EE"/>
    <w:rsid w:val="008E0209"/>
    <w:rsid w:val="008E132B"/>
    <w:rsid w:val="008E1A55"/>
    <w:rsid w:val="008E261B"/>
    <w:rsid w:val="008E362E"/>
    <w:rsid w:val="008E425A"/>
    <w:rsid w:val="008E4E0F"/>
    <w:rsid w:val="008E6597"/>
    <w:rsid w:val="008E66B6"/>
    <w:rsid w:val="008F2977"/>
    <w:rsid w:val="008F2CA6"/>
    <w:rsid w:val="008F3C3E"/>
    <w:rsid w:val="008F56CD"/>
    <w:rsid w:val="008F6A91"/>
    <w:rsid w:val="008F746B"/>
    <w:rsid w:val="008F7F67"/>
    <w:rsid w:val="00900109"/>
    <w:rsid w:val="00900A5D"/>
    <w:rsid w:val="00903C58"/>
    <w:rsid w:val="0090779E"/>
    <w:rsid w:val="00911C21"/>
    <w:rsid w:val="009160B8"/>
    <w:rsid w:val="00917639"/>
    <w:rsid w:val="009177D7"/>
    <w:rsid w:val="00917A74"/>
    <w:rsid w:val="00917D57"/>
    <w:rsid w:val="00924C64"/>
    <w:rsid w:val="009272F2"/>
    <w:rsid w:val="0092774F"/>
    <w:rsid w:val="009338EC"/>
    <w:rsid w:val="00934FA2"/>
    <w:rsid w:val="00937013"/>
    <w:rsid w:val="00937FE8"/>
    <w:rsid w:val="009403BF"/>
    <w:rsid w:val="0094522A"/>
    <w:rsid w:val="0094690A"/>
    <w:rsid w:val="009508DD"/>
    <w:rsid w:val="009514E0"/>
    <w:rsid w:val="00952490"/>
    <w:rsid w:val="00957132"/>
    <w:rsid w:val="00962819"/>
    <w:rsid w:val="00963959"/>
    <w:rsid w:val="00965485"/>
    <w:rsid w:val="00970781"/>
    <w:rsid w:val="00970C17"/>
    <w:rsid w:val="00972D06"/>
    <w:rsid w:val="009731D2"/>
    <w:rsid w:val="009757A5"/>
    <w:rsid w:val="00975DBB"/>
    <w:rsid w:val="00985455"/>
    <w:rsid w:val="00987BA9"/>
    <w:rsid w:val="00991C39"/>
    <w:rsid w:val="00992CBF"/>
    <w:rsid w:val="009938AD"/>
    <w:rsid w:val="009940AE"/>
    <w:rsid w:val="00994A8C"/>
    <w:rsid w:val="009A5533"/>
    <w:rsid w:val="009B28F2"/>
    <w:rsid w:val="009B3579"/>
    <w:rsid w:val="009C01E8"/>
    <w:rsid w:val="009C0B38"/>
    <w:rsid w:val="009C3644"/>
    <w:rsid w:val="009C38D7"/>
    <w:rsid w:val="009C42C4"/>
    <w:rsid w:val="009C5291"/>
    <w:rsid w:val="009C6BCB"/>
    <w:rsid w:val="009C7938"/>
    <w:rsid w:val="009D10B5"/>
    <w:rsid w:val="009D2FE9"/>
    <w:rsid w:val="009D3851"/>
    <w:rsid w:val="009D5584"/>
    <w:rsid w:val="009D6FBE"/>
    <w:rsid w:val="009E0AD0"/>
    <w:rsid w:val="009E34FD"/>
    <w:rsid w:val="009E4132"/>
    <w:rsid w:val="009E41DA"/>
    <w:rsid w:val="009F04B1"/>
    <w:rsid w:val="009F088F"/>
    <w:rsid w:val="009F0D2A"/>
    <w:rsid w:val="009F380C"/>
    <w:rsid w:val="009F3EFC"/>
    <w:rsid w:val="009F4F89"/>
    <w:rsid w:val="009F63E6"/>
    <w:rsid w:val="00A0292D"/>
    <w:rsid w:val="00A02FD8"/>
    <w:rsid w:val="00A06572"/>
    <w:rsid w:val="00A1115A"/>
    <w:rsid w:val="00A14DD9"/>
    <w:rsid w:val="00A17880"/>
    <w:rsid w:val="00A17E97"/>
    <w:rsid w:val="00A21363"/>
    <w:rsid w:val="00A216E6"/>
    <w:rsid w:val="00A222BD"/>
    <w:rsid w:val="00A224B5"/>
    <w:rsid w:val="00A23D54"/>
    <w:rsid w:val="00A24A2D"/>
    <w:rsid w:val="00A30E28"/>
    <w:rsid w:val="00A32078"/>
    <w:rsid w:val="00A33648"/>
    <w:rsid w:val="00A37AB1"/>
    <w:rsid w:val="00A40C7F"/>
    <w:rsid w:val="00A4201B"/>
    <w:rsid w:val="00A42D63"/>
    <w:rsid w:val="00A43E05"/>
    <w:rsid w:val="00A44BD2"/>
    <w:rsid w:val="00A454A9"/>
    <w:rsid w:val="00A46116"/>
    <w:rsid w:val="00A50BE1"/>
    <w:rsid w:val="00A52001"/>
    <w:rsid w:val="00A6034A"/>
    <w:rsid w:val="00A64372"/>
    <w:rsid w:val="00A659C7"/>
    <w:rsid w:val="00A66885"/>
    <w:rsid w:val="00A7352C"/>
    <w:rsid w:val="00A73A72"/>
    <w:rsid w:val="00A73B96"/>
    <w:rsid w:val="00A834DC"/>
    <w:rsid w:val="00A85F8C"/>
    <w:rsid w:val="00A86174"/>
    <w:rsid w:val="00A91342"/>
    <w:rsid w:val="00A91A70"/>
    <w:rsid w:val="00A96179"/>
    <w:rsid w:val="00AA00DC"/>
    <w:rsid w:val="00AA469D"/>
    <w:rsid w:val="00AA7111"/>
    <w:rsid w:val="00AB2C25"/>
    <w:rsid w:val="00AB3E28"/>
    <w:rsid w:val="00AB4DE6"/>
    <w:rsid w:val="00AB56D8"/>
    <w:rsid w:val="00AB6E27"/>
    <w:rsid w:val="00AC022A"/>
    <w:rsid w:val="00AC21D4"/>
    <w:rsid w:val="00AC294C"/>
    <w:rsid w:val="00AC453A"/>
    <w:rsid w:val="00AC4AFE"/>
    <w:rsid w:val="00AC4F34"/>
    <w:rsid w:val="00AC6BC1"/>
    <w:rsid w:val="00AC6C22"/>
    <w:rsid w:val="00AD0529"/>
    <w:rsid w:val="00AD2B76"/>
    <w:rsid w:val="00AD4673"/>
    <w:rsid w:val="00AD69D8"/>
    <w:rsid w:val="00AE219A"/>
    <w:rsid w:val="00AE5720"/>
    <w:rsid w:val="00AF29E7"/>
    <w:rsid w:val="00B01D42"/>
    <w:rsid w:val="00B023D2"/>
    <w:rsid w:val="00B02FF6"/>
    <w:rsid w:val="00B067DF"/>
    <w:rsid w:val="00B07DBE"/>
    <w:rsid w:val="00B10D67"/>
    <w:rsid w:val="00B11BCE"/>
    <w:rsid w:val="00B129FB"/>
    <w:rsid w:val="00B12E82"/>
    <w:rsid w:val="00B138ED"/>
    <w:rsid w:val="00B15DA7"/>
    <w:rsid w:val="00B17EF4"/>
    <w:rsid w:val="00B20B50"/>
    <w:rsid w:val="00B238C1"/>
    <w:rsid w:val="00B27BB1"/>
    <w:rsid w:val="00B349FA"/>
    <w:rsid w:val="00B36C9B"/>
    <w:rsid w:val="00B40B75"/>
    <w:rsid w:val="00B44DAF"/>
    <w:rsid w:val="00B45A1F"/>
    <w:rsid w:val="00B45D39"/>
    <w:rsid w:val="00B4682A"/>
    <w:rsid w:val="00B46B8C"/>
    <w:rsid w:val="00B51F34"/>
    <w:rsid w:val="00B52231"/>
    <w:rsid w:val="00B52EB7"/>
    <w:rsid w:val="00B60582"/>
    <w:rsid w:val="00B62A81"/>
    <w:rsid w:val="00B63E40"/>
    <w:rsid w:val="00B67044"/>
    <w:rsid w:val="00B670AD"/>
    <w:rsid w:val="00B671CF"/>
    <w:rsid w:val="00B67540"/>
    <w:rsid w:val="00B714DD"/>
    <w:rsid w:val="00B71C7E"/>
    <w:rsid w:val="00B73AF2"/>
    <w:rsid w:val="00B75720"/>
    <w:rsid w:val="00B77E4A"/>
    <w:rsid w:val="00B801EB"/>
    <w:rsid w:val="00B80377"/>
    <w:rsid w:val="00B81D82"/>
    <w:rsid w:val="00B8332C"/>
    <w:rsid w:val="00B85E88"/>
    <w:rsid w:val="00B8685F"/>
    <w:rsid w:val="00B96725"/>
    <w:rsid w:val="00B97031"/>
    <w:rsid w:val="00BA4C47"/>
    <w:rsid w:val="00BA5DBC"/>
    <w:rsid w:val="00BB0C3F"/>
    <w:rsid w:val="00BB1656"/>
    <w:rsid w:val="00BB25E2"/>
    <w:rsid w:val="00BB2C80"/>
    <w:rsid w:val="00BB3A89"/>
    <w:rsid w:val="00BB4CF7"/>
    <w:rsid w:val="00BB55CE"/>
    <w:rsid w:val="00BB701A"/>
    <w:rsid w:val="00BB7432"/>
    <w:rsid w:val="00BB7F78"/>
    <w:rsid w:val="00BC3780"/>
    <w:rsid w:val="00BC3905"/>
    <w:rsid w:val="00BC4B9C"/>
    <w:rsid w:val="00BC5D56"/>
    <w:rsid w:val="00BD03D6"/>
    <w:rsid w:val="00BD18AD"/>
    <w:rsid w:val="00BD2548"/>
    <w:rsid w:val="00BD4C09"/>
    <w:rsid w:val="00BD622E"/>
    <w:rsid w:val="00BD66AA"/>
    <w:rsid w:val="00BE08CE"/>
    <w:rsid w:val="00BE11B9"/>
    <w:rsid w:val="00BE562C"/>
    <w:rsid w:val="00BE6B2F"/>
    <w:rsid w:val="00BF0767"/>
    <w:rsid w:val="00BF13AA"/>
    <w:rsid w:val="00BF33AF"/>
    <w:rsid w:val="00BF3E63"/>
    <w:rsid w:val="00BF42E4"/>
    <w:rsid w:val="00BF4C9A"/>
    <w:rsid w:val="00C0010D"/>
    <w:rsid w:val="00C00353"/>
    <w:rsid w:val="00C025BA"/>
    <w:rsid w:val="00C03226"/>
    <w:rsid w:val="00C036D2"/>
    <w:rsid w:val="00C03BB5"/>
    <w:rsid w:val="00C0453B"/>
    <w:rsid w:val="00C04B6B"/>
    <w:rsid w:val="00C05784"/>
    <w:rsid w:val="00C05BCC"/>
    <w:rsid w:val="00C0616B"/>
    <w:rsid w:val="00C073E8"/>
    <w:rsid w:val="00C07ADB"/>
    <w:rsid w:val="00C110CD"/>
    <w:rsid w:val="00C14A66"/>
    <w:rsid w:val="00C1642C"/>
    <w:rsid w:val="00C16CB9"/>
    <w:rsid w:val="00C20E3B"/>
    <w:rsid w:val="00C232C4"/>
    <w:rsid w:val="00C24B99"/>
    <w:rsid w:val="00C32D61"/>
    <w:rsid w:val="00C3343D"/>
    <w:rsid w:val="00C36EFC"/>
    <w:rsid w:val="00C37DD1"/>
    <w:rsid w:val="00C4160D"/>
    <w:rsid w:val="00C41853"/>
    <w:rsid w:val="00C463C9"/>
    <w:rsid w:val="00C4778C"/>
    <w:rsid w:val="00C51DAD"/>
    <w:rsid w:val="00C608C0"/>
    <w:rsid w:val="00C62018"/>
    <w:rsid w:val="00C63FBD"/>
    <w:rsid w:val="00C6530E"/>
    <w:rsid w:val="00C66B44"/>
    <w:rsid w:val="00C6743F"/>
    <w:rsid w:val="00C744DD"/>
    <w:rsid w:val="00C776DE"/>
    <w:rsid w:val="00C80FE0"/>
    <w:rsid w:val="00C822C2"/>
    <w:rsid w:val="00C930D9"/>
    <w:rsid w:val="00C93C41"/>
    <w:rsid w:val="00C942B4"/>
    <w:rsid w:val="00C96857"/>
    <w:rsid w:val="00CA3921"/>
    <w:rsid w:val="00CA4C62"/>
    <w:rsid w:val="00CA6F6E"/>
    <w:rsid w:val="00CA7B1A"/>
    <w:rsid w:val="00CB0265"/>
    <w:rsid w:val="00CB0CFE"/>
    <w:rsid w:val="00CB309A"/>
    <w:rsid w:val="00CB429B"/>
    <w:rsid w:val="00CB4B1E"/>
    <w:rsid w:val="00CC0829"/>
    <w:rsid w:val="00CC0E2D"/>
    <w:rsid w:val="00CC18A7"/>
    <w:rsid w:val="00CC1F01"/>
    <w:rsid w:val="00CC3F82"/>
    <w:rsid w:val="00CC4FCF"/>
    <w:rsid w:val="00CC53D8"/>
    <w:rsid w:val="00CC600A"/>
    <w:rsid w:val="00CC6E4E"/>
    <w:rsid w:val="00CC75A7"/>
    <w:rsid w:val="00CC7AA6"/>
    <w:rsid w:val="00CD18C2"/>
    <w:rsid w:val="00CD1CC0"/>
    <w:rsid w:val="00CD5B76"/>
    <w:rsid w:val="00CD6B42"/>
    <w:rsid w:val="00CE1B01"/>
    <w:rsid w:val="00CE49C4"/>
    <w:rsid w:val="00CE5D8B"/>
    <w:rsid w:val="00CE6A6C"/>
    <w:rsid w:val="00CE785E"/>
    <w:rsid w:val="00CF4D31"/>
    <w:rsid w:val="00D007D7"/>
    <w:rsid w:val="00D03A09"/>
    <w:rsid w:val="00D043B7"/>
    <w:rsid w:val="00D04B11"/>
    <w:rsid w:val="00D05928"/>
    <w:rsid w:val="00D07998"/>
    <w:rsid w:val="00D101BA"/>
    <w:rsid w:val="00D10A30"/>
    <w:rsid w:val="00D129F2"/>
    <w:rsid w:val="00D12DB4"/>
    <w:rsid w:val="00D13D07"/>
    <w:rsid w:val="00D1431F"/>
    <w:rsid w:val="00D14EDE"/>
    <w:rsid w:val="00D15AF4"/>
    <w:rsid w:val="00D20EA8"/>
    <w:rsid w:val="00D21450"/>
    <w:rsid w:val="00D44A1D"/>
    <w:rsid w:val="00D50BF1"/>
    <w:rsid w:val="00D51401"/>
    <w:rsid w:val="00D55702"/>
    <w:rsid w:val="00D55C49"/>
    <w:rsid w:val="00D57395"/>
    <w:rsid w:val="00D57810"/>
    <w:rsid w:val="00D61719"/>
    <w:rsid w:val="00D62EEF"/>
    <w:rsid w:val="00D6705B"/>
    <w:rsid w:val="00D67106"/>
    <w:rsid w:val="00D671CF"/>
    <w:rsid w:val="00D71E68"/>
    <w:rsid w:val="00D72F85"/>
    <w:rsid w:val="00D822DB"/>
    <w:rsid w:val="00D93BBB"/>
    <w:rsid w:val="00D93D71"/>
    <w:rsid w:val="00D95F1D"/>
    <w:rsid w:val="00DA2141"/>
    <w:rsid w:val="00DA3639"/>
    <w:rsid w:val="00DA57BC"/>
    <w:rsid w:val="00DA7EDC"/>
    <w:rsid w:val="00DB2D89"/>
    <w:rsid w:val="00DB48E5"/>
    <w:rsid w:val="00DB5294"/>
    <w:rsid w:val="00DC2F11"/>
    <w:rsid w:val="00DC4950"/>
    <w:rsid w:val="00DC646C"/>
    <w:rsid w:val="00DD132D"/>
    <w:rsid w:val="00DD3268"/>
    <w:rsid w:val="00DD448E"/>
    <w:rsid w:val="00DD4C06"/>
    <w:rsid w:val="00DD7C99"/>
    <w:rsid w:val="00DE273D"/>
    <w:rsid w:val="00DE3D15"/>
    <w:rsid w:val="00DE4675"/>
    <w:rsid w:val="00DE521D"/>
    <w:rsid w:val="00DE615B"/>
    <w:rsid w:val="00DE7FCD"/>
    <w:rsid w:val="00DF1B4B"/>
    <w:rsid w:val="00DF246D"/>
    <w:rsid w:val="00DF484C"/>
    <w:rsid w:val="00DF7BAB"/>
    <w:rsid w:val="00E02E1E"/>
    <w:rsid w:val="00E051E2"/>
    <w:rsid w:val="00E05A4B"/>
    <w:rsid w:val="00E13A98"/>
    <w:rsid w:val="00E13EDA"/>
    <w:rsid w:val="00E2125D"/>
    <w:rsid w:val="00E21D8F"/>
    <w:rsid w:val="00E228A3"/>
    <w:rsid w:val="00E23BC9"/>
    <w:rsid w:val="00E31CFD"/>
    <w:rsid w:val="00E40738"/>
    <w:rsid w:val="00E41E05"/>
    <w:rsid w:val="00E42884"/>
    <w:rsid w:val="00E4604A"/>
    <w:rsid w:val="00E50B8B"/>
    <w:rsid w:val="00E56758"/>
    <w:rsid w:val="00E57206"/>
    <w:rsid w:val="00E623B6"/>
    <w:rsid w:val="00E64ED5"/>
    <w:rsid w:val="00E676BB"/>
    <w:rsid w:val="00E7179B"/>
    <w:rsid w:val="00E733C7"/>
    <w:rsid w:val="00E73658"/>
    <w:rsid w:val="00E764E9"/>
    <w:rsid w:val="00E819C3"/>
    <w:rsid w:val="00E81DD4"/>
    <w:rsid w:val="00E82F8B"/>
    <w:rsid w:val="00E834D1"/>
    <w:rsid w:val="00E83D48"/>
    <w:rsid w:val="00E846DA"/>
    <w:rsid w:val="00E8709F"/>
    <w:rsid w:val="00E9221A"/>
    <w:rsid w:val="00E92C03"/>
    <w:rsid w:val="00E93208"/>
    <w:rsid w:val="00E95652"/>
    <w:rsid w:val="00EA368B"/>
    <w:rsid w:val="00EB1540"/>
    <w:rsid w:val="00EB4FAA"/>
    <w:rsid w:val="00EB5700"/>
    <w:rsid w:val="00EB5964"/>
    <w:rsid w:val="00EB5A4A"/>
    <w:rsid w:val="00EB6539"/>
    <w:rsid w:val="00ED36A4"/>
    <w:rsid w:val="00ED7982"/>
    <w:rsid w:val="00ED79B4"/>
    <w:rsid w:val="00ED7E00"/>
    <w:rsid w:val="00EE2323"/>
    <w:rsid w:val="00EE3665"/>
    <w:rsid w:val="00EE7F0E"/>
    <w:rsid w:val="00EE7F40"/>
    <w:rsid w:val="00EF54A6"/>
    <w:rsid w:val="00EF5D05"/>
    <w:rsid w:val="00EF7C2D"/>
    <w:rsid w:val="00F02E45"/>
    <w:rsid w:val="00F048D6"/>
    <w:rsid w:val="00F0635E"/>
    <w:rsid w:val="00F072E7"/>
    <w:rsid w:val="00F11052"/>
    <w:rsid w:val="00F11A87"/>
    <w:rsid w:val="00F12546"/>
    <w:rsid w:val="00F12FD2"/>
    <w:rsid w:val="00F13E43"/>
    <w:rsid w:val="00F2377D"/>
    <w:rsid w:val="00F24DDA"/>
    <w:rsid w:val="00F25CA5"/>
    <w:rsid w:val="00F3498D"/>
    <w:rsid w:val="00F34A1C"/>
    <w:rsid w:val="00F36F28"/>
    <w:rsid w:val="00F40780"/>
    <w:rsid w:val="00F43055"/>
    <w:rsid w:val="00F444E0"/>
    <w:rsid w:val="00F46567"/>
    <w:rsid w:val="00F4773C"/>
    <w:rsid w:val="00F518E3"/>
    <w:rsid w:val="00F51E54"/>
    <w:rsid w:val="00F5208B"/>
    <w:rsid w:val="00F545B3"/>
    <w:rsid w:val="00F6247A"/>
    <w:rsid w:val="00F62D75"/>
    <w:rsid w:val="00F649EA"/>
    <w:rsid w:val="00F65035"/>
    <w:rsid w:val="00F65AF5"/>
    <w:rsid w:val="00F67B1A"/>
    <w:rsid w:val="00F73507"/>
    <w:rsid w:val="00F75214"/>
    <w:rsid w:val="00F77C1E"/>
    <w:rsid w:val="00F81140"/>
    <w:rsid w:val="00F812FC"/>
    <w:rsid w:val="00F84E65"/>
    <w:rsid w:val="00F8777F"/>
    <w:rsid w:val="00FA02FA"/>
    <w:rsid w:val="00FA434A"/>
    <w:rsid w:val="00FA4E8A"/>
    <w:rsid w:val="00FB1618"/>
    <w:rsid w:val="00FB2F04"/>
    <w:rsid w:val="00FB33F3"/>
    <w:rsid w:val="00FB45E9"/>
    <w:rsid w:val="00FB4AC5"/>
    <w:rsid w:val="00FB7297"/>
    <w:rsid w:val="00FC08AD"/>
    <w:rsid w:val="00FC33D0"/>
    <w:rsid w:val="00FD005F"/>
    <w:rsid w:val="00FD02F8"/>
    <w:rsid w:val="00FD15B0"/>
    <w:rsid w:val="00FD543C"/>
    <w:rsid w:val="00FD5D44"/>
    <w:rsid w:val="00FE16B0"/>
    <w:rsid w:val="00FE19D5"/>
    <w:rsid w:val="00FE7C22"/>
    <w:rsid w:val="00FF06F7"/>
    <w:rsid w:val="00FF0F61"/>
    <w:rsid w:val="00FF1354"/>
    <w:rsid w:val="00FF15D7"/>
    <w:rsid w:val="00FF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A66885"/>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A14DD9"/>
    <w:pPr>
      <w:pBdr>
        <w:top w:val="single" w:sz="18" w:space="0" w:color="5191CD"/>
        <w:left w:val="single" w:sz="24" w:space="4" w:color="5191CD"/>
        <w:bottom w:val="single" w:sz="18" w:space="0" w:color="5191CD"/>
        <w:right w:val="single" w:sz="18" w:space="0"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885"/>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A14DD9"/>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link w:val="ListParagraphChar"/>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semiHidden/>
    <w:unhideWhenUsed/>
    <w:rsid w:val="003A2302"/>
    <w:pPr>
      <w:spacing w:line="240" w:lineRule="auto"/>
    </w:pPr>
    <w:rPr>
      <w:sz w:val="20"/>
    </w:rPr>
  </w:style>
  <w:style w:type="character" w:customStyle="1" w:styleId="CommentTextChar">
    <w:name w:val="Comment Text Char"/>
    <w:basedOn w:val="DefaultParagraphFont"/>
    <w:link w:val="CommentText"/>
    <w:uiPriority w:val="99"/>
    <w:semiHidden/>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5933B7"/>
    <w:pPr>
      <w:spacing w:before="12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4E1ACD"/>
    <w:rPr>
      <w:rFonts w:ascii="Courier New" w:eastAsiaTheme="majorEastAsia" w:hAnsi="Courier New" w:cs="Courier New"/>
      <w:noProof/>
      <w:sz w:val="18"/>
      <w:szCs w:val="18"/>
    </w:rPr>
  </w:style>
  <w:style w:type="character" w:customStyle="1" w:styleId="CodeChar">
    <w:name w:val="Code Char"/>
    <w:basedOn w:val="DefaultParagraphFont"/>
    <w:link w:val="Code"/>
    <w:rsid w:val="004E1ACD"/>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PlainText">
    <w:name w:val="Plain Text"/>
    <w:basedOn w:val="Normal"/>
    <w:link w:val="PlainTextChar"/>
    <w:uiPriority w:val="99"/>
    <w:semiHidden/>
    <w:unhideWhenUsed/>
    <w:rsid w:val="00B45A1F"/>
    <w:pPr>
      <w:spacing w:before="0" w:after="0" w:line="240" w:lineRule="auto"/>
    </w:pPr>
    <w:rPr>
      <w:rFonts w:ascii="Trebuchet MS" w:eastAsiaTheme="minorHAnsi" w:hAnsi="Trebuchet MS"/>
      <w:sz w:val="20"/>
      <w:lang w:bidi="ar-SA"/>
    </w:rPr>
  </w:style>
  <w:style w:type="character" w:customStyle="1" w:styleId="PlainTextChar">
    <w:name w:val="Plain Text Char"/>
    <w:basedOn w:val="DefaultParagraphFont"/>
    <w:link w:val="PlainText"/>
    <w:uiPriority w:val="99"/>
    <w:semiHidden/>
    <w:rsid w:val="00B45A1F"/>
    <w:rPr>
      <w:rFonts w:ascii="Trebuchet MS" w:hAnsi="Trebuchet MS" w:cs="Times New Roman"/>
      <w:sz w:val="20"/>
      <w:szCs w:val="20"/>
    </w:rPr>
  </w:style>
  <w:style w:type="paragraph" w:customStyle="1" w:styleId="CodeVariable">
    <w:name w:val="Code Variable"/>
    <w:basedOn w:val="Code"/>
    <w:link w:val="CodeVariableChar"/>
    <w:qFormat/>
    <w:rsid w:val="00B45A1F"/>
    <w:pPr>
      <w:spacing w:before="120" w:line="240" w:lineRule="auto"/>
      <w:contextualSpacing/>
    </w:pPr>
    <w:rPr>
      <w:rFonts w:ascii="Cambria Math" w:eastAsia="Times New Roman" w:hAnsi="Cambria Math"/>
      <w:i/>
      <w:color w:val="4BACC6" w:themeColor="accent5"/>
      <w:sz w:val="20"/>
    </w:rPr>
  </w:style>
  <w:style w:type="character" w:customStyle="1" w:styleId="ListParagraphChar">
    <w:name w:val="List Paragraph Char"/>
    <w:basedOn w:val="DefaultParagraphFont"/>
    <w:link w:val="ListParagraph"/>
    <w:uiPriority w:val="34"/>
    <w:rsid w:val="00B45A1F"/>
    <w:rPr>
      <w:rFonts w:ascii="Calibri" w:eastAsia="Times New Roman" w:hAnsi="Calibri" w:cs="Times New Roman"/>
      <w:szCs w:val="20"/>
      <w:lang w:bidi="en-US"/>
    </w:rPr>
  </w:style>
  <w:style w:type="character" w:customStyle="1" w:styleId="CodeVariableChar">
    <w:name w:val="Code Variable Char"/>
    <w:basedOn w:val="ListParagraphChar"/>
    <w:link w:val="CodeVariable"/>
    <w:rsid w:val="00B45A1F"/>
    <w:rPr>
      <w:rFonts w:ascii="Cambria Math" w:eastAsia="Times New Roman" w:hAnsi="Cambria Math" w:cs="Courier New"/>
      <w:i/>
      <w:noProof/>
      <w:color w:val="4BACC6" w:themeColor="accent5"/>
      <w:sz w:val="20"/>
      <w:szCs w:val="18"/>
      <w:lang w:bidi="en-US"/>
    </w:rPr>
  </w:style>
  <w:style w:type="paragraph" w:customStyle="1" w:styleId="hprefsbody">
    <w:name w:val="_hp_refs_body"/>
    <w:basedOn w:val="Normal"/>
    <w:link w:val="hprefsbodyChar"/>
    <w:qFormat/>
    <w:rsid w:val="00B45A1F"/>
    <w:pPr>
      <w:widowControl w:val="0"/>
      <w:autoSpaceDE w:val="0"/>
      <w:autoSpaceDN w:val="0"/>
      <w:adjustRightInd w:val="0"/>
      <w:spacing w:before="0" w:after="120" w:line="240" w:lineRule="auto"/>
    </w:pPr>
    <w:rPr>
      <w:rFonts w:ascii="Times New Roman" w:hAnsi="Times New Roman"/>
      <w:color w:val="000000"/>
      <w:sz w:val="20"/>
      <w:lang w:bidi="ar-SA"/>
    </w:rPr>
  </w:style>
  <w:style w:type="character" w:customStyle="1" w:styleId="hprefsbodyChar">
    <w:name w:val="_hp_refs_body Char"/>
    <w:basedOn w:val="DefaultParagraphFont"/>
    <w:link w:val="hprefsbody"/>
    <w:rsid w:val="00B45A1F"/>
    <w:rPr>
      <w:rFonts w:ascii="Times New Roman" w:eastAsia="Times New Roman" w:hAnsi="Times New Roman" w:cs="Times New Roman"/>
      <w:color w:val="000000"/>
      <w:sz w:val="20"/>
      <w:szCs w:val="20"/>
    </w:rPr>
  </w:style>
  <w:style w:type="paragraph" w:styleId="Header">
    <w:name w:val="header"/>
    <w:basedOn w:val="Normal"/>
    <w:link w:val="HeaderChar"/>
    <w:uiPriority w:val="99"/>
    <w:unhideWhenUsed/>
    <w:rsid w:val="00646A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46A23"/>
    <w:rPr>
      <w:rFonts w:ascii="Calibri" w:eastAsia="Times New Roman" w:hAnsi="Calibri" w:cs="Times New Roman"/>
      <w:szCs w:val="20"/>
      <w:lang w:bidi="en-US"/>
    </w:rPr>
  </w:style>
  <w:style w:type="paragraph" w:styleId="Footer">
    <w:name w:val="footer"/>
    <w:basedOn w:val="Normal"/>
    <w:link w:val="FooterChar"/>
    <w:uiPriority w:val="99"/>
    <w:unhideWhenUsed/>
    <w:rsid w:val="00646A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46A23"/>
    <w:rPr>
      <w:rFonts w:ascii="Calibri" w:eastAsia="Times New Roman" w:hAnsi="Calibri" w:cs="Times New Roman"/>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A66885"/>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A14DD9"/>
    <w:pPr>
      <w:pBdr>
        <w:top w:val="single" w:sz="18" w:space="0" w:color="5191CD"/>
        <w:left w:val="single" w:sz="24" w:space="4" w:color="5191CD"/>
        <w:bottom w:val="single" w:sz="18" w:space="0" w:color="5191CD"/>
        <w:right w:val="single" w:sz="18" w:space="0"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885"/>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A14DD9"/>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link w:val="ListParagraphChar"/>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semiHidden/>
    <w:unhideWhenUsed/>
    <w:rsid w:val="003A2302"/>
    <w:pPr>
      <w:spacing w:line="240" w:lineRule="auto"/>
    </w:pPr>
    <w:rPr>
      <w:sz w:val="20"/>
    </w:rPr>
  </w:style>
  <w:style w:type="character" w:customStyle="1" w:styleId="CommentTextChar">
    <w:name w:val="Comment Text Char"/>
    <w:basedOn w:val="DefaultParagraphFont"/>
    <w:link w:val="CommentText"/>
    <w:uiPriority w:val="99"/>
    <w:semiHidden/>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5933B7"/>
    <w:pPr>
      <w:spacing w:before="12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4E1ACD"/>
    <w:rPr>
      <w:rFonts w:ascii="Courier New" w:eastAsiaTheme="majorEastAsia" w:hAnsi="Courier New" w:cs="Courier New"/>
      <w:noProof/>
      <w:sz w:val="18"/>
      <w:szCs w:val="18"/>
    </w:rPr>
  </w:style>
  <w:style w:type="character" w:customStyle="1" w:styleId="CodeChar">
    <w:name w:val="Code Char"/>
    <w:basedOn w:val="DefaultParagraphFont"/>
    <w:link w:val="Code"/>
    <w:rsid w:val="004E1ACD"/>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PlainText">
    <w:name w:val="Plain Text"/>
    <w:basedOn w:val="Normal"/>
    <w:link w:val="PlainTextChar"/>
    <w:uiPriority w:val="99"/>
    <w:semiHidden/>
    <w:unhideWhenUsed/>
    <w:rsid w:val="00B45A1F"/>
    <w:pPr>
      <w:spacing w:before="0" w:after="0" w:line="240" w:lineRule="auto"/>
    </w:pPr>
    <w:rPr>
      <w:rFonts w:ascii="Trebuchet MS" w:eastAsiaTheme="minorHAnsi" w:hAnsi="Trebuchet MS"/>
      <w:sz w:val="20"/>
      <w:lang w:bidi="ar-SA"/>
    </w:rPr>
  </w:style>
  <w:style w:type="character" w:customStyle="1" w:styleId="PlainTextChar">
    <w:name w:val="Plain Text Char"/>
    <w:basedOn w:val="DefaultParagraphFont"/>
    <w:link w:val="PlainText"/>
    <w:uiPriority w:val="99"/>
    <w:semiHidden/>
    <w:rsid w:val="00B45A1F"/>
    <w:rPr>
      <w:rFonts w:ascii="Trebuchet MS" w:hAnsi="Trebuchet MS" w:cs="Times New Roman"/>
      <w:sz w:val="20"/>
      <w:szCs w:val="20"/>
    </w:rPr>
  </w:style>
  <w:style w:type="paragraph" w:customStyle="1" w:styleId="CodeVariable">
    <w:name w:val="Code Variable"/>
    <w:basedOn w:val="Code"/>
    <w:link w:val="CodeVariableChar"/>
    <w:qFormat/>
    <w:rsid w:val="00B45A1F"/>
    <w:pPr>
      <w:spacing w:before="120" w:line="240" w:lineRule="auto"/>
      <w:contextualSpacing/>
    </w:pPr>
    <w:rPr>
      <w:rFonts w:ascii="Cambria Math" w:eastAsia="Times New Roman" w:hAnsi="Cambria Math"/>
      <w:i/>
      <w:color w:val="4BACC6" w:themeColor="accent5"/>
      <w:sz w:val="20"/>
    </w:rPr>
  </w:style>
  <w:style w:type="character" w:customStyle="1" w:styleId="ListParagraphChar">
    <w:name w:val="List Paragraph Char"/>
    <w:basedOn w:val="DefaultParagraphFont"/>
    <w:link w:val="ListParagraph"/>
    <w:uiPriority w:val="34"/>
    <w:rsid w:val="00B45A1F"/>
    <w:rPr>
      <w:rFonts w:ascii="Calibri" w:eastAsia="Times New Roman" w:hAnsi="Calibri" w:cs="Times New Roman"/>
      <w:szCs w:val="20"/>
      <w:lang w:bidi="en-US"/>
    </w:rPr>
  </w:style>
  <w:style w:type="character" w:customStyle="1" w:styleId="CodeVariableChar">
    <w:name w:val="Code Variable Char"/>
    <w:basedOn w:val="ListParagraphChar"/>
    <w:link w:val="CodeVariable"/>
    <w:rsid w:val="00B45A1F"/>
    <w:rPr>
      <w:rFonts w:ascii="Cambria Math" w:eastAsia="Times New Roman" w:hAnsi="Cambria Math" w:cs="Courier New"/>
      <w:i/>
      <w:noProof/>
      <w:color w:val="4BACC6" w:themeColor="accent5"/>
      <w:sz w:val="20"/>
      <w:szCs w:val="18"/>
      <w:lang w:bidi="en-US"/>
    </w:rPr>
  </w:style>
  <w:style w:type="paragraph" w:customStyle="1" w:styleId="hprefsbody">
    <w:name w:val="_hp_refs_body"/>
    <w:basedOn w:val="Normal"/>
    <w:link w:val="hprefsbodyChar"/>
    <w:qFormat/>
    <w:rsid w:val="00B45A1F"/>
    <w:pPr>
      <w:widowControl w:val="0"/>
      <w:autoSpaceDE w:val="0"/>
      <w:autoSpaceDN w:val="0"/>
      <w:adjustRightInd w:val="0"/>
      <w:spacing w:before="0" w:after="120" w:line="240" w:lineRule="auto"/>
    </w:pPr>
    <w:rPr>
      <w:rFonts w:ascii="Times New Roman" w:hAnsi="Times New Roman"/>
      <w:color w:val="000000"/>
      <w:sz w:val="20"/>
      <w:lang w:bidi="ar-SA"/>
    </w:rPr>
  </w:style>
  <w:style w:type="character" w:customStyle="1" w:styleId="hprefsbodyChar">
    <w:name w:val="_hp_refs_body Char"/>
    <w:basedOn w:val="DefaultParagraphFont"/>
    <w:link w:val="hprefsbody"/>
    <w:rsid w:val="00B45A1F"/>
    <w:rPr>
      <w:rFonts w:ascii="Times New Roman" w:eastAsia="Times New Roman" w:hAnsi="Times New Roman" w:cs="Times New Roman"/>
      <w:color w:val="000000"/>
      <w:sz w:val="20"/>
      <w:szCs w:val="20"/>
    </w:rPr>
  </w:style>
  <w:style w:type="paragraph" w:styleId="Header">
    <w:name w:val="header"/>
    <w:basedOn w:val="Normal"/>
    <w:link w:val="HeaderChar"/>
    <w:uiPriority w:val="99"/>
    <w:unhideWhenUsed/>
    <w:rsid w:val="00646A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46A23"/>
    <w:rPr>
      <w:rFonts w:ascii="Calibri" w:eastAsia="Times New Roman" w:hAnsi="Calibri" w:cs="Times New Roman"/>
      <w:szCs w:val="20"/>
      <w:lang w:bidi="en-US"/>
    </w:rPr>
  </w:style>
  <w:style w:type="paragraph" w:styleId="Footer">
    <w:name w:val="footer"/>
    <w:basedOn w:val="Normal"/>
    <w:link w:val="FooterChar"/>
    <w:uiPriority w:val="99"/>
    <w:unhideWhenUsed/>
    <w:rsid w:val="00646A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46A23"/>
    <w:rPr>
      <w:rFonts w:ascii="Calibri" w:eastAsia="Times New Roman" w:hAnsi="Calibri" w:cs="Times New Roman"/>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310467">
      <w:bodyDiv w:val="1"/>
      <w:marLeft w:val="0"/>
      <w:marRight w:val="0"/>
      <w:marTop w:val="0"/>
      <w:marBottom w:val="0"/>
      <w:divBdr>
        <w:top w:val="none" w:sz="0" w:space="0" w:color="auto"/>
        <w:left w:val="none" w:sz="0" w:space="0" w:color="auto"/>
        <w:bottom w:val="none" w:sz="0" w:space="0" w:color="auto"/>
        <w:right w:val="none" w:sz="0" w:space="0" w:color="auto"/>
      </w:divBdr>
    </w:div>
    <w:div w:id="443622066">
      <w:bodyDiv w:val="1"/>
      <w:marLeft w:val="0"/>
      <w:marRight w:val="0"/>
      <w:marTop w:val="0"/>
      <w:marBottom w:val="0"/>
      <w:divBdr>
        <w:top w:val="none" w:sz="0" w:space="0" w:color="auto"/>
        <w:left w:val="none" w:sz="0" w:space="0" w:color="auto"/>
        <w:bottom w:val="none" w:sz="0" w:space="0" w:color="auto"/>
        <w:right w:val="none" w:sz="0" w:space="0" w:color="auto"/>
      </w:divBdr>
      <w:divsChild>
        <w:div w:id="370417704">
          <w:marLeft w:val="547"/>
          <w:marRight w:val="0"/>
          <w:marTop w:val="144"/>
          <w:marBottom w:val="0"/>
          <w:divBdr>
            <w:top w:val="none" w:sz="0" w:space="0" w:color="auto"/>
            <w:left w:val="none" w:sz="0" w:space="0" w:color="auto"/>
            <w:bottom w:val="none" w:sz="0" w:space="0" w:color="auto"/>
            <w:right w:val="none" w:sz="0" w:space="0" w:color="auto"/>
          </w:divBdr>
        </w:div>
        <w:div w:id="576211423">
          <w:marLeft w:val="547"/>
          <w:marRight w:val="0"/>
          <w:marTop w:val="144"/>
          <w:marBottom w:val="0"/>
          <w:divBdr>
            <w:top w:val="none" w:sz="0" w:space="0" w:color="auto"/>
            <w:left w:val="none" w:sz="0" w:space="0" w:color="auto"/>
            <w:bottom w:val="none" w:sz="0" w:space="0" w:color="auto"/>
            <w:right w:val="none" w:sz="0" w:space="0" w:color="auto"/>
          </w:divBdr>
        </w:div>
      </w:divsChild>
    </w:div>
    <w:div w:id="736787371">
      <w:bodyDiv w:val="1"/>
      <w:marLeft w:val="0"/>
      <w:marRight w:val="0"/>
      <w:marTop w:val="0"/>
      <w:marBottom w:val="0"/>
      <w:divBdr>
        <w:top w:val="none" w:sz="0" w:space="0" w:color="auto"/>
        <w:left w:val="none" w:sz="0" w:space="0" w:color="auto"/>
        <w:bottom w:val="none" w:sz="0" w:space="0" w:color="auto"/>
        <w:right w:val="none" w:sz="0" w:space="0" w:color="auto"/>
      </w:divBdr>
      <w:divsChild>
        <w:div w:id="103616984">
          <w:marLeft w:val="547"/>
          <w:marRight w:val="0"/>
          <w:marTop w:val="144"/>
          <w:marBottom w:val="0"/>
          <w:divBdr>
            <w:top w:val="none" w:sz="0" w:space="0" w:color="auto"/>
            <w:left w:val="none" w:sz="0" w:space="0" w:color="auto"/>
            <w:bottom w:val="none" w:sz="0" w:space="0" w:color="auto"/>
            <w:right w:val="none" w:sz="0" w:space="0" w:color="auto"/>
          </w:divBdr>
        </w:div>
        <w:div w:id="353314596">
          <w:marLeft w:val="547"/>
          <w:marRight w:val="0"/>
          <w:marTop w:val="144"/>
          <w:marBottom w:val="0"/>
          <w:divBdr>
            <w:top w:val="none" w:sz="0" w:space="0" w:color="auto"/>
            <w:left w:val="none" w:sz="0" w:space="0" w:color="auto"/>
            <w:bottom w:val="none" w:sz="0" w:space="0" w:color="auto"/>
            <w:right w:val="none" w:sz="0" w:space="0" w:color="auto"/>
          </w:divBdr>
        </w:div>
        <w:div w:id="425660113">
          <w:marLeft w:val="1166"/>
          <w:marRight w:val="0"/>
          <w:marTop w:val="125"/>
          <w:marBottom w:val="0"/>
          <w:divBdr>
            <w:top w:val="none" w:sz="0" w:space="0" w:color="auto"/>
            <w:left w:val="none" w:sz="0" w:space="0" w:color="auto"/>
            <w:bottom w:val="none" w:sz="0" w:space="0" w:color="auto"/>
            <w:right w:val="none" w:sz="0" w:space="0" w:color="auto"/>
          </w:divBdr>
        </w:div>
        <w:div w:id="672416054">
          <w:marLeft w:val="1166"/>
          <w:marRight w:val="0"/>
          <w:marTop w:val="125"/>
          <w:marBottom w:val="0"/>
          <w:divBdr>
            <w:top w:val="none" w:sz="0" w:space="0" w:color="auto"/>
            <w:left w:val="none" w:sz="0" w:space="0" w:color="auto"/>
            <w:bottom w:val="none" w:sz="0" w:space="0" w:color="auto"/>
            <w:right w:val="none" w:sz="0" w:space="0" w:color="auto"/>
          </w:divBdr>
        </w:div>
        <w:div w:id="697701324">
          <w:marLeft w:val="1166"/>
          <w:marRight w:val="0"/>
          <w:marTop w:val="125"/>
          <w:marBottom w:val="0"/>
          <w:divBdr>
            <w:top w:val="none" w:sz="0" w:space="0" w:color="auto"/>
            <w:left w:val="none" w:sz="0" w:space="0" w:color="auto"/>
            <w:bottom w:val="none" w:sz="0" w:space="0" w:color="auto"/>
            <w:right w:val="none" w:sz="0" w:space="0" w:color="auto"/>
          </w:divBdr>
        </w:div>
        <w:div w:id="1230850346">
          <w:marLeft w:val="1800"/>
          <w:marRight w:val="0"/>
          <w:marTop w:val="106"/>
          <w:marBottom w:val="0"/>
          <w:divBdr>
            <w:top w:val="none" w:sz="0" w:space="0" w:color="auto"/>
            <w:left w:val="none" w:sz="0" w:space="0" w:color="auto"/>
            <w:bottom w:val="none" w:sz="0" w:space="0" w:color="auto"/>
            <w:right w:val="none" w:sz="0" w:space="0" w:color="auto"/>
          </w:divBdr>
        </w:div>
        <w:div w:id="1481533418">
          <w:marLeft w:val="1166"/>
          <w:marRight w:val="0"/>
          <w:marTop w:val="125"/>
          <w:marBottom w:val="0"/>
          <w:divBdr>
            <w:top w:val="none" w:sz="0" w:space="0" w:color="auto"/>
            <w:left w:val="none" w:sz="0" w:space="0" w:color="auto"/>
            <w:bottom w:val="none" w:sz="0" w:space="0" w:color="auto"/>
            <w:right w:val="none" w:sz="0" w:space="0" w:color="auto"/>
          </w:divBdr>
        </w:div>
        <w:div w:id="1574776292">
          <w:marLeft w:val="1800"/>
          <w:marRight w:val="0"/>
          <w:marTop w:val="106"/>
          <w:marBottom w:val="0"/>
          <w:divBdr>
            <w:top w:val="none" w:sz="0" w:space="0" w:color="auto"/>
            <w:left w:val="none" w:sz="0" w:space="0" w:color="auto"/>
            <w:bottom w:val="none" w:sz="0" w:space="0" w:color="auto"/>
            <w:right w:val="none" w:sz="0" w:space="0" w:color="auto"/>
          </w:divBdr>
        </w:div>
        <w:div w:id="1809319081">
          <w:marLeft w:val="1800"/>
          <w:marRight w:val="0"/>
          <w:marTop w:val="106"/>
          <w:marBottom w:val="0"/>
          <w:divBdr>
            <w:top w:val="none" w:sz="0" w:space="0" w:color="auto"/>
            <w:left w:val="none" w:sz="0" w:space="0" w:color="auto"/>
            <w:bottom w:val="none" w:sz="0" w:space="0" w:color="auto"/>
            <w:right w:val="none" w:sz="0" w:space="0" w:color="auto"/>
          </w:divBdr>
        </w:div>
      </w:divsChild>
    </w:div>
    <w:div w:id="838890681">
      <w:bodyDiv w:val="1"/>
      <w:marLeft w:val="0"/>
      <w:marRight w:val="0"/>
      <w:marTop w:val="0"/>
      <w:marBottom w:val="0"/>
      <w:divBdr>
        <w:top w:val="none" w:sz="0" w:space="0" w:color="auto"/>
        <w:left w:val="none" w:sz="0" w:space="0" w:color="auto"/>
        <w:bottom w:val="none" w:sz="0" w:space="0" w:color="auto"/>
        <w:right w:val="none" w:sz="0" w:space="0" w:color="auto"/>
      </w:divBdr>
    </w:div>
    <w:div w:id="1118648119">
      <w:bodyDiv w:val="1"/>
      <w:marLeft w:val="0"/>
      <w:marRight w:val="0"/>
      <w:marTop w:val="0"/>
      <w:marBottom w:val="0"/>
      <w:divBdr>
        <w:top w:val="none" w:sz="0" w:space="0" w:color="auto"/>
        <w:left w:val="none" w:sz="0" w:space="0" w:color="auto"/>
        <w:bottom w:val="none" w:sz="0" w:space="0" w:color="auto"/>
        <w:right w:val="none" w:sz="0" w:space="0" w:color="auto"/>
      </w:divBdr>
      <w:divsChild>
        <w:div w:id="255409975">
          <w:marLeft w:val="1800"/>
          <w:marRight w:val="0"/>
          <w:marTop w:val="96"/>
          <w:marBottom w:val="0"/>
          <w:divBdr>
            <w:top w:val="none" w:sz="0" w:space="0" w:color="auto"/>
            <w:left w:val="none" w:sz="0" w:space="0" w:color="auto"/>
            <w:bottom w:val="none" w:sz="0" w:space="0" w:color="auto"/>
            <w:right w:val="none" w:sz="0" w:space="0" w:color="auto"/>
          </w:divBdr>
        </w:div>
        <w:div w:id="397098675">
          <w:marLeft w:val="1166"/>
          <w:marRight w:val="0"/>
          <w:marTop w:val="115"/>
          <w:marBottom w:val="0"/>
          <w:divBdr>
            <w:top w:val="none" w:sz="0" w:space="0" w:color="auto"/>
            <w:left w:val="none" w:sz="0" w:space="0" w:color="auto"/>
            <w:bottom w:val="none" w:sz="0" w:space="0" w:color="auto"/>
            <w:right w:val="none" w:sz="0" w:space="0" w:color="auto"/>
          </w:divBdr>
        </w:div>
        <w:div w:id="489097902">
          <w:marLeft w:val="547"/>
          <w:marRight w:val="0"/>
          <w:marTop w:val="130"/>
          <w:marBottom w:val="0"/>
          <w:divBdr>
            <w:top w:val="none" w:sz="0" w:space="0" w:color="auto"/>
            <w:left w:val="none" w:sz="0" w:space="0" w:color="auto"/>
            <w:bottom w:val="none" w:sz="0" w:space="0" w:color="auto"/>
            <w:right w:val="none" w:sz="0" w:space="0" w:color="auto"/>
          </w:divBdr>
        </w:div>
        <w:div w:id="803930521">
          <w:marLeft w:val="1166"/>
          <w:marRight w:val="0"/>
          <w:marTop w:val="115"/>
          <w:marBottom w:val="0"/>
          <w:divBdr>
            <w:top w:val="none" w:sz="0" w:space="0" w:color="auto"/>
            <w:left w:val="none" w:sz="0" w:space="0" w:color="auto"/>
            <w:bottom w:val="none" w:sz="0" w:space="0" w:color="auto"/>
            <w:right w:val="none" w:sz="0" w:space="0" w:color="auto"/>
          </w:divBdr>
        </w:div>
        <w:div w:id="1093935331">
          <w:marLeft w:val="1166"/>
          <w:marRight w:val="0"/>
          <w:marTop w:val="115"/>
          <w:marBottom w:val="0"/>
          <w:divBdr>
            <w:top w:val="none" w:sz="0" w:space="0" w:color="auto"/>
            <w:left w:val="none" w:sz="0" w:space="0" w:color="auto"/>
            <w:bottom w:val="none" w:sz="0" w:space="0" w:color="auto"/>
            <w:right w:val="none" w:sz="0" w:space="0" w:color="auto"/>
          </w:divBdr>
        </w:div>
        <w:div w:id="1212032300">
          <w:marLeft w:val="1800"/>
          <w:marRight w:val="0"/>
          <w:marTop w:val="96"/>
          <w:marBottom w:val="0"/>
          <w:divBdr>
            <w:top w:val="none" w:sz="0" w:space="0" w:color="auto"/>
            <w:left w:val="none" w:sz="0" w:space="0" w:color="auto"/>
            <w:bottom w:val="none" w:sz="0" w:space="0" w:color="auto"/>
            <w:right w:val="none" w:sz="0" w:space="0" w:color="auto"/>
          </w:divBdr>
        </w:div>
        <w:div w:id="1413314952">
          <w:marLeft w:val="1800"/>
          <w:marRight w:val="0"/>
          <w:marTop w:val="96"/>
          <w:marBottom w:val="0"/>
          <w:divBdr>
            <w:top w:val="none" w:sz="0" w:space="0" w:color="auto"/>
            <w:left w:val="none" w:sz="0" w:space="0" w:color="auto"/>
            <w:bottom w:val="none" w:sz="0" w:space="0" w:color="auto"/>
            <w:right w:val="none" w:sz="0" w:space="0" w:color="auto"/>
          </w:divBdr>
        </w:div>
        <w:div w:id="1973560510">
          <w:marLeft w:val="1800"/>
          <w:marRight w:val="0"/>
          <w:marTop w:val="96"/>
          <w:marBottom w:val="0"/>
          <w:divBdr>
            <w:top w:val="none" w:sz="0" w:space="0" w:color="auto"/>
            <w:left w:val="none" w:sz="0" w:space="0" w:color="auto"/>
            <w:bottom w:val="none" w:sz="0" w:space="0" w:color="auto"/>
            <w:right w:val="none" w:sz="0" w:space="0" w:color="auto"/>
          </w:divBdr>
        </w:div>
      </w:divsChild>
    </w:div>
    <w:div w:id="1561014552">
      <w:bodyDiv w:val="1"/>
      <w:marLeft w:val="0"/>
      <w:marRight w:val="0"/>
      <w:marTop w:val="0"/>
      <w:marBottom w:val="0"/>
      <w:divBdr>
        <w:top w:val="none" w:sz="0" w:space="0" w:color="auto"/>
        <w:left w:val="none" w:sz="0" w:space="0" w:color="auto"/>
        <w:bottom w:val="none" w:sz="0" w:space="0" w:color="auto"/>
        <w:right w:val="none" w:sz="0" w:space="0" w:color="auto"/>
      </w:divBdr>
      <w:divsChild>
        <w:div w:id="1275557244">
          <w:marLeft w:val="547"/>
          <w:marRight w:val="0"/>
          <w:marTop w:val="106"/>
          <w:marBottom w:val="0"/>
          <w:divBdr>
            <w:top w:val="none" w:sz="0" w:space="0" w:color="auto"/>
            <w:left w:val="none" w:sz="0" w:space="0" w:color="auto"/>
            <w:bottom w:val="none" w:sz="0" w:space="0" w:color="auto"/>
            <w:right w:val="none" w:sz="0" w:space="0" w:color="auto"/>
          </w:divBdr>
        </w:div>
        <w:div w:id="1358853494">
          <w:marLeft w:val="547"/>
          <w:marRight w:val="0"/>
          <w:marTop w:val="106"/>
          <w:marBottom w:val="0"/>
          <w:divBdr>
            <w:top w:val="none" w:sz="0" w:space="0" w:color="auto"/>
            <w:left w:val="none" w:sz="0" w:space="0" w:color="auto"/>
            <w:bottom w:val="none" w:sz="0" w:space="0" w:color="auto"/>
            <w:right w:val="none" w:sz="0" w:space="0" w:color="auto"/>
          </w:divBdr>
        </w:div>
        <w:div w:id="1415975145">
          <w:marLeft w:val="547"/>
          <w:marRight w:val="0"/>
          <w:marTop w:val="106"/>
          <w:marBottom w:val="0"/>
          <w:divBdr>
            <w:top w:val="none" w:sz="0" w:space="0" w:color="auto"/>
            <w:left w:val="none" w:sz="0" w:space="0" w:color="auto"/>
            <w:bottom w:val="none" w:sz="0" w:space="0" w:color="auto"/>
            <w:right w:val="none" w:sz="0" w:space="0" w:color="auto"/>
          </w:divBdr>
        </w:div>
        <w:div w:id="1630940839">
          <w:marLeft w:val="547"/>
          <w:marRight w:val="0"/>
          <w:marTop w:val="106"/>
          <w:marBottom w:val="0"/>
          <w:divBdr>
            <w:top w:val="none" w:sz="0" w:space="0" w:color="auto"/>
            <w:left w:val="none" w:sz="0" w:space="0" w:color="auto"/>
            <w:bottom w:val="none" w:sz="0" w:space="0" w:color="auto"/>
            <w:right w:val="none" w:sz="0" w:space="0" w:color="auto"/>
          </w:divBdr>
        </w:div>
        <w:div w:id="1656179189">
          <w:marLeft w:val="547"/>
          <w:marRight w:val="0"/>
          <w:marTop w:val="106"/>
          <w:marBottom w:val="0"/>
          <w:divBdr>
            <w:top w:val="none" w:sz="0" w:space="0" w:color="auto"/>
            <w:left w:val="none" w:sz="0" w:space="0" w:color="auto"/>
            <w:bottom w:val="none" w:sz="0" w:space="0" w:color="auto"/>
            <w:right w:val="none" w:sz="0" w:space="0" w:color="auto"/>
          </w:divBdr>
        </w:div>
        <w:div w:id="1668364244">
          <w:marLeft w:val="547"/>
          <w:marRight w:val="0"/>
          <w:marTop w:val="106"/>
          <w:marBottom w:val="0"/>
          <w:divBdr>
            <w:top w:val="none" w:sz="0" w:space="0" w:color="auto"/>
            <w:left w:val="none" w:sz="0" w:space="0" w:color="auto"/>
            <w:bottom w:val="none" w:sz="0" w:space="0" w:color="auto"/>
            <w:right w:val="none" w:sz="0" w:space="0" w:color="auto"/>
          </w:divBdr>
        </w:div>
      </w:divsChild>
    </w:div>
    <w:div w:id="208772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hyperlink" Target="http://common-logic.org/" TargetMode="External"/><Relationship Id="rId3" Type="http://schemas.openxmlformats.org/officeDocument/2006/relationships/customXml" Target="../customXml/item3.xml"/><Relationship Id="rId21" Type="http://schemas.openxmlformats.org/officeDocument/2006/relationships/hyperlink" Target="http://www.lazysoft.com/docs/other_docs/amd_whitepaper.pdf" TargetMode="External"/><Relationship Id="rId7" Type="http://schemas.microsoft.com/office/2007/relationships/stylesWithEffects" Target="stylesWithEffects.xml"/><Relationship Id="rId12" Type="http://schemas.openxmlformats.org/officeDocument/2006/relationships/hyperlink" Target="http://www.json.org" TargetMode="External"/><Relationship Id="rId17" Type="http://schemas.openxmlformats.org/officeDocument/2006/relationships/hyperlink" Target="http://www.ihmc.us/users/phayes/IKL/GUIDE/GUIDE.html" TargetMode="External"/><Relationship Id="rId2" Type="http://schemas.openxmlformats.org/officeDocument/2006/relationships/customXml" Target="../customXml/item2.xml"/><Relationship Id="rId16" Type="http://schemas.openxmlformats.org/officeDocument/2006/relationships/hyperlink" Target="http://www.w3.org/TR/2009/REC-owl2-rdf-based-semantics-20091027/" TargetMode="External"/><Relationship Id="rId20" Type="http://schemas.openxmlformats.org/officeDocument/2006/relationships/hyperlink" Target="http://www.w3.org/standards/techs/ow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videolectures.net/iswc09_hayes_blogic/"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w3.org/standards/techs/r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33129247FDF42BF49343B1E001B2C" ma:contentTypeVersion="0" ma:contentTypeDescription="Create a new document." ma:contentTypeScope="" ma:versionID="b06770c1169594148f2cd778dca1bff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1927C91-F4A4-4CAA-B4D9-13F05AD00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D9DE7E0-A591-48B1-9F7C-8E73EE20D6B0}">
  <ds:schemaRefs>
    <ds:schemaRef ds:uri="http://schemas.microsoft.com/sharepoint/v3/contenttype/forms"/>
  </ds:schemaRefs>
</ds:datastoreItem>
</file>

<file path=customXml/itemProps3.xml><?xml version="1.0" encoding="utf-8"?>
<ds:datastoreItem xmlns:ds="http://schemas.openxmlformats.org/officeDocument/2006/customXml" ds:itemID="{F0A5978C-87E6-4CAF-9ED2-4A3A35EDDCED}">
  <ds:schemaRefs>
    <ds:schemaRef ds:uri="http://schemas.microsoft.com/office/2006/metadata/properties"/>
  </ds:schemaRefs>
</ds:datastoreItem>
</file>

<file path=customXml/itemProps4.xml><?xml version="1.0" encoding="utf-8"?>
<ds:datastoreItem xmlns:ds="http://schemas.openxmlformats.org/officeDocument/2006/customXml" ds:itemID="{A770AC3B-B154-4898-B48B-A41B86FE3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5459</Words>
  <Characters>31121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 Eidt</dc:creator>
  <dc:description>Copyright (c) 2010-2012 Hewlett-Packard Development Company, L.P.</dc:description>
  <cp:lastModifiedBy>Erik Eidt</cp:lastModifiedBy>
  <cp:revision>5</cp:revision>
  <dcterms:created xsi:type="dcterms:W3CDTF">2012-09-17T16:10:00Z</dcterms:created>
  <dcterms:modified xsi:type="dcterms:W3CDTF">2012-09-22T15:48:00Z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0x0101006DE33129247FDF42BF49343B1E001B2C</vt:lpwstr>
  </property>
</Properties>
</file>