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1781385657" name=""/>
                <a:graphic>
                  <a:graphicData uri="http://schemas.microsoft.com/office/word/2010/wordprocessingShape">
                    <wps:wsp>
                      <wps:cNvSpPr/>
                      <wps:cNvPr id="75" name="Shape 75"/>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178138565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620000" cy="299419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781385661"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Charlotte Dooms</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13/11/1985</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Female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Belgium</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Graphic Designer</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highlight w:val="yellow"/>
        </w:rPr>
      </w:pPr>
      <w:r w:rsidDel="00000000" w:rsidR="00000000" w:rsidRPr="00000000">
        <w:rPr>
          <w:rFonts w:ascii="Avenir" w:cs="Avenir" w:eastAsia="Avenir" w:hAnsi="Avenir"/>
          <w:sz w:val="18"/>
          <w:szCs w:val="18"/>
          <w:rtl w:val="0"/>
        </w:rPr>
        <w:t xml:space="preserve">Charlotte Dooms is a creative and experienced front-end developer, web designer and graphic designer with extensive expertise in UI-design and theming for Drupal platforms. She is very strong in the development of accessible, responsive, user-friendly interfaces with a sharp eye for design.  </w:t>
      </w:r>
      <w:r w:rsidDel="00000000" w:rsidR="00000000" w:rsidRPr="00000000">
        <w:rPr>
          <w:rtl w:val="0"/>
        </w:rPr>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E">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F">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78138564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9" name="Shape 29"/>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1" name="Shape 3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78138564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10">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8138564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8138564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01/2015 - Ongoing; Belgium</w:t>
      </w:r>
    </w:p>
    <w:p w:rsidR="00000000" w:rsidDel="00000000" w:rsidP="00000000" w:rsidRDefault="00000000" w:rsidRPr="00000000" w14:paraId="00000012">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Front-end Web Developer and Web Designer </w:t>
      </w:r>
      <w:r w:rsidDel="00000000" w:rsidR="00000000" w:rsidRPr="00000000">
        <w:rPr>
          <w:rFonts w:ascii="Avenir" w:cs="Avenir" w:eastAsia="Avenir" w:hAnsi="Avenir"/>
          <w:rtl w:val="0"/>
        </w:rPr>
        <w:t xml:space="preserve">– Randstad Digital Belgium</w:t>
      </w:r>
    </w:p>
    <w:p w:rsidR="00000000" w:rsidDel="00000000" w:rsidP="00000000" w:rsidRDefault="00000000" w:rsidRPr="00000000" w14:paraId="00000013">
      <w:pPr>
        <w:spacing w:before="19" w:line="300" w:lineRule="auto"/>
        <w:ind w:left="72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4">
      <w:pPr>
        <w:numPr>
          <w:ilvl w:val="0"/>
          <w:numId w:val="1"/>
        </w:numPr>
        <w:spacing w:after="0" w:afterAutospacing="0" w:line="271" w:lineRule="auto"/>
        <w:ind w:left="720" w:right="360" w:hanging="360"/>
        <w:rPr>
          <w:rFonts w:ascii="Avenir" w:cs="Avenir" w:eastAsia="Avenir" w:hAnsi="Avenir"/>
          <w:sz w:val="18"/>
          <w:szCs w:val="18"/>
          <w:u w:val="none"/>
        </w:rPr>
      </w:pPr>
      <w:bookmarkStart w:colFirst="0" w:colLast="0" w:name="_heading=h.nhf9r9em2h5l" w:id="0"/>
      <w:bookmarkEnd w:id="0"/>
      <w:r w:rsidDel="00000000" w:rsidR="00000000" w:rsidRPr="00000000">
        <w:rPr>
          <w:rFonts w:ascii="Avenir" w:cs="Avenir" w:eastAsia="Avenir" w:hAnsi="Avenir"/>
          <w:sz w:val="18"/>
          <w:szCs w:val="18"/>
          <w:rtl w:val="0"/>
        </w:rPr>
        <w:t xml:space="preserve">BRIK – Brussels School of Governance (2023 – Ongoing)</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1" w:lineRule="auto"/>
        <w:ind w:left="144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Webdesign of the new public website for BSOG</w:t>
      </w:r>
    </w:p>
    <w:p w:rsidR="00000000" w:rsidDel="00000000" w:rsidP="00000000" w:rsidRDefault="00000000" w:rsidRPr="00000000" w14:paraId="00000016">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Ziekenhuis aan de Stroom (ZAS) (2023 – Ongoing)</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1" w:lineRule="auto"/>
        <w:ind w:left="144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sz w:val="18"/>
          <w:szCs w:val="18"/>
          <w:rtl w:val="0"/>
        </w:rPr>
        <w:t xml:space="preserve">Web Design</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 and front-end development for the website of ZAS (Ziekenhuis aan de Stroom, fusion of the ZNA and GZA hospitals in Antwerp)</w:t>
      </w:r>
    </w:p>
    <w:p w:rsidR="00000000" w:rsidDel="00000000" w:rsidP="00000000" w:rsidRDefault="00000000" w:rsidRPr="00000000" w14:paraId="00000018">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BRIK – MyKot (2023 – Ongoing)</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1" w:lineRule="auto"/>
        <w:ind w:left="144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sz w:val="18"/>
          <w:szCs w:val="18"/>
          <w:rtl w:val="0"/>
        </w:rPr>
        <w:t xml:space="preserve">Web design</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 of the new mykot.be website</w:t>
      </w:r>
    </w:p>
    <w:p w:rsidR="00000000" w:rsidDel="00000000" w:rsidP="00000000" w:rsidRDefault="00000000" w:rsidRPr="00000000" w14:paraId="0000001A">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Westtoer (2021 – Ongoing)</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1" w:lineRule="auto"/>
        <w:ind w:left="144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Webdesign of the corporate Westtoer website, visit West-Vlaanderen and the regio sites</w:t>
      </w:r>
    </w:p>
    <w:p w:rsidR="00000000" w:rsidDel="00000000" w:rsidP="00000000" w:rsidRDefault="00000000" w:rsidRPr="00000000" w14:paraId="0000001C">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National Bank of Belgium – NBB (2020 – Ongoing)</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1" w:lineRule="auto"/>
        <w:ind w:left="144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Web-design for the NBB museum and the new NBB website</w:t>
      </w:r>
    </w:p>
    <w:p w:rsidR="00000000" w:rsidDel="00000000" w:rsidP="00000000" w:rsidRDefault="00000000" w:rsidRPr="00000000" w14:paraId="0000001E">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Fostplus (2020 – Ongoing)</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1" w:lineRule="auto"/>
        <w:ind w:left="144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Web</w:t>
      </w:r>
      <w:r w:rsidDel="00000000" w:rsidR="00000000" w:rsidRPr="00000000">
        <w:rPr>
          <w:rFonts w:ascii="Avenir" w:cs="Avenir" w:eastAsia="Avenir" w:hAnsi="Avenir"/>
          <w:sz w:val="18"/>
          <w:szCs w:val="18"/>
          <w:rtl w:val="0"/>
        </w:rPr>
        <w:t xml:space="preserve"> </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design and front-end development of the new Fostplus and “Beter sorteren” websites and sub-sites</w:t>
      </w:r>
    </w:p>
    <w:p w:rsidR="00000000" w:rsidDel="00000000" w:rsidP="00000000" w:rsidRDefault="00000000" w:rsidRPr="00000000" w14:paraId="00000020">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City of Hasselt (2019 – Ongoing)</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1" w:lineRule="auto"/>
        <w:ind w:left="144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sz w:val="18"/>
          <w:szCs w:val="18"/>
          <w:rtl w:val="0"/>
        </w:rPr>
        <w:t xml:space="preserve">Web design</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 and front-end development of the new Hasselt and Visit Hasselt websites and sub-sites.</w:t>
      </w:r>
    </w:p>
    <w:p w:rsidR="00000000" w:rsidDel="00000000" w:rsidP="00000000" w:rsidRDefault="00000000" w:rsidRPr="00000000" w14:paraId="00000022">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Colruyt Group (2017 – 2019)</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1" w:lineRule="auto"/>
        <w:ind w:left="144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sz w:val="18"/>
          <w:szCs w:val="18"/>
          <w:rtl w:val="0"/>
        </w:rPr>
        <w:t xml:space="preserve">Web design</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 and front-end development of the Foodtracer and Order App.</w:t>
      </w:r>
    </w:p>
    <w:p w:rsidR="00000000" w:rsidDel="00000000" w:rsidP="00000000" w:rsidRDefault="00000000" w:rsidRPr="00000000" w14:paraId="00000024">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European Commission (2016 – 2019)</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1" w:lineRule="auto"/>
        <w:ind w:left="144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sz w:val="18"/>
          <w:szCs w:val="18"/>
          <w:rtl w:val="0"/>
        </w:rPr>
        <w:t xml:space="preserve">Web design</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 and front-end development of the IRMA website of the European Commission</w:t>
      </w:r>
    </w:p>
    <w:p w:rsidR="00000000" w:rsidDel="00000000" w:rsidP="00000000" w:rsidRDefault="00000000" w:rsidRPr="00000000" w14:paraId="00000026">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Kom op tegen Kanker (2015 – Ongoing)</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1" w:lineRule="auto"/>
        <w:ind w:left="144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Front-end development of the Kom op tegen Kanker website and Alles over Kanker websit</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1" w:lineRule="auto"/>
        <w:ind w:left="144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sz w:val="18"/>
          <w:szCs w:val="18"/>
          <w:rtl w:val="0"/>
        </w:rPr>
        <w:t xml:space="preserve">Web design</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 and front-end development of the KOTH apps</w:t>
      </w:r>
    </w:p>
    <w:p w:rsidR="00000000" w:rsidDel="00000000" w:rsidP="00000000" w:rsidRDefault="00000000" w:rsidRPr="00000000" w14:paraId="00000029">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A">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B">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C">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E">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0">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2">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3">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4">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8138566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0" name="Shape 9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2" name="Shape 9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81385660"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01/2012 – 12/2014; Belgium</w:t>
      </w:r>
    </w:p>
    <w:p w:rsidR="00000000" w:rsidDel="00000000" w:rsidP="00000000" w:rsidRDefault="00000000" w:rsidRPr="00000000" w14:paraId="0000003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Graphic Designer </w:t>
      </w:r>
      <w:r w:rsidDel="00000000" w:rsidR="00000000" w:rsidRPr="00000000">
        <w:rPr>
          <w:rFonts w:ascii="Avenir" w:cs="Avenir" w:eastAsia="Avenir" w:hAnsi="Avenir"/>
          <w:rtl w:val="0"/>
        </w:rPr>
        <w:t xml:space="preserve">– De Facto Image Building</w:t>
      </w:r>
    </w:p>
    <w:p w:rsidR="00000000" w:rsidDel="00000000" w:rsidP="00000000" w:rsidRDefault="00000000" w:rsidRPr="00000000" w14:paraId="00000038">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9">
      <w:pPr>
        <w:spacing w:after="120" w:line="271" w:lineRule="auto"/>
        <w:ind w:left="450" w:right="360" w:firstLine="0"/>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Provided comprehensive creative and desktop publishing services across diverse design projects. Developed visual concepts and executed print-ready materials including corporate identity systems, marketing collateral, and promotional materials. Collaborated with clients to understand brand requirements and translated creative briefs into effective design solutions. Managed production workflows from initial concept through final file preparation, ensuring adherence to print specifications and quality standards.</w:t>
      </w:r>
      <w:r w:rsidDel="00000000" w:rsidR="00000000" w:rsidRPr="00000000">
        <w:rPr>
          <w:rtl w:val="0"/>
        </w:rPr>
      </w:r>
    </w:p>
    <w:p w:rsidR="00000000" w:rsidDel="00000000" w:rsidP="00000000" w:rsidRDefault="00000000" w:rsidRPr="00000000" w14:paraId="0000003A">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B">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C">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8138564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8138564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03/2009 – 12/2011; Belgium</w:t>
      </w:r>
    </w:p>
    <w:p w:rsidR="00000000" w:rsidDel="00000000" w:rsidP="00000000" w:rsidRDefault="00000000" w:rsidRPr="00000000" w14:paraId="0000003E">
      <w:pPr>
        <w:spacing w:before="19" w:line="300" w:lineRule="auto"/>
        <w:ind w:left="440" w:firstLine="0"/>
        <w:rPr>
          <w:rFonts w:ascii="Avenir" w:cs="Avenir" w:eastAsia="Avenir" w:hAnsi="Avenir"/>
          <w:highlight w:val="yellow"/>
        </w:rPr>
      </w:pPr>
      <w:r w:rsidDel="00000000" w:rsidR="00000000" w:rsidRPr="00000000">
        <w:rPr>
          <w:rFonts w:ascii="Avenir" w:cs="Avenir" w:eastAsia="Avenir" w:hAnsi="Avenir"/>
          <w:b w:val="1"/>
          <w:rtl w:val="0"/>
        </w:rPr>
        <w:t xml:space="preserve">Graphic Designer </w:t>
      </w:r>
      <w:r w:rsidDel="00000000" w:rsidR="00000000" w:rsidRPr="00000000">
        <w:rPr>
          <w:rFonts w:ascii="Avenir" w:cs="Avenir" w:eastAsia="Avenir" w:hAnsi="Avenir"/>
          <w:rtl w:val="0"/>
        </w:rPr>
        <w:t xml:space="preserve">- CAmu</w:t>
      </w:r>
      <w:r w:rsidDel="00000000" w:rsidR="00000000" w:rsidRPr="00000000">
        <w:rPr>
          <w:rtl w:val="0"/>
        </w:rPr>
      </w:r>
    </w:p>
    <w:p w:rsidR="00000000" w:rsidDel="00000000" w:rsidP="00000000" w:rsidRDefault="00000000" w:rsidRPr="00000000" w14:paraId="0000003F">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0">
      <w:pPr>
        <w:spacing w:after="120" w:line="271" w:lineRule="auto"/>
        <w:ind w:left="450" w:right="360" w:firstLine="0"/>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Led comprehensive design projects from conception to completion, creating diverse marketing materials including logos, flyers, booklets, brochures, posters, and banners. Specialised in web-related design work including website layouts and email newsletters. Served as primary client contact and project manager, overseeing all creative output and ensuring consistent brand execution. Coordinated with external freelancers, web designers, and print vendors to deliver projects on time and within specifications. Managed end-to-end production process including initial sketch development, design refinement, and final delivery to printing partners.</w:t>
      </w:r>
      <w:r w:rsidDel="00000000" w:rsidR="00000000" w:rsidRPr="00000000">
        <w:rPr>
          <w:rtl w:val="0"/>
        </w:rPr>
      </w:r>
    </w:p>
    <w:p w:rsidR="00000000" w:rsidDel="00000000" w:rsidP="00000000" w:rsidRDefault="00000000" w:rsidRPr="00000000" w14:paraId="0000004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4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8138565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8138565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03/2008 – 12/2008; Belgium</w:t>
      </w:r>
    </w:p>
    <w:p w:rsidR="00000000" w:rsidDel="00000000" w:rsidP="00000000" w:rsidRDefault="00000000" w:rsidRPr="00000000" w14:paraId="0000004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Graphic Designer </w:t>
      </w:r>
      <w:r w:rsidDel="00000000" w:rsidR="00000000" w:rsidRPr="00000000">
        <w:rPr>
          <w:rFonts w:ascii="Avenir" w:cs="Avenir" w:eastAsia="Avenir" w:hAnsi="Avenir"/>
          <w:rtl w:val="0"/>
        </w:rPr>
        <w:t xml:space="preserve">- FoolHOUSE</w:t>
      </w:r>
    </w:p>
    <w:p w:rsidR="00000000" w:rsidDel="00000000" w:rsidP="00000000" w:rsidRDefault="00000000" w:rsidRPr="00000000" w14:paraId="00000045">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6">
      <w:pPr>
        <w:spacing w:after="120" w:line="271" w:lineRule="auto"/>
        <w:ind w:left="450" w:right="360" w:firstLine="0"/>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Created visual design solutions across various media formats, developing skills in brand identity, print design, and visual communication. Worked collaboratively within a creative team environment to deliver client projects whilst building foundational expertise in design software and production processes. Gained experience in project workflow management and client communication within a fast-paced creative agency setting.</w:t>
      </w:r>
      <w:r w:rsidDel="00000000" w:rsidR="00000000" w:rsidRPr="00000000">
        <w:rPr>
          <w:rtl w:val="0"/>
        </w:rPr>
      </w:r>
    </w:p>
    <w:p w:rsidR="00000000" w:rsidDel="00000000" w:rsidP="00000000" w:rsidRDefault="00000000" w:rsidRPr="00000000" w14:paraId="00000047">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4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8138564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78138564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9">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A">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4B">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78138565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71" name="Shape 71"/>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73" name="Shape 73"/>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78138565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C">
      <w:pPr>
        <w:spacing w:before="5" w:line="200" w:lineRule="auto"/>
        <w:rPr/>
      </w:pPr>
      <w:r w:rsidDel="00000000" w:rsidR="00000000" w:rsidRPr="00000000">
        <w:rPr>
          <w:rtl w:val="0"/>
        </w:rPr>
      </w:r>
    </w:p>
    <w:p w:rsidR="00000000" w:rsidDel="00000000" w:rsidP="00000000" w:rsidRDefault="00000000" w:rsidRPr="00000000" w14:paraId="0000004D">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09/2003 – 06/2007</w:t>
      </w:r>
    </w:p>
    <w:p w:rsidR="00000000" w:rsidDel="00000000" w:rsidP="00000000" w:rsidRDefault="00000000" w:rsidRPr="00000000" w14:paraId="0000004E">
      <w:pPr>
        <w:spacing w:line="276" w:lineRule="auto"/>
        <w:ind w:firstLine="440"/>
        <w:rPr>
          <w:rFonts w:ascii="Avenir" w:cs="Avenir" w:eastAsia="Avenir" w:hAnsi="Avenir"/>
          <w:b w:val="1"/>
        </w:rPr>
      </w:pPr>
      <w:r w:rsidDel="00000000" w:rsidR="00000000" w:rsidRPr="00000000">
        <w:rPr>
          <w:rFonts w:ascii="Avenir" w:cs="Avenir" w:eastAsia="Avenir" w:hAnsi="Avenir"/>
          <w:b w:val="1"/>
          <w:rtl w:val="0"/>
        </w:rPr>
        <w:t xml:space="preserve">Master of Fine Arts in Graphic Design, specialisation in Graphic Design</w:t>
      </w:r>
    </w:p>
    <w:p w:rsidR="00000000" w:rsidDel="00000000" w:rsidP="00000000" w:rsidRDefault="00000000" w:rsidRPr="00000000" w14:paraId="0000004F">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Hogeschool Gent, Koninklijke Academie voor Schone Kunsten</w:t>
      </w:r>
    </w:p>
    <w:p w:rsidR="00000000" w:rsidDel="00000000" w:rsidP="00000000" w:rsidRDefault="00000000" w:rsidRPr="00000000" w14:paraId="00000050">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1">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09/2007 – 02/2008</w:t>
      </w:r>
    </w:p>
    <w:p w:rsidR="00000000" w:rsidDel="00000000" w:rsidP="00000000" w:rsidRDefault="00000000" w:rsidRPr="00000000" w14:paraId="00000052">
      <w:pPr>
        <w:numPr>
          <w:ilvl w:val="0"/>
          <w:numId w:val="2"/>
        </w:numPr>
        <w:spacing w:line="276" w:lineRule="auto"/>
        <w:ind w:left="720" w:hanging="360"/>
        <w:rPr>
          <w:sz w:val="20"/>
          <w:szCs w:val="20"/>
        </w:rPr>
      </w:pPr>
      <w:r w:rsidDel="00000000" w:rsidR="00000000" w:rsidRPr="00000000">
        <w:rPr>
          <w:rFonts w:ascii="Avenir" w:cs="Avenir" w:eastAsia="Avenir" w:hAnsi="Avenir"/>
          <w:b w:val="1"/>
          <w:rtl w:val="0"/>
        </w:rPr>
        <w:t xml:space="preserve">Additional training: Fine Arts in Graphic Design: Beeldende Kunst Grafisch Ontwerp, specialisation in Illustration</w:t>
      </w:r>
      <w:r w:rsidDel="00000000" w:rsidR="00000000" w:rsidRPr="00000000">
        <w:rPr>
          <w:rtl w:val="0"/>
        </w:rPr>
      </w:r>
    </w:p>
    <w:p w:rsidR="00000000" w:rsidDel="00000000" w:rsidP="00000000" w:rsidRDefault="00000000" w:rsidRPr="00000000" w14:paraId="00000053">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Hogeschool Gent, Koninklijke Academie voor Schone Kunsten</w:t>
      </w:r>
    </w:p>
    <w:p w:rsidR="00000000" w:rsidDel="00000000" w:rsidP="00000000" w:rsidRDefault="00000000" w:rsidRPr="00000000" w14:paraId="00000054">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5">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6">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7">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8">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9">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A">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B">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5C">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78138565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5" name="Shape 6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7" name="Shape 6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78138565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5D">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8138565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1" name="Shape 4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3" name="Shape 4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8138565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E">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5F">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60">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62">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64">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65">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66">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67">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68">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69">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6A">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B">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w:t>
            </w:r>
          </w:p>
        </w:tc>
        <w:tc>
          <w:tcPr>
            <w:tcBorders>
              <w:top w:color="d9d9d9" w:space="0" w:sz="4" w:val="single"/>
              <w:bottom w:color="d9d9d9" w:space="0" w:sz="4" w:val="single"/>
            </w:tcBorders>
            <w:shd w:fill="f2f2f2" w:val="clear"/>
          </w:tcPr>
          <w:p w:rsidR="00000000" w:rsidDel="00000000" w:rsidP="00000000" w:rsidRDefault="00000000" w:rsidRPr="00000000" w14:paraId="0000006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7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72">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7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7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79">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7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7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7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7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80">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German</w:t>
            </w:r>
          </w:p>
        </w:tc>
        <w:tc>
          <w:tcPr>
            <w:tcBorders>
              <w:top w:color="d9d9d9" w:space="0" w:sz="4" w:val="single"/>
              <w:bottom w:color="d9d9d9" w:space="0" w:sz="4" w:val="single"/>
            </w:tcBorders>
            <w:shd w:fill="f2f2f2" w:val="clear"/>
          </w:tcPr>
          <w:p w:rsidR="00000000" w:rsidDel="00000000" w:rsidP="00000000" w:rsidRDefault="00000000" w:rsidRPr="00000000" w14:paraId="0000008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8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8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8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8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r>
    </w:tbl>
    <w:p w:rsidR="00000000" w:rsidDel="00000000" w:rsidP="00000000" w:rsidRDefault="00000000" w:rsidRPr="00000000" w14:paraId="00000087">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88">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89">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8A">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8B">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8C">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8D">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8E">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8F">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781385650"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5" name="Shape 3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7" name="Shape 3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78138565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0">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8138565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8138565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1">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2">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Webdesign, CSS, CSS3, SCSS, SASS, Drupal theming, Git, Gulp, HTML, HTML5, Illustrator, Indesign, Photoshop, Responsive Design, Jira, Bootstrap, Javascript, jQuery, Typescript, TWIG, PHP, UI, UX, Web Accessibility</w:t>
      </w:r>
    </w:p>
    <w:p w:rsidR="00000000" w:rsidDel="00000000" w:rsidP="00000000" w:rsidRDefault="00000000" w:rsidRPr="00000000" w14:paraId="00000093">
      <w:pPr>
        <w:ind w:left="450" w:firstLine="0"/>
        <w:rPr>
          <w:rFonts w:ascii="Avenir" w:cs="Avenir" w:eastAsia="Avenir" w:hAnsi="Avenir"/>
          <w:b w:val="1"/>
          <w:color w:val="808080"/>
          <w:sz w:val="18"/>
          <w:szCs w:val="18"/>
          <w:highlight w:val="yellow"/>
        </w:rPr>
      </w:pPr>
      <w:r w:rsidDel="00000000" w:rsidR="00000000" w:rsidRPr="00000000">
        <w:rPr>
          <w:rtl w:val="0"/>
        </w:rPr>
      </w:r>
    </w:p>
    <w:p w:rsidR="00000000" w:rsidDel="00000000" w:rsidP="00000000" w:rsidRDefault="00000000" w:rsidRPr="00000000" w14:paraId="00000094">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78138565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78" name="Shape 78"/>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80" name="Shape 80"/>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78138565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5">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8138564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8138564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6">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7">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8138565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4" name="Shape 8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81385659"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bookmarkStart w:colFirst="0" w:colLast="0" w:name="_heading=h.htj1xszwtpv" w:id="1"/>
      <w:bookmarkEnd w:id="1"/>
      <w:r w:rsidDel="00000000" w:rsidR="00000000" w:rsidRPr="00000000">
        <w:rPr>
          <w:rFonts w:ascii="Avenir" w:cs="Avenir" w:eastAsia="Avenir" w:hAnsi="Avenir"/>
          <w:sz w:val="18"/>
          <w:szCs w:val="18"/>
          <w:rtl w:val="0"/>
        </w:rPr>
        <w:t xml:space="preserve">Client Collaboration: The CV explicitly states "Good communication skills gained: ▪ web-designer, while collaborating with the customer," indicating direct interaction and understanding of client needs.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bookmarkStart w:colFirst="0" w:colLast="0" w:name="_heading=h.g6df9cp25hwy" w:id="2"/>
      <w:bookmarkEnd w:id="2"/>
      <w:r w:rsidDel="00000000" w:rsidR="00000000" w:rsidRPr="00000000">
        <w:rPr>
          <w:rFonts w:ascii="Avenir" w:cs="Avenir" w:eastAsia="Avenir" w:hAnsi="Avenir"/>
          <w:sz w:val="18"/>
          <w:szCs w:val="18"/>
          <w:rtl w:val="0"/>
        </w:rPr>
        <w:t xml:space="preserve">Team Collaboration: The phrase "and the teams for design and development" highlights her ability to communicate effectively with internal or external development teams to achieve project goals.</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bookmarkStart w:colFirst="0" w:colLast="0" w:name="_heading=h.maje7a5wucp1" w:id="3"/>
      <w:bookmarkEnd w:id="3"/>
      <w:r w:rsidDel="00000000" w:rsidR="00000000" w:rsidRPr="00000000">
        <w:rPr>
          <w:rFonts w:ascii="Avenir" w:cs="Avenir" w:eastAsia="Avenir" w:hAnsi="Avenir"/>
          <w:sz w:val="18"/>
          <w:szCs w:val="18"/>
          <w:rtl w:val="0"/>
        </w:rPr>
        <w:t xml:space="preserve">Multilingual Communication: Proficiency in Dutch (C2), French (C1), and English (C1/C2) demonstrates the ability to communicate with a diverse range of stakeholders and clients across different linguistic backgrounds.</w:t>
      </w:r>
    </w:p>
    <w:p w:rsidR="00000000" w:rsidDel="00000000" w:rsidP="00000000" w:rsidRDefault="00000000" w:rsidRPr="00000000" w14:paraId="0000009D">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9E">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F">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8138565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78138565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bookmarkStart w:colFirst="0" w:colLast="0" w:name="_heading=h.dqrvffh654vn" w:id="4"/>
      <w:bookmarkEnd w:id="4"/>
      <w:r w:rsidDel="00000000" w:rsidR="00000000" w:rsidRPr="00000000">
        <w:rPr>
          <w:rFonts w:ascii="Avenir" w:cs="Avenir" w:eastAsia="Avenir" w:hAnsi="Avenir"/>
          <w:sz w:val="18"/>
          <w:szCs w:val="18"/>
          <w:rtl w:val="0"/>
        </w:rPr>
        <w:t xml:space="preserve">Project Management: Charlotte has managed the web design and front-end development for numerous large-scale, ongoing projects for various clients (e.g., Randstad Digital Belgium, Westtoer, National Bank of Belgium), demonstrating the ability to handle multiple complex tasks concurrently and ensure timely delivery.</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bookmarkStart w:colFirst="0" w:colLast="0" w:name="_heading=h.riwlbs6vq4ly" w:id="5"/>
      <w:bookmarkEnd w:id="5"/>
      <w:r w:rsidDel="00000000" w:rsidR="00000000" w:rsidRPr="00000000">
        <w:rPr>
          <w:rFonts w:ascii="Avenir" w:cs="Avenir" w:eastAsia="Avenir" w:hAnsi="Avenir"/>
          <w:sz w:val="18"/>
          <w:szCs w:val="18"/>
          <w:rtl w:val="0"/>
        </w:rPr>
        <w:t xml:space="preserve">Time Management: Her extensive list of ongoing projects since 2015 indicates effective prioritization and allocation of time to meet deadlines for multiple clients simultaneously.</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bookmarkStart w:colFirst="0" w:colLast="0" w:name="_heading=h.luumvgwf9u72" w:id="6"/>
      <w:bookmarkEnd w:id="6"/>
      <w:r w:rsidDel="00000000" w:rsidR="00000000" w:rsidRPr="00000000">
        <w:rPr>
          <w:rFonts w:ascii="Avenir" w:cs="Avenir" w:eastAsia="Avenir" w:hAnsi="Avenir"/>
          <w:sz w:val="18"/>
          <w:szCs w:val="18"/>
          <w:rtl w:val="0"/>
        </w:rPr>
        <w:t xml:space="preserve">Attention to Detail: The description "sharp eye for design" combined with her expertise in UI-design, accessible, and responsive interfaces suggests a meticulous approach to her work, crucial for well-organized project outcomes.</w:t>
      </w:r>
    </w:p>
    <w:p w:rsidR="00000000" w:rsidDel="00000000" w:rsidP="00000000" w:rsidRDefault="00000000" w:rsidRPr="00000000" w14:paraId="000000A5">
      <w:pPr>
        <w:ind w:left="440" w:firstLine="0"/>
        <w:rPr>
          <w:rFonts w:ascii="Avenir" w:cs="Avenir" w:eastAsia="Avenir" w:hAnsi="Aveni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ykq72d6fCTt7uuOCBogototMtA==">CgMxLjAyDmgubmhmOXI5ZW0yaDVsMg1oLmh0ajF4c3p3dHB2Mg5oLmc2ZGY5Y3AyNWh3eTIOaC5tYWplN2E1d3VjcDEyDmguZHFydmZmaDY1NHZuMg5oLnJpd2xiczZ2cTRseTIOaC5sdXVtdmd3Zjl1NzI4AGojChRzdWdnZXN0Lm5sYjRlNDZrZGprbxILRXJpayBFdnJhcmRqIwoUc3VnZ2VzdC5ldnRwa2Q0d2JjbHgSC0VyaWsgRXZyYXJkaiMKFHN1Z2dlc3QuamxmZXQ2bHczZTNxEgtFcmlrIEV2cmFyZHIhMVVpbUNSa2VKUnJ2a1V4UkdpTWJ1MV9TVTFDTF9OYU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2025-05-24T19:36:00Z</dcterms:created>
  <dc:creator>ANTONIOU Theodora (DEFIS-EXT)</dc:creator>
</cp:coreProperties>
</file>