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Experimento 3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Propriedades ácido-base das proteínas e seus efeitos sobre a solubilidade das mesmas: Aplicação na purificação de proteínas.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Verificar o efeito da adição de polietilenoglicol (PEG) sobre a solubilidade da albumina modulada pelo pH do meio (abaixo, igual e acima de seu pI), em condições de baixa e alta força iônica, sendo que usaremos KOH para ajustar o pH da solução da proteína.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Pré-Relatório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Separar três béqueres, dois de 10 mL e um de 25 mL. Em um dos béqueres de 10 mL, escrever (identificar como) “com PEG”; no segundo, identificar como “pH 3” e, no béquer de 25 mL, escrever “sem PEG”.</w:t>
      </w:r>
    </w:p>
    <w:p w:rsidR="00000000" w:rsidDel="00000000" w:rsidP="00000000" w:rsidRDefault="00000000" w:rsidRPr="0000000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Simultaneamente, preparar 6 tubos de ensaios, lavando-os e secando-os para evitar qualquer tipo de resíduo que possa contaminar o experimento, em seguida deixar os mesmos prontos para uso, enumerados de 1 a 6;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Adicionar 11 mL da solução tampão preparada com ácido acético (0,2 M) no béquer “sem PEG”; Medir e anotar o valor do pH. </w:t>
      </w:r>
    </w:p>
    <w:p w:rsidR="00000000" w:rsidDel="00000000" w:rsidP="00000000" w:rsidRDefault="00000000" w:rsidRPr="0000000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mesmo becker, adicionar 2 mL de BSA (270 mg/mL) e agitar com o bastão de vidro, de forma suave para evitar a formação de espuma (micelas); Medir e, em seguida, anotar o valor do pH.</w:t>
      </w:r>
    </w:p>
    <w:p w:rsidR="00000000" w:rsidDel="00000000" w:rsidP="00000000" w:rsidRDefault="00000000" w:rsidRPr="0000000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Em seguida, retirar 6,0 mL dessa solução (tampão + BSA) e colocar no Becker identificado como “com PEG”. Mantenha o restante na solução no Becker “sem PEG”;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agilizar o experimento, o grupo será dividido em dois, onde um grupo cuidará da parte 1 (Béquer “com PEG” e tubos de ensaio de 1, 2 e 3) e outro da parte 2 (Béquer “sem PEG”, tubos de ensaio 4, 5 e 6):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Parte 1 - Béquer “com PEG”: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Adicione 2,0 mL de solução aquosa de PEG (4000, 40%) no Becker identificado como “com PEG” onde foi colocado os 6 mL da solução (tampão + BSA) e agite suavemente, tentando evitar a formação de espumas;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Verificar o valor do pH com o auxílio de um pHmetro e anotar o valor encontrado;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Retirar 2 mL dessa solução, coloque-a no Becker identificado como “pH 3”.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Acrescentar ao “pH 3” aproximadamente 5μL de solução de HCl (1M) para ajustar o pH (deixando-o em torno de 3). Transferir essa solução do “pH 3’ para o </w:t>
      </w:r>
      <w:r w:rsidDel="00000000" w:rsidR="00000000" w:rsidRPr="00000000">
        <w:rPr>
          <w:b w:val="1"/>
          <w:sz w:val="24"/>
          <w:szCs w:val="24"/>
          <w:rtl w:val="0"/>
        </w:rPr>
        <w:t xml:space="preserve">tubo de ensaio 1</w:t>
      </w:r>
      <w:r w:rsidDel="00000000" w:rsidR="00000000" w:rsidRPr="00000000">
        <w:rPr>
          <w:sz w:val="24"/>
          <w:szCs w:val="24"/>
          <w:rtl w:val="0"/>
        </w:rPr>
        <w:t xml:space="preserve">.  Anotar na tabela.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Lavar cuidadosamente esse Becker, se possível, com o uso de luvas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partir deste momento, o grupo 2 pode começar a parte 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Acrescentar aproximadamente 220 μL da solução de KOH 1M, </w:t>
      </w:r>
      <w:r w:rsidDel="00000000" w:rsidR="00000000" w:rsidRPr="00000000">
        <w:rPr>
          <w:i w:val="1"/>
          <w:sz w:val="24"/>
          <w:szCs w:val="24"/>
          <w:rtl w:val="0"/>
        </w:rPr>
        <w:t xml:space="preserve">gota a gota</w:t>
      </w:r>
      <w:r w:rsidDel="00000000" w:rsidR="00000000" w:rsidRPr="00000000">
        <w:rPr>
          <w:sz w:val="24"/>
          <w:szCs w:val="24"/>
          <w:rtl w:val="0"/>
        </w:rPr>
        <w:t xml:space="preserve">, à solução restante do Becker “com PEG” até que a solução fique turva (esbranquiçada). Verificar o valor do pH dessa solução nessa condição, esse deve corresponder ao pI da BSA.</w:t>
      </w:r>
    </w:p>
    <w:p w:rsidR="00000000" w:rsidDel="00000000" w:rsidP="00000000" w:rsidRDefault="00000000" w:rsidRPr="0000000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Obs.: O KOH deve ser acrescentado aos poucos à solução de BSA para que não haja o risco da proteína desnaturar.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Retirar 2,0 mL dessa solução e guardar no tubo de ensaio 2. Anote na tabela 1.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Continue ajustando a solução restante do Becker “com PEG” até pH neutro (pH=7). Fazer esse procedimento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cuidadosamente</w:t>
      </w:r>
      <w:r w:rsidDel="00000000" w:rsidR="00000000" w:rsidRPr="00000000">
        <w:rPr>
          <w:sz w:val="24"/>
          <w:szCs w:val="24"/>
          <w:rtl w:val="0"/>
        </w:rPr>
        <w:t xml:space="preserve"> utilizando pipeta, acrescentando aproximadamente 500 μL de solução de KOH, gota a gota. </w:t>
      </w:r>
      <w:r w:rsidDel="00000000" w:rsidR="00000000" w:rsidRPr="00000000">
        <w:rPr>
          <w:b w:val="1"/>
          <w:sz w:val="24"/>
          <w:szCs w:val="24"/>
          <w:rtl w:val="0"/>
        </w:rPr>
        <w:t xml:space="preserve">Meça o valor do pH a cada gota depositada. </w:t>
      </w:r>
      <w:r w:rsidDel="00000000" w:rsidR="00000000" w:rsidRPr="00000000">
        <w:rPr>
          <w:sz w:val="24"/>
          <w:szCs w:val="24"/>
          <w:rtl w:val="0"/>
        </w:rPr>
        <w:t xml:space="preserve">Quando estiver próximo de atingir o valor do pH desejado, vá adicionando alíquotas de apenas 5 μL de KOH, sempre conferindo o pH para que não haja o risco do valor ultrapassar o desejado.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Retire 2,0 mL dessa solução e guarde-a no terceiro tubo de ensaio (tubo 3), anotando o valor do pH na tabela 1;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Coloque os três tubos, na ordem 1, 2, 3, na estante de tubos de ensaio e </w:t>
      </w:r>
      <w:r w:rsidDel="00000000" w:rsidR="00000000" w:rsidRPr="00000000">
        <w:rPr>
          <w:b w:val="1"/>
          <w:sz w:val="24"/>
          <w:szCs w:val="24"/>
          <w:rtl w:val="0"/>
        </w:rPr>
        <w:t xml:space="preserve">fotografe</w:t>
      </w:r>
      <w:r w:rsidDel="00000000" w:rsidR="00000000" w:rsidRPr="00000000">
        <w:rPr>
          <w:sz w:val="24"/>
          <w:szCs w:val="24"/>
          <w:rtl w:val="0"/>
        </w:rPr>
        <w:t xml:space="preserve">. Anotar na tabela 1 as observações quanto ao aspecto das soluções nos devidos pHs;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Pesar e adicionar 0,74 g de KCl em cada tubo de ensaio (1, 2 e 3). Agite vigorosamente as soluções, observe e fotografe. Anote na tabela 1 os aspectos das soluções após a adição de sal.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Parte 2 - Béquer “Sem PEG”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Retire 2 mL da solução do Bequer “sem PEG” e transfira para o Béquer identificado com “pH 3” (que já deve ter sido utilizado e lavado pelo grupo 1</w:t>
      </w:r>
      <w:r w:rsidDel="00000000" w:rsidR="00000000" w:rsidRPr="00000000">
        <w:rPr>
          <w:sz w:val="24"/>
          <w:szCs w:val="24"/>
          <w:rtl w:val="0"/>
        </w:rPr>
        <w:t xml:space="preserve">) e acrescente aproximadamente 5 μL de solução de HCl (1M) para ajustar o pH deixando-o em torno de 3. Guarde essa solução de pH 3 em um tubo de ensaio (tub</w:t>
      </w:r>
      <w:r w:rsidDel="00000000" w:rsidR="00000000" w:rsidRPr="00000000">
        <w:rPr>
          <w:sz w:val="24"/>
          <w:szCs w:val="24"/>
          <w:rtl w:val="0"/>
        </w:rPr>
        <w:t xml:space="preserve">o 4). Anote na tabela.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partir deste momento, o béquer “pH 3” não será mais utilizado, logo já pode ser lavado por algum integrante do grupo;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Acrescente aproximadamente 220 μL de solução de KOH 1M, gota a gota, à solução que havia ficado no Becker “sem PEG” até que essa fique turva (esbranquiçada). Verifique o valor do pH dessa solução nessa condição,pois esse deve corresponder ao pI da BSA.</w:t>
      </w:r>
    </w:p>
    <w:p w:rsidR="00000000" w:rsidDel="00000000" w:rsidP="00000000" w:rsidRDefault="00000000" w:rsidRPr="0000000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44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Obs.: O KOH deve ser acrescentado aos poucos à solução de BSA para que não haja o risco da proteína desnaturar.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Retire 2,0 mL dessa solução e guarde-a no tubo de ensaio 5. Anote na tabela 1.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Continue ajustando a solução do Becker “sem PEG” até pH neutro , como no item 7 da parte 1.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Retire 2,0 mL dessa solução e guarde-a no terceiro tubo de ensaio (tubo 6).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Coloque os três tubos na estante de tubos de ensaio, na ordem 4, 5, 6, e fotografe. Anote na tabela 1 as observações em relação à turbidez das soluções (precipitação da proteína) nos devidos pHs;</w:t>
      </w:r>
    </w:p>
    <w:p w:rsidR="00000000" w:rsidDel="00000000" w:rsidP="00000000" w:rsidRDefault="00000000" w:rsidRPr="0000000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Pese e adicione 0,74 g de KCl em cada tubo de ensaio (4, 5 e 6). Agite vigorosamente as soluções, observe e fotografe. Anote na tabela 1 os aspectos das soluções após a adição de sal.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Relatório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 o procedimento foi feito de acordo com o pré-relatório descrito anteriormente; Todos os resultados foram observados e registrados em fotos e nos cadernos de cada integrante. Segue a seguir a tabela com todos os valores de pH medidos, turbidez detalhada e quantidade de espuma formada: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25185" cy="3100388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0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as duplas de tubos 1 e 4; 2 e 5; 3 e 6 eram esperados os seguintes resultados de pH: 3,0; 4,7 e 7,0, respectivamente. Vemos que há certa divergência entre os valores obtidos e os esperados, sendo assim, de modo a determinar a eficiência instrumental e metodológica do experimento executado, realizamos </w:t>
      </w:r>
      <w:r w:rsidDel="00000000" w:rsidR="00000000" w:rsidRPr="00000000">
        <w:rPr>
          <w:sz w:val="24"/>
          <w:szCs w:val="24"/>
          <w:rtl w:val="0"/>
        </w:rPr>
        <w:t xml:space="preserve">a seguinte análise estatística: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distribuição relativa dos valores obtidos para cada tubo em relação ao esperado é dada por: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23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tal forma que o índice n corresponde aos tubos de ensaio de 1 a 6.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Feito isso para todos os tubos, calcula-se a média das distribuições encontradas, i.e: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00463" cy="1059979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059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Por fim, tiramos a raiz quadrada desta média para normalizar o resultado ponderado: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7563" cy="542729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542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Uma vez realizados os cálculos, encontramos que este erro associado é igual a: 0,63.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Sais se dissociam em solução aquosa e competem com as proteínas pela água de solvatação. </w:t>
      </w:r>
      <w:r w:rsidDel="00000000" w:rsidR="00000000" w:rsidRPr="00000000">
        <w:rPr>
          <w:b w:val="1"/>
          <w:sz w:val="24"/>
          <w:szCs w:val="24"/>
          <w:rtl w:val="0"/>
        </w:rPr>
        <w:t xml:space="preserve">Em baixa concentração salina a solubilidade das proteínas aumenta</w:t>
      </w:r>
      <w:r w:rsidDel="00000000" w:rsidR="00000000" w:rsidRPr="00000000">
        <w:rPr>
          <w:sz w:val="24"/>
          <w:szCs w:val="24"/>
          <w:rtl w:val="0"/>
        </w:rPr>
        <w:t xml:space="preserve">, pois os íons do sal ajudam a reforçar a camada de solvatação (salting in). Em alta concentração salina, a solubilidade das proteínas diminui pois os íons do sal competem pelas moléculas de água disponíveis para formar a sua própria camada de solvatação (salting out).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pI, uma proteína</w:t>
      </w:r>
      <w:r w:rsidDel="00000000" w:rsidR="00000000" w:rsidRPr="00000000">
        <w:rPr>
          <w:sz w:val="24"/>
          <w:szCs w:val="24"/>
          <w:rtl w:val="0"/>
        </w:rPr>
        <w:t xml:space="preserve"> (no caso da albumina o pI = 4,7) </w:t>
      </w:r>
      <w:r w:rsidDel="00000000" w:rsidR="00000000" w:rsidRPr="00000000">
        <w:rPr>
          <w:b w:val="1"/>
          <w:sz w:val="24"/>
          <w:szCs w:val="24"/>
          <w:rtl w:val="0"/>
        </w:rPr>
        <w:t xml:space="preserve">apresenta a mais baixa solubilidade em meio aquoso</w:t>
      </w:r>
      <w:r w:rsidDel="00000000" w:rsidR="00000000" w:rsidRPr="00000000">
        <w:rPr>
          <w:sz w:val="24"/>
          <w:szCs w:val="24"/>
          <w:rtl w:val="0"/>
        </w:rPr>
        <w:t xml:space="preserve">.  Se ajustarmos o pH para um valor igual ao pI da proteína e adicionarmos PEG, esta irá precipitar em grande quantidade.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Era esperado que as proteínas do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tubo 2</w:t>
      </w:r>
      <w:r w:rsidDel="00000000" w:rsidR="00000000" w:rsidRPr="00000000">
        <w:rPr>
          <w:sz w:val="24"/>
          <w:szCs w:val="24"/>
          <w:rtl w:val="0"/>
        </w:rPr>
        <w:t xml:space="preserve"> (antes da adição de sal) precipitassem, pois quando em meio com pH igual ao seu pI (tendo carga neutra) suas moléculas não se repelem e tendem se agregar.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tubos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1, 3, 4 e 6</w:t>
      </w:r>
      <w:r w:rsidDel="00000000" w:rsidR="00000000" w:rsidRPr="00000000">
        <w:rPr>
          <w:sz w:val="24"/>
          <w:szCs w:val="24"/>
          <w:rtl w:val="0"/>
        </w:rPr>
        <w:t xml:space="preserve"> permaneceriam apenas turvos antes do acréscimo de sal. Já o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tubo 5</w:t>
      </w:r>
      <w:r w:rsidDel="00000000" w:rsidR="00000000" w:rsidRPr="00000000">
        <w:rPr>
          <w:sz w:val="24"/>
          <w:szCs w:val="24"/>
          <w:rtl w:val="0"/>
        </w:rPr>
        <w:t xml:space="preserve">, por mais que possuísse o pH igual ao PI, possuía também </w:t>
      </w:r>
      <w:r w:rsidDel="00000000" w:rsidR="00000000" w:rsidRPr="00000000">
        <w:rPr>
          <w:b w:val="1"/>
          <w:sz w:val="24"/>
          <w:szCs w:val="24"/>
          <w:rtl w:val="0"/>
        </w:rPr>
        <w:t xml:space="preserve">PEG, que aumenta a solubilidade da proteína</w:t>
      </w:r>
      <w:r w:rsidDel="00000000" w:rsidR="00000000" w:rsidRPr="00000000">
        <w:rPr>
          <w:sz w:val="24"/>
          <w:szCs w:val="24"/>
          <w:rtl w:val="0"/>
        </w:rPr>
        <w:t xml:space="preserve">, então, </w:t>
      </w:r>
      <w:r w:rsidDel="00000000" w:rsidR="00000000" w:rsidRPr="00000000">
        <w:rPr>
          <w:sz w:val="24"/>
          <w:szCs w:val="24"/>
          <w:rtl w:val="0"/>
        </w:rPr>
        <w:t xml:space="preserve">não precipitaria.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Entretanto, como a adição de sal diminui a solubilidade da proteína e desvia a concentração de PEG para que esta seja menos eficiente na dissolução da proteína, é esperado que apenas proteínas que se encontram num meio de pH mais baixo do que o seu pI precipitassem.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Turbidez antes da adição de sal: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8063" cy="1994895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1994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576638" cy="2010011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01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Como esperado, o tubo 2 teve leve precipitação;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Turbidez e espuma após a adição de sal: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8063" cy="2896159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896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quadro comparativo dos resultados referente a turbidez esperada e obtida antes e depois da adição de sal, respectivamente: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Resultado Obtido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Não ficou 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Não ficou 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gridCol w:w="1289.857142857143"/>
        <w:tblGridChange w:id="0">
          <w:tblGrid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  <w:gridCol w:w="1289.85714285714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Tubo 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Resultado Esperado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Resultado Obtido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 e esbranquiçado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Turvo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amostras 2 e 6 ficaram um pouco mais esbranquiçadas do que deveriam, provavelmente por conta de alguma contaminação de usos anteriores ou por causa de algum erro na hora de medir. A amostra 5 ficou bem parecida com a amostra 1, tendo um resultado diferente do esperado, novamente, por conta de contaminação ou algum fator externo.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Questões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Questão 2 - Enunciado e figuras disponíveis na “Apostila de Aulas Práticas de Bioquímica”, 2016, p. 64-65. </w:t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Por que o PEG 4000 (40%) precipitou a BSA em pH 4,7 e não precipitou a albumina nos demais valores de pH (figura 2)?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</w:t>
      </w:r>
      <w:r w:rsidDel="00000000" w:rsidR="00000000" w:rsidRPr="00000000">
        <w:rPr>
          <w:sz w:val="24"/>
          <w:szCs w:val="24"/>
          <w:rtl w:val="0"/>
        </w:rPr>
        <w:t xml:space="preserve"> Uma vez que a BSA encontra-se numa solução de pH 4.7, equivalente ao ponto isoelétrico da proteína, temos que suas moléculas possuem carga líquida nula. Com isso, há uma tendência de que estas passem a se aglutinar, diminuindo a solubilidade em água. Logo, ao adicionarmos o PEG 4000, há um efeito perturbativo na concentração devido ao peso molecular do polímero, fazendo, portanto, com que a BSA precipite.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Por que o KCl solubilizou a BSA em pH 4,7 e precipitou a BSA em pH 3 (figura 3)?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Resposta:</w:t>
      </w:r>
      <w:r w:rsidDel="00000000" w:rsidR="00000000" w:rsidRPr="00000000">
        <w:rPr>
          <w:sz w:val="24"/>
          <w:szCs w:val="24"/>
          <w:rtl w:val="0"/>
        </w:rPr>
        <w:t xml:space="preserve"> Para valores de pH iguais ou acima do ponto isoelétrico, a adição de sais inibe a precipitação de albumina pelo PEG 4000. Já para valores abaixo do ponto isoelétrico, a adição de sais otimiza a precipitação.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Isso ocorre uma vez que a adição de sal diminui a solubilidade da proteína e desvia a concentração de PEG para que esta se torne ineficaz na desagregação da mesma. Sendo assim, apenas proteínas presentes numa solução de pH mais baixo do que o ponto isoelétrico irão precipitar.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1440" w:right="-1440" w:firstLine="0"/>
      <w:contextualSpacing w:val="0"/>
      <w:jc w:val="center"/>
      <w:rPr/>
    </w:pPr>
    <w:r w:rsidDel="00000000" w:rsidR="00000000" w:rsidRPr="00000000">
      <w:rPr/>
      <w:drawing>
        <wp:inline distB="114300" distT="114300" distL="114300" distR="114300">
          <wp:extent cx="6367463" cy="416636"/>
          <wp:effectExtent b="0" l="0" r="0" t="0"/>
          <wp:docPr id="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67463" cy="416636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30" w:firstLine="0"/>
      <w:contextualSpacing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123825</wp:posOffset>
          </wp:positionV>
          <wp:extent cx="1102111" cy="461963"/>
          <wp:effectExtent b="0" l="0" r="0" t="0"/>
          <wp:wrapSquare wrapText="bothSides" distB="114300" distT="114300" distL="114300" distR="114300"/>
          <wp:docPr descr="logotipo.png" id="7" name="image16.png"/>
          <a:graphic>
            <a:graphicData uri="http://schemas.openxmlformats.org/drawingml/2006/picture">
              <pic:pic>
                <pic:nvPicPr>
                  <pic:cNvPr descr="logotipo.png" id="0" name="image1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02111" cy="4619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left="-30" w:firstLine="0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4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5" Type="http://schemas.openxmlformats.org/officeDocument/2006/relationships/image" Target="media/image15.png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1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