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Estimación de Desarrollo por Pantallas</w:t>
      </w:r>
    </w:p>
    <w:p>
      <w:pPr>
        <w:jc w:val="center"/>
      </w:pPr>
      <w:r>
        <w:rPr>
          <w:b/>
          <w:sz w:val="28"/>
        </w:rPr>
        <w:t>Central Access Manager (CAM) — Gestión de Seguridades y Accesos</w:t>
      </w:r>
    </w:p>
    <w:p>
      <w:pPr>
        <w:jc w:val="center"/>
      </w:pPr>
      <w:r>
        <w:rPr>
          <w:sz w:val="22"/>
        </w:rPr>
        <w:t>Cliente: Reybanpac / Favorita Fruit Company</w:t>
        <w:br/>
        <w:t>Fecha: 18 de agosto de 2026</w:t>
        <w:br/>
        <w:t>SPA Angular (front-angular) — vista activa en desarrollo</w:t>
      </w:r>
    </w:p>
    <w:p/>
    <w:p>
      <w:pPr>
        <w:pStyle w:val="Heading1"/>
      </w:pPr>
      <w:r>
        <w:t>1. Resumen ejecutivo</w:t>
      </w:r>
    </w:p>
    <w:p>
      <w:r>
        <w:t>El presente documento detalla la estimación de tiempo de desarrollo por pantalla de la aplicación CAM, desglosada en tres componentes: (1) desarrollo frontend (SPA Angular + PrimeNG), (2) integración con backend (servicios REST existentes, 88 endpoints, autenticación JWT, LDAP y API Gateway) y (3) pruebas funcionales (QA manual).</w:t>
      </w:r>
    </w:p>
    <w:p>
      <w:r>
        <w:rPr>
          <w:b/>
        </w:rPr>
        <w:t>La estimación total asciende a aproximadamente 957 horas (~120 jornadas de 8 horas), lo que equivale a ~6 meses de un desarrollador full-stack o ~3 meses con un equipo de 2 desarrolladores full-stack trabajando en paralelo.</w:t>
      </w:r>
    </w:p>
    <w:p>
      <w:pPr>
        <w:pStyle w:val="Heading2"/>
      </w:pPr>
      <w:r>
        <w:t>Cifras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Horas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% del total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Desarrollo 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536 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56 %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sz w:val="20"/>
              </w:rPr>
              <w:t>Integración con backend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sz w:val="20"/>
              </w:rPr>
              <w:t>244 h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Pruebas funcionales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177 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</w:rPr>
              <w:t>19 %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sz w:val="20"/>
              </w:rPr>
              <w:t>Total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sz w:val="20"/>
              </w:rPr>
              <w:t>957 h</w:t>
            </w:r>
          </w:p>
        </w:tc>
        <w:tc>
          <w:tcPr>
            <w:tcW w:type="dxa" w:w="2880"/>
            <w:shd w:val="clear" w:color="auto" w:fill="F2F2F2"/>
          </w:tcPr>
          <w:p>
            <w:r/>
            <w:r>
              <w:rPr>
                <w:b w:val="0"/>
                <w:sz w:val="20"/>
              </w:rPr>
              <w:t>100 %</w:t>
            </w:r>
          </w:p>
        </w:tc>
      </w:tr>
    </w:tbl>
    <w:p>
      <w:pPr>
        <w:pStyle w:val="Heading1"/>
      </w:pPr>
      <w:r>
        <w:t>2. Metodología y supuestos</w:t>
      </w:r>
    </w:p>
    <w:p>
      <w:pPr>
        <w:pStyle w:val="ListBullet"/>
      </w:pPr>
      <w:r>
        <w:t>Jornada laboral: 8 horas efectivas por día.</w:t>
      </w:r>
    </w:p>
    <w:p>
      <w:pPr>
        <w:pStyle w:val="ListBullet"/>
      </w:pPr>
      <w:r>
        <w:t>Complejidad clasificada en 4 niveles (Baja, Media, Alta, Muy Alta) según número de entidades, interacciones, validaciones y casos borde.</w:t>
      </w:r>
    </w:p>
    <w:p>
      <w:pPr>
        <w:pStyle w:val="ListBullet"/>
      </w:pPr>
      <w:r>
        <w:t>Frontend: SPA Angular 21 + PrimeNG 21, componentes standalone, señales (signals), estilos globales compartidos.</w:t>
      </w:r>
    </w:p>
    <w:p>
      <w:pPr>
        <w:pStyle w:val="ListBullet"/>
      </w:pPr>
      <w:r>
        <w:t>Backend: API REST Express + TypeScript con datos en memoria (maqueta), 88 endpoints documentados, autenticación JWT, integración LDAP y API Gateway (WSO2).</w:t>
      </w:r>
    </w:p>
    <w:p>
      <w:pPr>
        <w:pStyle w:val="ListBullet"/>
      </w:pPr>
      <w:r>
        <w:t>Las horas incluyen: diseño de la pantalla, componentes, validaciones, mensajería, exportación a Excel cuando aplica, y corrección de defectos detectados en las pruebas.</w:t>
      </w:r>
    </w:p>
    <w:p>
      <w:pPr>
        <w:pStyle w:val="ListBullet"/>
      </w:pPr>
      <w:r>
        <w:t>No incluye: infraestructura de producción, alta disponibilidad, seguridad a nivel de red, ni gestión de cambio organizacional.</w:t>
      </w:r>
    </w:p>
    <w:p>
      <w:pPr>
        <w:pStyle w:val="Heading1"/>
      </w:pPr>
      <w:r>
        <w:t>3. Estimación detallada por pantalla</w:t>
      </w:r>
    </w:p>
    <w:p>
      <w:r>
        <w:rPr>
          <w:i/>
        </w:rPr>
        <w:t>Convención de unidades: FE = desarrollo frontend, BE = integración con backend, QA = pruebas funcionales.</w:t>
      </w:r>
    </w:p>
    <w:p>
      <w:pPr>
        <w:pStyle w:val="Heading2"/>
      </w:pPr>
      <w:r>
        <w:t>3.1 Infraestructura y base de la aplicación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43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17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Pantalla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Complejidad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FE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BE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QA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Login y autenticación (login, sesión, JWT)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4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4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20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Layout y navegación (shell, sidebar, guards, breadcrumbs, roles de acceso)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24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0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6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30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Dashboard (resumen, indicadores, accesos rápidos)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4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4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20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Subtotal infraestructura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48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14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70 h</w:t>
            </w:r>
          </w:p>
        </w:tc>
      </w:tr>
    </w:tbl>
    <w:p>
      <w:pPr>
        <w:pStyle w:val="Heading2"/>
      </w:pPr>
      <w:r>
        <w:t>3.2 Catálogos y seguridades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43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17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Pantalla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Complejidad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FE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BE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QA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Sistemas (CRUD catálogo de aplicaciones)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20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34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Seguridades (pestañas Aplicaciones, Módulos, Programas, Controles y Perfiles; CRUD, permisos, exportación Excel, paginación)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Muy Alta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60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24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100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Roles (CRUD, asignación de permisos por rol)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Media-Alta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24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44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Usuarios (CRUD, usuarios locales + LDAP, asignación de roles, estado)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36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20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68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Perfiles (lista, detalle, permisos por programa y controles por perfil)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32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10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54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Perfil Form (crear/editar perfil con programas y permisos Nuevo/Modificar/Eliminar/Imprimir/Consultar)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36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10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58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Subtotal catálogos y seguridades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208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88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62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358 h</w:t>
            </w:r>
          </w:p>
        </w:tc>
      </w:tr>
    </w:tbl>
    <w:p>
      <w:pPr>
        <w:pStyle w:val="Heading2"/>
      </w:pPr>
      <w:r>
        <w:t>3.3 Segregación de funciones y parámetros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43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17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Pantalla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Complejidad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FE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BE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QA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Niveles de Segregación (niveles, nodos en árbol jerárquico, atributos dinámicos por nivel, valores por nodo, exportación Excel)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Muy Alta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56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24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96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Parámetros de Configuración (países, provincias, ciudades, dispositivos móviles, fuentes de selects)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28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10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54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Subtotal segregación y parámetros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84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40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150 h</w:t>
            </w:r>
          </w:p>
        </w:tc>
      </w:tr>
    </w:tbl>
    <w:p>
      <w:pPr>
        <w:pStyle w:val="Heading2"/>
      </w:pPr>
      <w:r>
        <w:t>3.4 Operación: autorización, accesos y directorio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43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17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Pantalla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Complejidad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FE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BE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QA</w:t>
            </w:r>
          </w:p>
        </w:tc>
        <w:tc>
          <w:tcPr>
            <w:tcW w:type="dxa" w:w="8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Autorizador (bandeja de solicitudes, aprobación/rechazo, comentarios)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32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60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Accesos (consulta de accesos por usuario)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32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60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Nuevo / Editar Acceso (asignación de nodos de segregación en árbol y perfiles; alta y edición navegable)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32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60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Acceso por dispositivo móvil (validación de dispositivo)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Baja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4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24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Directorio LDAP (consulta y sincronización de usuarios del directorio)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40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17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Selección de Empresa / Selección de Usuario (diálogos de búsqueda reutilizables)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Baja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4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2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14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Soluciones (vista jerárquica módulo → programa → perfil por aplicación)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20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34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Matriz de Acceso (carga masiva Excel, plantilla de descarga, resumen de carga)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20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10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42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Auditoría (consulta de logs de actividad, filtros, exportación)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Media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20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40 h</w:t>
            </w:r>
          </w:p>
        </w:tc>
      </w:tr>
      <w:tr>
        <w:tc>
          <w:tcPr>
            <w:tcW w:type="dxa" w:w="432"/>
            <w:shd w:val="clear" w:color="auto" w:fill="F2F2F2"/>
          </w:tcPr>
          <w:p>
            <w:r/>
            <w:r>
              <w:rPr>
                <w:b w:val="0"/>
                <w:sz w:val="20"/>
              </w:rPr>
              <w:t>21</w:t>
            </w:r>
          </w:p>
        </w:tc>
        <w:tc>
          <w:tcPr>
            <w:tcW w:type="dxa" w:w="4176"/>
            <w:shd w:val="clear" w:color="auto" w:fill="F2F2F2"/>
          </w:tcPr>
          <w:p>
            <w:r/>
            <w:r>
              <w:rPr>
                <w:b w:val="0"/>
                <w:sz w:val="20"/>
              </w:rPr>
              <w:t>Configuración (wrapper/redirección a Niveles de Segregación)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Baja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4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0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1 h</w:t>
            </w:r>
          </w:p>
        </w:tc>
        <w:tc>
          <w:tcPr>
            <w:tcW w:type="dxa" w:w="864"/>
            <w:shd w:val="clear" w:color="auto" w:fill="F2F2F2"/>
          </w:tcPr>
          <w:p>
            <w:r/>
            <w:r>
              <w:rPr>
                <w:b w:val="0"/>
                <w:sz w:val="20"/>
              </w:rPr>
              <w:t>5 h</w:t>
            </w:r>
          </w:p>
        </w:tc>
      </w:tr>
      <w:tr>
        <w:tc>
          <w:tcPr>
            <w:tcW w:type="dxa" w:w="432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sz w:val="20"/>
              </w:rPr>
              <w:t>Subtotal operación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196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108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75 h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20"/>
              </w:rPr>
              <w:t>379 h</w:t>
            </w:r>
          </w:p>
        </w:tc>
      </w:tr>
    </w:tbl>
    <w:p>
      <w:pPr>
        <w:pStyle w:val="Heading1"/>
      </w:pPr>
      <w:r>
        <w:t>4. Resumen por módulo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7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0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FE</w:t>
            </w:r>
          </w:p>
        </w:tc>
        <w:tc>
          <w:tcPr>
            <w:tcW w:type="dxa" w:w="10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BE</w:t>
            </w:r>
          </w:p>
        </w:tc>
        <w:tc>
          <w:tcPr>
            <w:tcW w:type="dxa" w:w="10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QA</w:t>
            </w:r>
          </w:p>
        </w:tc>
        <w:tc>
          <w:tcPr>
            <w:tcW w:type="dxa" w:w="10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Infraestructura y base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48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8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14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70 h</w:t>
            </w:r>
          </w:p>
        </w:tc>
      </w:tr>
      <w:tr>
        <w:tc>
          <w:tcPr>
            <w:tcW w:type="dxa" w:w="2736"/>
            <w:shd w:val="clear" w:color="auto" w:fill="F2F2F2"/>
          </w:tcPr>
          <w:p>
            <w:r/>
            <w:r>
              <w:rPr>
                <w:b w:val="0"/>
                <w:sz w:val="20"/>
              </w:rPr>
              <w:t>Catálogos y seguridades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208 h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88 h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62 h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358 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Segregación y parámetros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84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40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26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150 h</w:t>
            </w:r>
          </w:p>
        </w:tc>
      </w:tr>
      <w:tr>
        <w:tc>
          <w:tcPr>
            <w:tcW w:type="dxa" w:w="2736"/>
            <w:shd w:val="clear" w:color="auto" w:fill="F2F2F2"/>
          </w:tcPr>
          <w:p>
            <w:r/>
            <w:r>
              <w:rPr>
                <w:b w:val="0"/>
                <w:sz w:val="20"/>
              </w:rPr>
              <w:t>Operación y accesos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196 h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108 h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75 h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379 h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Total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536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244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177 h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957 h</w:t>
            </w:r>
          </w:p>
        </w:tc>
      </w:tr>
    </w:tbl>
    <w:p>
      <w:pPr>
        <w:pStyle w:val="Heading2"/>
      </w:pPr>
      <w:r>
        <w:t>Conversión a tiempo calendario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Equipo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Horas</w:t>
            </w:r>
          </w:p>
        </w:tc>
        <w:tc>
          <w:tcPr>
            <w:tcW w:type="dxa" w:w="158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Jornadas (8 h)</w:t>
            </w:r>
          </w:p>
        </w:tc>
        <w:tc>
          <w:tcPr>
            <w:tcW w:type="dxa" w:w="158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Meses calendario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20"/>
              </w:rPr>
              <w:t>1 desarrollador full-stack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957 h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  <w:t>~120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20"/>
              </w:rPr>
              <w:t>~6 meses</w:t>
            </w:r>
          </w:p>
        </w:tc>
      </w:tr>
      <w:tr>
        <w:tc>
          <w:tcPr>
            <w:tcW w:type="dxa" w:w="2448"/>
            <w:shd w:val="clear" w:color="auto" w:fill="F2F2F2"/>
          </w:tcPr>
          <w:p>
            <w:r/>
            <w:r>
              <w:rPr>
                <w:b w:val="0"/>
                <w:sz w:val="20"/>
              </w:rPr>
              <w:t>2 desarrolladores full-stack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957 h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sz w:val="20"/>
              </w:rPr>
              <w:t>~60</w:t>
            </w:r>
          </w:p>
        </w:tc>
        <w:tc>
          <w:tcPr>
            <w:tcW w:type="dxa" w:w="1584"/>
            <w:shd w:val="clear" w:color="auto" w:fill="F2F2F2"/>
          </w:tcPr>
          <w:p>
            <w:r/>
            <w:r>
              <w:rPr>
                <w:b w:val="0"/>
                <w:sz w:val="20"/>
              </w:rPr>
              <w:t>~3 meses</w:t>
            </w:r>
          </w:p>
        </w:tc>
      </w:tr>
    </w:tbl>
    <w:p>
      <w:r>
        <w:rPr>
          <w:i/>
          <w:sz w:val="18"/>
        </w:rPr>
        <w:t>Considerando un 80 % de eficiencia (reuniones, contextos, imprevistos) y sin contar la fase de pruebas integrales UAT final (~10 % adicional).</w:t>
      </w:r>
    </w:p>
    <w:p>
      <w:pPr>
        <w:pStyle w:val="Heading1"/>
      </w:pPr>
      <w:r>
        <w:t>5. Desglose de integración con backend por servicio</w:t>
      </w:r>
    </w:p>
    <w:p>
      <w:r>
        <w:t>La integración se basa en la API existente (88 endpoints: 26 GET, 27 POST, 19 PUT, 16 DELETE). Los tiempos de integración más significativos corresponden 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Servicio / Endpoint</w:t>
            </w:r>
          </w:p>
        </w:tc>
        <w:tc>
          <w:tcPr>
            <w:tcW w:type="dxa" w:w="115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Horas BE</w:t>
            </w:r>
          </w:p>
        </w:tc>
        <w:tc>
          <w:tcPr>
            <w:tcW w:type="dxa" w:w="27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Pantallas afectadas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20"/>
              </w:rPr>
              <w:t>Seguridades CRUD (/api/seg-*) + exportación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20"/>
              </w:rPr>
              <w:t>24 h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Seguridades, Perfiles, Perfil Form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sz w:val="20"/>
              </w:rPr>
              <w:t>Segregación dinámica (/api/niveles-segregacion, /api/nodos-segregacion, /arbol, atributos)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sz w:val="20"/>
              </w:rPr>
              <w:t>24 h</w:t>
            </w:r>
          </w:p>
        </w:tc>
        <w:tc>
          <w:tcPr>
            <w:tcW w:type="dxa" w:w="2736"/>
            <w:shd w:val="clear" w:color="auto" w:fill="F2F2F2"/>
          </w:tcPr>
          <w:p>
            <w:r/>
            <w:r>
              <w:rPr>
                <w:b w:val="0"/>
                <w:sz w:val="20"/>
              </w:rPr>
              <w:t>Niveles de Segregación, Nuevo/Editar Acceso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20"/>
              </w:rPr>
              <w:t>Usuarios y roles (/api/usuarios, /api/roles, acceso por usuario)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20"/>
              </w:rPr>
              <w:t>20 h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Usuarios, Roles, Accesos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sz w:val="20"/>
              </w:rPr>
              <w:t>Autorizador y solicitudes de acceso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2736"/>
            <w:shd w:val="clear" w:color="auto" w:fill="F2F2F2"/>
          </w:tcPr>
          <w:p>
            <w:r/>
            <w:r>
              <w:rPr>
                <w:b w:val="0"/>
                <w:sz w:val="20"/>
              </w:rPr>
              <w:t>Autorizador, Accesos, Nuevo/Editar Acceso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20"/>
              </w:rPr>
              <w:t>Parámetros (países, provincias, ciudades, dispositivos)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Parámetros, Acceso por dispositivo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sz w:val="20"/>
              </w:rPr>
              <w:t>Directorio LDAP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sz w:val="20"/>
              </w:rPr>
              <w:t>16 h</w:t>
            </w:r>
          </w:p>
        </w:tc>
        <w:tc>
          <w:tcPr>
            <w:tcW w:type="dxa" w:w="2736"/>
            <w:shd w:val="clear" w:color="auto" w:fill="F2F2F2"/>
          </w:tcPr>
          <w:p>
            <w:r/>
            <w:r>
              <w:rPr>
                <w:b w:val="0"/>
                <w:sz w:val="20"/>
              </w:rPr>
              <w:t>Directorio LDAP, Usuarios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20"/>
              </w:rPr>
              <w:t>Matriz de Acceso (upload XLSX con multer)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Matriz de Acceso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r/>
            <w:r>
              <w:rPr>
                <w:b w:val="0"/>
                <w:sz w:val="20"/>
              </w:rPr>
              <w:t>Auditoría (logs)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b w:val="0"/>
                <w:sz w:val="20"/>
              </w:rPr>
              <w:t>12 h</w:t>
            </w:r>
          </w:p>
        </w:tc>
        <w:tc>
          <w:tcPr>
            <w:tcW w:type="dxa" w:w="2736"/>
            <w:shd w:val="clear" w:color="auto" w:fill="F2F2F2"/>
          </w:tcPr>
          <w:p>
            <w:r/>
            <w:r>
              <w:rPr>
                <w:b w:val="0"/>
                <w:sz w:val="20"/>
              </w:rPr>
              <w:t>Auditoría</w:t>
            </w:r>
          </w:p>
        </w:tc>
      </w:tr>
      <w:tr>
        <w:tc>
          <w:tcPr>
            <w:tcW w:type="dxa" w:w="3600"/>
          </w:tcPr>
          <w:p>
            <w:r/>
            <w:r>
              <w:rPr>
                <w:b w:val="0"/>
                <w:sz w:val="20"/>
              </w:rPr>
              <w:t>API Gateway (OAuth2, scopes, validación runtime)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20"/>
              </w:rPr>
              <w:t>Requisito transversal de terceros</w:t>
            </w:r>
          </w:p>
        </w:tc>
      </w:tr>
    </w:tbl>
    <w:p>
      <w:pPr>
        <w:pStyle w:val="Heading1"/>
      </w:pPr>
      <w:r>
        <w:t>6. Fases sugeridas para la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345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Contenido</w:t>
            </w:r>
          </w:p>
        </w:tc>
        <w:tc>
          <w:tcPr>
            <w:tcW w:type="dxa" w:w="10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Horas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Duración (2 devs)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Fase 1 — Base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Login, Layout, Dashboard, guards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70 h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~1 semana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sz w:val="20"/>
              </w:rPr>
              <w:t>Fase 2 — Seguridades</w:t>
            </w:r>
          </w:p>
        </w:tc>
        <w:tc>
          <w:tcPr>
            <w:tcW w:type="dxa" w:w="3456"/>
            <w:shd w:val="clear" w:color="auto" w:fill="F2F2F2"/>
          </w:tcPr>
          <w:p>
            <w:r/>
            <w:r>
              <w:rPr>
                <w:b w:val="0"/>
                <w:sz w:val="20"/>
              </w:rPr>
              <w:t>Sistemas, Seguridades, Roles, Usuarios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246 h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~2–3 semanas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Fase 3 — Perfiles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Perfiles, Perfil Form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112 h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~1 semana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sz w:val="20"/>
              </w:rPr>
              <w:t>Fase 4 — Segregación</w:t>
            </w:r>
          </w:p>
        </w:tc>
        <w:tc>
          <w:tcPr>
            <w:tcW w:type="dxa" w:w="3456"/>
            <w:shd w:val="clear" w:color="auto" w:fill="F2F2F2"/>
          </w:tcPr>
          <w:p>
            <w:r/>
            <w:r>
              <w:rPr>
                <w:b w:val="0"/>
                <w:sz w:val="20"/>
              </w:rPr>
              <w:t>Niveles de Segregación, Parámetros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150 h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~1–2 semanas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Fase 5 — Operación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20"/>
              </w:rPr>
              <w:t>Autorizador, Accesos, Nuevo/Editar Acceso, Directorio, Dispositivos, Matriz, Auditoría, Soluciones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20"/>
              </w:rPr>
              <w:t>379 h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~3 semanas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r/>
            <w:r>
              <w:rPr>
                <w:b w:val="0"/>
                <w:sz w:val="20"/>
              </w:rPr>
              <w:t>UAT / estabilización</w:t>
            </w:r>
          </w:p>
        </w:tc>
        <w:tc>
          <w:tcPr>
            <w:tcW w:type="dxa" w:w="3456"/>
            <w:shd w:val="clear" w:color="auto" w:fill="F2F2F2"/>
          </w:tcPr>
          <w:p>
            <w:r/>
            <w:r>
              <w:rPr>
                <w:b w:val="0"/>
                <w:sz w:val="20"/>
              </w:rPr>
              <w:t>Pruebas integrales con el cliente, ajustes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b w:val="0"/>
                <w:sz w:val="20"/>
              </w:rPr>
              <w:t>~100 h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b w:val="0"/>
                <w:sz w:val="20"/>
              </w:rPr>
              <w:t>~1 semana</w:t>
            </w:r>
          </w:p>
        </w:tc>
      </w:tr>
    </w:tbl>
    <w:p>
      <w:pPr>
        <w:pStyle w:val="Heading1"/>
      </w:pPr>
      <w:r>
        <w:t>7. Supuestos y riesgos</w:t>
      </w:r>
    </w:p>
    <w:p>
      <w:pPr>
        <w:pStyle w:val="ListBullet"/>
      </w:pPr>
      <w:r>
        <w:t>Backend en memoria: la API actual persiste datos en memoria (maqueta). Al conectar una base de datos real se debe reservar ~10–15 % adicional para ajustes en consultas y transacciones.</w:t>
      </w:r>
    </w:p>
    <w:p>
      <w:pPr>
        <w:pStyle w:val="ListBullet"/>
      </w:pPr>
      <w:r>
        <w:t>LDAP: los tiempos asumen acceso al directorio corporativo real de Reybanpac para pruebas.</w:t>
      </w:r>
    </w:p>
    <w:p>
      <w:pPr>
        <w:pStyle w:val="ListBullet"/>
      </w:pPr>
      <w:r>
        <w:t>API Gateway / WSO2: el despliegue en WSO2 API Manager y Kubernetes no está incluido en las horas por pantalla; es una actividad transversal de infraestructura.</w:t>
      </w:r>
    </w:p>
    <w:p>
      <w:pPr>
        <w:pStyle w:val="ListBullet"/>
      </w:pPr>
      <w:r>
        <w:t>Exportaciones Excel: estimadas por pantalla; si se requieren plantillas corporativas con formatos específicos, añadir +2 h por pantalla.</w:t>
      </w:r>
    </w:p>
    <w:p>
      <w:pPr>
        <w:pStyle w:val="ListBullet"/>
      </w:pPr>
      <w:r>
        <w:t>Riesgo principal: cambios de alcance en los flujos de aprobación del Autorizador y en la definición de segregación de funciones (niveles y atributos) pueden ampliar la Fase 5 en hasta un 20 %.</w:t>
      </w:r>
    </w:p>
    <w:p>
      <w:pPr>
        <w:pStyle w:val="Heading1"/>
      </w:pPr>
      <w:r>
        <w:t>8. Documentos de referencia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20"/>
              </w:rPr>
              <w:t>docs/ARCHITECTURE.md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Arquitectura general (SPA React/Angular, backend Express, LDAP)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sz w:val="20"/>
              </w:rPr>
              <w:t>docs/BACKEND-API-ROUTES.md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sz w:val="20"/>
              </w:rPr>
              <w:t>Inventario de los 88 endpoints del backend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20"/>
              </w:rPr>
              <w:t>docs/DATABASE-MODEL.md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Modelo de datos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sz w:val="20"/>
              </w:rPr>
              <w:t>docs/DEV-GUIDE.md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sz w:val="20"/>
              </w:rPr>
              <w:t>Guía de desarrollo, rutas y endpoints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b w:val="0"/>
                <w:sz w:val="20"/>
              </w:rPr>
              <w:t>docs/API-GATEWAY-DISCOVERY.md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Documentación del API Gateway para consumidores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r/>
            <w:r>
              <w:rPr>
                <w:b w:val="0"/>
                <w:sz w:val="20"/>
              </w:rPr>
              <w:t>docs/CHANGES.md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b w:val="0"/>
                <w:sz w:val="20"/>
              </w:rPr>
              <w:t>Registro de cambios del proyecto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