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45177" w14:textId="49B2DFF9" w:rsidR="0011070F" w:rsidRDefault="001A4348" w:rsidP="001A4348">
      <w:pPr>
        <w:spacing w:line="480" w:lineRule="auto"/>
      </w:pPr>
      <w:r>
        <w:t>Eriko Maledhi</w:t>
      </w:r>
    </w:p>
    <w:p w14:paraId="3A28FF39" w14:textId="273C102D" w:rsidR="001A4348" w:rsidRDefault="00F74702" w:rsidP="001A4348">
      <w:pPr>
        <w:spacing w:line="480" w:lineRule="auto"/>
      </w:pPr>
      <w:r>
        <w:t>November</w:t>
      </w:r>
      <w:r w:rsidR="00EC7C3F">
        <w:t xml:space="preserve"> </w:t>
      </w:r>
      <w:r w:rsidR="00FC3415">
        <w:t>16</w:t>
      </w:r>
      <w:r w:rsidR="00EC7C3F">
        <w:t>th</w:t>
      </w:r>
      <w:r w:rsidR="001A4348">
        <w:t>, 2025</w:t>
      </w:r>
    </w:p>
    <w:p w14:paraId="58929B21" w14:textId="01831D26" w:rsidR="001A4348" w:rsidRDefault="001A4348" w:rsidP="001A4348">
      <w:pPr>
        <w:spacing w:line="480" w:lineRule="auto"/>
      </w:pPr>
      <w:r>
        <w:t xml:space="preserve">CS </w:t>
      </w:r>
      <w:r w:rsidR="00F74702">
        <w:t>499</w:t>
      </w:r>
    </w:p>
    <w:p w14:paraId="1FE72D4E" w14:textId="64290BC4" w:rsidR="00686672" w:rsidRDefault="00836D64" w:rsidP="00686672">
      <w:pPr>
        <w:spacing w:line="480" w:lineRule="auto"/>
        <w:jc w:val="center"/>
      </w:pPr>
      <w:r>
        <w:t>M</w:t>
      </w:r>
      <w:r w:rsidR="00FC3415">
        <w:t>ilestone 2</w:t>
      </w:r>
      <w:r w:rsidR="00F74702">
        <w:t xml:space="preserve"> </w:t>
      </w:r>
      <w:r w:rsidR="00FC3415">
        <w:t>Reflection</w:t>
      </w:r>
    </w:p>
    <w:p w14:paraId="375EFD48" w14:textId="4C8CCAC6" w:rsidR="00FC3415" w:rsidRPr="00FC3415" w:rsidRDefault="00FC3415" w:rsidP="00FC3415">
      <w:pPr>
        <w:spacing w:line="480" w:lineRule="auto"/>
        <w:ind w:firstLine="720"/>
        <w:jc w:val="both"/>
      </w:pPr>
      <w:r w:rsidRPr="00FC3415">
        <w:t xml:space="preserve">The artifact I selected for enhancement is an Animal Shelter Dashboard originally created in CS-340 as a monolithic Python application using Dash, </w:t>
      </w:r>
      <w:proofErr w:type="spellStart"/>
      <w:r w:rsidRPr="00FC3415">
        <w:t>PyMongo</w:t>
      </w:r>
      <w:proofErr w:type="spellEnd"/>
      <w:r w:rsidRPr="00FC3415">
        <w:t xml:space="preserve">, and </w:t>
      </w:r>
      <w:proofErr w:type="spellStart"/>
      <w:r w:rsidRPr="00FC3415">
        <w:t>Plotly</w:t>
      </w:r>
      <w:proofErr w:type="spellEnd"/>
      <w:r w:rsidRPr="00FC3415">
        <w:t xml:space="preserve"> to display animal shelter data from MongoDB. I transformed this single-file application into a professional full-stack MERN application (MongoDB, Express.js, React, Node.js) with </w:t>
      </w:r>
      <w:r>
        <w:t>good</w:t>
      </w:r>
      <w:r w:rsidRPr="00FC3415">
        <w:t xml:space="preserve"> architecture and security features. This enhancement demonstrates my </w:t>
      </w:r>
      <w:r>
        <w:t>skills in</w:t>
      </w:r>
      <w:r w:rsidRPr="00FC3415">
        <w:t xml:space="preserve"> software design and engineering implementing a layered MVC architecture with clear separation of concerns, building a RESTful API with </w:t>
      </w:r>
      <w:r>
        <w:t>many</w:t>
      </w:r>
      <w:r w:rsidRPr="00FC3415">
        <w:t xml:space="preserve"> endpoints, creating JWT-based authentication with role-based access control, and developing a responsive React frontend with Material-UI components. The transformation elevated the codebase from basic functionality with no authentication to a secure, scalable application featuring sortable tables, search functionality, interactive maps, data visualizations, and full CRUD operations with role-based permissions that hide edit and delete capabilities from non-admin users. I</w:t>
      </w:r>
      <w:r>
        <w:t xml:space="preserve"> </w:t>
      </w:r>
      <w:r w:rsidRPr="00FC3415">
        <w:t xml:space="preserve">met all five planned course outcomes including employing collaborative development strategies through modular code organization, delivering professional communications via documentation, solving problems using algorithmic principles with optimized MongoDB queries and efficient data filtering, demonstrating </w:t>
      </w:r>
      <w:r>
        <w:t>good</w:t>
      </w:r>
      <w:r w:rsidRPr="00FC3415">
        <w:t xml:space="preserve"> computing practices by applying patterns like MVC and REST, and developing a security mindset by implementing multiple layers of protection including input validation, </w:t>
      </w:r>
      <w:proofErr w:type="spellStart"/>
      <w:r w:rsidRPr="00FC3415">
        <w:t>bcrypt</w:t>
      </w:r>
      <w:proofErr w:type="spellEnd"/>
      <w:r w:rsidRPr="00FC3415">
        <w:t xml:space="preserve"> password hashing, rate limiting, and CORS configuration.</w:t>
      </w:r>
    </w:p>
    <w:p w14:paraId="52278CEB" w14:textId="77777777" w:rsidR="00FC3415" w:rsidRPr="00FC3415" w:rsidRDefault="00FC3415" w:rsidP="00FC3415">
      <w:pPr>
        <w:spacing w:line="480" w:lineRule="auto"/>
        <w:ind w:firstLine="720"/>
        <w:jc w:val="both"/>
      </w:pPr>
    </w:p>
    <w:p w14:paraId="48F51A33" w14:textId="65999D11" w:rsidR="00FC3415" w:rsidRPr="00FC3415" w:rsidRDefault="00FC3415" w:rsidP="00FC3415">
      <w:pPr>
        <w:spacing w:line="480" w:lineRule="auto"/>
        <w:ind w:firstLine="720"/>
        <w:jc w:val="both"/>
      </w:pPr>
      <w:r w:rsidRPr="00FC3415">
        <w:t xml:space="preserve">The enhancement process provided learning experiences that transformed my understanding of software engineering from writing code that works to designing systems that are secure, maintainable. The most significant learning occurred when I transitioned from feature-level thinking to architectural thinking, discovering that good design is about creating predictable, organized code that reduces cognitive load rather than demonstrating cleverness. I learned that security must be designed into the architecture from the beginning rather than added as features, which became evident when implementing JWT authentication taught me about stateless authentication and token lifecycle management, while creating role-based access control revealed that security requires both backend API protection and frontend UX considerations that hide inappropriate actions from unauthorized users. </w:t>
      </w:r>
      <w:r>
        <w:t xml:space="preserve">I had many </w:t>
      </w:r>
      <w:r w:rsidRPr="00FC3415">
        <w:t>challenges</w:t>
      </w:r>
      <w:r>
        <w:t xml:space="preserve"> that turned out </w:t>
      </w:r>
      <w:proofErr w:type="gramStart"/>
      <w:r>
        <w:t>be</w:t>
      </w:r>
      <w:proofErr w:type="gramEnd"/>
      <w:r>
        <w:t xml:space="preserve"> good</w:t>
      </w:r>
      <w:r w:rsidRPr="00FC3415">
        <w:t xml:space="preserve"> lessons: discovering that imported data contained asterisks, numeric values like "019" instead of names, and </w:t>
      </w:r>
      <w:proofErr w:type="spellStart"/>
      <w:r w:rsidRPr="00FC3415">
        <w:t>NaN</w:t>
      </w:r>
      <w:proofErr w:type="spellEnd"/>
      <w:r w:rsidRPr="00FC3415">
        <w:t xml:space="preserve"> strings taught me that production data is messy and requires validation and cleaning scripts</w:t>
      </w:r>
      <w:r>
        <w:t>. D</w:t>
      </w:r>
      <w:r w:rsidRPr="00FC3415">
        <w:t xml:space="preserve">ebugging an infinite loop in </w:t>
      </w:r>
      <w:proofErr w:type="spellStart"/>
      <w:r w:rsidRPr="00FC3415">
        <w:t>React's</w:t>
      </w:r>
      <w:proofErr w:type="spellEnd"/>
      <w:r w:rsidRPr="00FC3415">
        <w:t xml:space="preserve"> </w:t>
      </w:r>
      <w:proofErr w:type="spellStart"/>
      <w:r w:rsidRPr="00FC3415">
        <w:t>useEffect</w:t>
      </w:r>
      <w:proofErr w:type="spellEnd"/>
      <w:r w:rsidRPr="00FC3415">
        <w:t xml:space="preserve"> hook taught me to understand framework rendering cycles deeply, revealing that including objects in dependency arrays can create update loops</w:t>
      </w:r>
      <w:r>
        <w:t xml:space="preserve">, </w:t>
      </w:r>
      <w:r w:rsidRPr="00FC3415">
        <w:t xml:space="preserve">and implementing role-based UI rendering taught me that effective security combines backend enforcement with user-friendly interfaces that don't display actions users cannot perform. Technical growth occurred across the full stack as I </w:t>
      </w:r>
      <w:r>
        <w:t xml:space="preserve">worked with </w:t>
      </w:r>
      <w:r w:rsidRPr="00FC3415">
        <w:t>Node.js middleware chains where order matters critically, implemented React custom hooks for reusable state logic, designed MongoDB schemas with compound indexes for query optimization, created custom error classes for structured error handling</w:t>
      </w:r>
      <w:r>
        <w:t>.</w:t>
      </w:r>
    </w:p>
    <w:p w14:paraId="7DFAE460" w14:textId="75F4C7F1" w:rsidR="00FC3415" w:rsidRPr="00FC3415" w:rsidRDefault="00FC3415" w:rsidP="00FC3415">
      <w:pPr>
        <w:spacing w:line="480" w:lineRule="auto"/>
        <w:ind w:firstLine="720"/>
        <w:jc w:val="both"/>
      </w:pPr>
      <w:r w:rsidRPr="00FC3415">
        <w:t xml:space="preserve">This enhancement represents evidence of my ability to analyze legacy systems, design modern </w:t>
      </w:r>
      <w:proofErr w:type="gramStart"/>
      <w:r w:rsidRPr="00FC3415">
        <w:t>architectures</w:t>
      </w:r>
      <w:proofErr w:type="gramEnd"/>
      <w:r w:rsidRPr="00FC3415">
        <w:t xml:space="preserve">, implement secure full-stack solutions, and deliver </w:t>
      </w:r>
      <w:r>
        <w:t xml:space="preserve">good </w:t>
      </w:r>
      <w:r w:rsidRPr="00FC3415">
        <w:t xml:space="preserve">quality software that </w:t>
      </w:r>
      <w:r w:rsidRPr="00FC3415">
        <w:lastRenderedPageBreak/>
        <w:t xml:space="preserve">meets industry standards. The challenges I faced from authentication complexity to data quality issues to performance </w:t>
      </w:r>
      <w:r w:rsidR="006C611E" w:rsidRPr="00FC3415">
        <w:t>optimization,</w:t>
      </w:r>
      <w:r w:rsidRPr="00FC3415">
        <w:t xml:space="preserve"> were not </w:t>
      </w:r>
      <w:r w:rsidR="006C611E">
        <w:t xml:space="preserve">just </w:t>
      </w:r>
      <w:r w:rsidRPr="00FC3415">
        <w:t xml:space="preserve">obstacles but learning opportunities, building </w:t>
      </w:r>
      <w:r w:rsidR="006C611E" w:rsidRPr="00FC3415">
        <w:t>problem</w:t>
      </w:r>
      <w:r w:rsidRPr="00FC3415">
        <w:t xml:space="preserve">-solving skills and systematic thinking. </w:t>
      </w:r>
    </w:p>
    <w:p w14:paraId="2932F0E1" w14:textId="77777777" w:rsidR="002668DA" w:rsidRPr="00CD27A1" w:rsidRDefault="002668DA" w:rsidP="006C611E">
      <w:pPr>
        <w:spacing w:line="480" w:lineRule="auto"/>
        <w:jc w:val="both"/>
      </w:pPr>
    </w:p>
    <w:sectPr w:rsidR="002668DA" w:rsidRPr="00CD27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B5BDB"/>
    <w:multiLevelType w:val="multilevel"/>
    <w:tmpl w:val="0CDEF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ind w:left="2160" w:hanging="360"/>
      </w:pPr>
      <w:rPr>
        <w:rFonts w:ascii="Courier New" w:hAnsi="Courier New" w:cs="Courier New"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DD1557"/>
    <w:multiLevelType w:val="hybridMultilevel"/>
    <w:tmpl w:val="D9D089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FDD575B"/>
    <w:multiLevelType w:val="multilevel"/>
    <w:tmpl w:val="1466E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C550D1"/>
    <w:multiLevelType w:val="multilevel"/>
    <w:tmpl w:val="4CB2B0EA"/>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 w15:restartNumberingAfterBreak="0">
    <w:nsid w:val="28CE1813"/>
    <w:multiLevelType w:val="multilevel"/>
    <w:tmpl w:val="D22688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6853BE"/>
    <w:multiLevelType w:val="multilevel"/>
    <w:tmpl w:val="CFC66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383D9D"/>
    <w:multiLevelType w:val="multilevel"/>
    <w:tmpl w:val="DC1A5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4C0825"/>
    <w:multiLevelType w:val="multilevel"/>
    <w:tmpl w:val="8FAAE9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o"/>
      <w:lvlJc w:val="left"/>
      <w:pPr>
        <w:ind w:left="2160" w:hanging="360"/>
      </w:pPr>
      <w:rPr>
        <w:rFonts w:ascii="Courier New" w:hAnsi="Courier New" w:cs="Courier New"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27076C"/>
    <w:multiLevelType w:val="multilevel"/>
    <w:tmpl w:val="AFF25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0039C6"/>
    <w:multiLevelType w:val="multilevel"/>
    <w:tmpl w:val="1DBAB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DA3B95"/>
    <w:multiLevelType w:val="multilevel"/>
    <w:tmpl w:val="0380A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5B1BC2"/>
    <w:multiLevelType w:val="multilevel"/>
    <w:tmpl w:val="2A38ED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3500F5"/>
    <w:multiLevelType w:val="multilevel"/>
    <w:tmpl w:val="EEA4C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F26C02"/>
    <w:multiLevelType w:val="multilevel"/>
    <w:tmpl w:val="BBB0DD80"/>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 w15:restartNumberingAfterBreak="0">
    <w:nsid w:val="61F65C2A"/>
    <w:multiLevelType w:val="multilevel"/>
    <w:tmpl w:val="E0F49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ind w:left="2160" w:hanging="360"/>
      </w:pPr>
      <w:rPr>
        <w:rFonts w:ascii="Courier New" w:hAnsi="Courier New" w:cs="Courier New"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433B03"/>
    <w:multiLevelType w:val="multilevel"/>
    <w:tmpl w:val="23F61C4C"/>
    <w:lvl w:ilvl="0">
      <w:start w:val="1"/>
      <w:numFmt w:val="bullet"/>
      <w:lvlText w:val="o"/>
      <w:lvlJc w:val="left"/>
      <w:pPr>
        <w:tabs>
          <w:tab w:val="num" w:pos="2160"/>
        </w:tabs>
        <w:ind w:left="2160" w:hanging="360"/>
      </w:pPr>
      <w:rPr>
        <w:rFonts w:ascii="Courier New" w:hAnsi="Courier New" w:cs="Courier New"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6" w15:restartNumberingAfterBreak="0">
    <w:nsid w:val="69064CF3"/>
    <w:multiLevelType w:val="multilevel"/>
    <w:tmpl w:val="9550A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4818A8"/>
    <w:multiLevelType w:val="multilevel"/>
    <w:tmpl w:val="D506EB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o"/>
      <w:lvlJc w:val="left"/>
      <w:pPr>
        <w:ind w:left="2160" w:hanging="360"/>
      </w:pPr>
      <w:rPr>
        <w:rFonts w:ascii="Courier New" w:hAnsi="Courier New" w:cs="Courier New"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9E0CC7"/>
    <w:multiLevelType w:val="multilevel"/>
    <w:tmpl w:val="BAB8CA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663D99"/>
    <w:multiLevelType w:val="multilevel"/>
    <w:tmpl w:val="2ACA0A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5779D7"/>
    <w:multiLevelType w:val="multilevel"/>
    <w:tmpl w:val="F3406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73964">
    <w:abstractNumId w:val="13"/>
  </w:num>
  <w:num w:numId="2" w16cid:durableId="1005009638">
    <w:abstractNumId w:val="3"/>
  </w:num>
  <w:num w:numId="3" w16cid:durableId="898324330">
    <w:abstractNumId w:val="10"/>
  </w:num>
  <w:num w:numId="4" w16cid:durableId="1184593013">
    <w:abstractNumId w:val="11"/>
  </w:num>
  <w:num w:numId="5" w16cid:durableId="528417162">
    <w:abstractNumId w:val="18"/>
  </w:num>
  <w:num w:numId="6" w16cid:durableId="58525523">
    <w:abstractNumId w:val="6"/>
  </w:num>
  <w:num w:numId="7" w16cid:durableId="1355155389">
    <w:abstractNumId w:val="1"/>
  </w:num>
  <w:num w:numId="8" w16cid:durableId="701445680">
    <w:abstractNumId w:val="15"/>
  </w:num>
  <w:num w:numId="9" w16cid:durableId="862207983">
    <w:abstractNumId w:val="4"/>
  </w:num>
  <w:num w:numId="10" w16cid:durableId="336540587">
    <w:abstractNumId w:val="14"/>
  </w:num>
  <w:num w:numId="11" w16cid:durableId="243297629">
    <w:abstractNumId w:val="17"/>
  </w:num>
  <w:num w:numId="12" w16cid:durableId="735200233">
    <w:abstractNumId w:val="0"/>
  </w:num>
  <w:num w:numId="13" w16cid:durableId="927075663">
    <w:abstractNumId w:val="7"/>
  </w:num>
  <w:num w:numId="14" w16cid:durableId="1243561997">
    <w:abstractNumId w:val="8"/>
  </w:num>
  <w:num w:numId="15" w16cid:durableId="432214772">
    <w:abstractNumId w:val="16"/>
  </w:num>
  <w:num w:numId="16" w16cid:durableId="72897570">
    <w:abstractNumId w:val="9"/>
  </w:num>
  <w:num w:numId="17" w16cid:durableId="1776637457">
    <w:abstractNumId w:val="19"/>
  </w:num>
  <w:num w:numId="18" w16cid:durableId="355734876">
    <w:abstractNumId w:val="12"/>
  </w:num>
  <w:num w:numId="19" w16cid:durableId="631910439">
    <w:abstractNumId w:val="2"/>
  </w:num>
  <w:num w:numId="20" w16cid:durableId="1344938774">
    <w:abstractNumId w:val="20"/>
  </w:num>
  <w:num w:numId="21" w16cid:durableId="2224455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348"/>
    <w:rsid w:val="00054DB2"/>
    <w:rsid w:val="00071D8D"/>
    <w:rsid w:val="00081A24"/>
    <w:rsid w:val="0011070F"/>
    <w:rsid w:val="001802D5"/>
    <w:rsid w:val="001A4348"/>
    <w:rsid w:val="00215171"/>
    <w:rsid w:val="002668DA"/>
    <w:rsid w:val="00347A64"/>
    <w:rsid w:val="0039069C"/>
    <w:rsid w:val="003D02BA"/>
    <w:rsid w:val="003D3694"/>
    <w:rsid w:val="003E583C"/>
    <w:rsid w:val="003F2381"/>
    <w:rsid w:val="003F767C"/>
    <w:rsid w:val="004355C4"/>
    <w:rsid w:val="00487332"/>
    <w:rsid w:val="004B13A0"/>
    <w:rsid w:val="004B1549"/>
    <w:rsid w:val="00503611"/>
    <w:rsid w:val="00517581"/>
    <w:rsid w:val="0056416B"/>
    <w:rsid w:val="00590498"/>
    <w:rsid w:val="005F30A1"/>
    <w:rsid w:val="006172BD"/>
    <w:rsid w:val="00686672"/>
    <w:rsid w:val="00692B05"/>
    <w:rsid w:val="006A1C17"/>
    <w:rsid w:val="006C611E"/>
    <w:rsid w:val="007A0B03"/>
    <w:rsid w:val="007B5E2C"/>
    <w:rsid w:val="007C6882"/>
    <w:rsid w:val="007C7729"/>
    <w:rsid w:val="007D4552"/>
    <w:rsid w:val="00803196"/>
    <w:rsid w:val="00836D64"/>
    <w:rsid w:val="00877F87"/>
    <w:rsid w:val="008910BB"/>
    <w:rsid w:val="008C3453"/>
    <w:rsid w:val="008D5AF0"/>
    <w:rsid w:val="008E1CF9"/>
    <w:rsid w:val="00925D2C"/>
    <w:rsid w:val="009641F2"/>
    <w:rsid w:val="009C1998"/>
    <w:rsid w:val="009E547D"/>
    <w:rsid w:val="00A36C5B"/>
    <w:rsid w:val="00A70C40"/>
    <w:rsid w:val="00A7259A"/>
    <w:rsid w:val="00A7593D"/>
    <w:rsid w:val="00A77DB8"/>
    <w:rsid w:val="00B17C25"/>
    <w:rsid w:val="00B32ECB"/>
    <w:rsid w:val="00BB320A"/>
    <w:rsid w:val="00BD64E8"/>
    <w:rsid w:val="00BE3387"/>
    <w:rsid w:val="00BF47FE"/>
    <w:rsid w:val="00C00108"/>
    <w:rsid w:val="00C076DB"/>
    <w:rsid w:val="00C8792D"/>
    <w:rsid w:val="00CD27A1"/>
    <w:rsid w:val="00D5286B"/>
    <w:rsid w:val="00DD39F6"/>
    <w:rsid w:val="00E055B8"/>
    <w:rsid w:val="00E1039A"/>
    <w:rsid w:val="00E82559"/>
    <w:rsid w:val="00E94935"/>
    <w:rsid w:val="00EC7693"/>
    <w:rsid w:val="00EC7C3F"/>
    <w:rsid w:val="00F1243C"/>
    <w:rsid w:val="00F74702"/>
    <w:rsid w:val="00FC2B18"/>
    <w:rsid w:val="00FC34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6D76F"/>
  <w15:chartTrackingRefBased/>
  <w15:docId w15:val="{79306AC5-E978-42C4-B5EE-B21D6BFCB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Arial"/>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43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43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434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434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A434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A434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A434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A434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A434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43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43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434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434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A434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A434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A434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A434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A434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A43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43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434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434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A4348"/>
    <w:pPr>
      <w:spacing w:before="160"/>
      <w:jc w:val="center"/>
    </w:pPr>
    <w:rPr>
      <w:i/>
      <w:iCs/>
      <w:color w:val="404040" w:themeColor="text1" w:themeTint="BF"/>
    </w:rPr>
  </w:style>
  <w:style w:type="character" w:customStyle="1" w:styleId="QuoteChar">
    <w:name w:val="Quote Char"/>
    <w:basedOn w:val="DefaultParagraphFont"/>
    <w:link w:val="Quote"/>
    <w:uiPriority w:val="29"/>
    <w:rsid w:val="001A4348"/>
    <w:rPr>
      <w:i/>
      <w:iCs/>
      <w:color w:val="404040" w:themeColor="text1" w:themeTint="BF"/>
    </w:rPr>
  </w:style>
  <w:style w:type="paragraph" w:styleId="ListParagraph">
    <w:name w:val="List Paragraph"/>
    <w:basedOn w:val="Normal"/>
    <w:uiPriority w:val="34"/>
    <w:qFormat/>
    <w:rsid w:val="001A4348"/>
    <w:pPr>
      <w:ind w:left="720"/>
      <w:contextualSpacing/>
    </w:pPr>
  </w:style>
  <w:style w:type="character" w:styleId="IntenseEmphasis">
    <w:name w:val="Intense Emphasis"/>
    <w:basedOn w:val="DefaultParagraphFont"/>
    <w:uiPriority w:val="21"/>
    <w:qFormat/>
    <w:rsid w:val="001A4348"/>
    <w:rPr>
      <w:i/>
      <w:iCs/>
      <w:color w:val="0F4761" w:themeColor="accent1" w:themeShade="BF"/>
    </w:rPr>
  </w:style>
  <w:style w:type="paragraph" w:styleId="IntenseQuote">
    <w:name w:val="Intense Quote"/>
    <w:basedOn w:val="Normal"/>
    <w:next w:val="Normal"/>
    <w:link w:val="IntenseQuoteChar"/>
    <w:uiPriority w:val="30"/>
    <w:qFormat/>
    <w:rsid w:val="001A43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4348"/>
    <w:rPr>
      <w:i/>
      <w:iCs/>
      <w:color w:val="0F4761" w:themeColor="accent1" w:themeShade="BF"/>
    </w:rPr>
  </w:style>
  <w:style w:type="character" w:styleId="IntenseReference">
    <w:name w:val="Intense Reference"/>
    <w:basedOn w:val="DefaultParagraphFont"/>
    <w:uiPriority w:val="32"/>
    <w:qFormat/>
    <w:rsid w:val="001A4348"/>
    <w:rPr>
      <w:b/>
      <w:bCs/>
      <w:smallCaps/>
      <w:color w:val="0F4761" w:themeColor="accent1" w:themeShade="BF"/>
      <w:spacing w:val="5"/>
    </w:rPr>
  </w:style>
  <w:style w:type="paragraph" w:styleId="Bibliography">
    <w:name w:val="Bibliography"/>
    <w:basedOn w:val="Normal"/>
    <w:next w:val="Normal"/>
    <w:uiPriority w:val="37"/>
    <w:unhideWhenUsed/>
    <w:rsid w:val="002668DA"/>
    <w:pPr>
      <w:spacing w:after="0" w:line="240" w:lineRule="auto"/>
    </w:pPr>
    <w:rPr>
      <w:rFonts w:asciiTheme="minorHAnsi" w:hAnsiTheme="minorHAnsi" w:cstheme="minorBidi"/>
      <w:szCs w:val="24"/>
    </w:rPr>
  </w:style>
  <w:style w:type="paragraph" w:styleId="NormalWeb">
    <w:name w:val="Normal (Web)"/>
    <w:basedOn w:val="Normal"/>
    <w:uiPriority w:val="99"/>
    <w:semiHidden/>
    <w:unhideWhenUsed/>
    <w:rsid w:val="002668DA"/>
    <w:rPr>
      <w:rFonts w:cs="Times New Roman"/>
      <w:szCs w:val="24"/>
    </w:rPr>
  </w:style>
  <w:style w:type="character" w:styleId="Hyperlink">
    <w:name w:val="Hyperlink"/>
    <w:basedOn w:val="DefaultParagraphFont"/>
    <w:uiPriority w:val="99"/>
    <w:unhideWhenUsed/>
    <w:rsid w:val="002668DA"/>
    <w:rPr>
      <w:color w:val="467886" w:themeColor="hyperlink"/>
      <w:u w:val="single"/>
    </w:rPr>
  </w:style>
  <w:style w:type="character" w:styleId="UnresolvedMention">
    <w:name w:val="Unresolved Mention"/>
    <w:basedOn w:val="DefaultParagraphFont"/>
    <w:uiPriority w:val="99"/>
    <w:semiHidden/>
    <w:unhideWhenUsed/>
    <w:rsid w:val="002668DA"/>
    <w:rPr>
      <w:color w:val="605E5C"/>
      <w:shd w:val="clear" w:color="auto" w:fill="E1DFDD"/>
    </w:rPr>
  </w:style>
  <w:style w:type="character" w:styleId="FollowedHyperlink">
    <w:name w:val="FollowedHyperlink"/>
    <w:basedOn w:val="DefaultParagraphFont"/>
    <w:uiPriority w:val="99"/>
    <w:semiHidden/>
    <w:unhideWhenUsed/>
    <w:rsid w:val="003D369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Sie</b:Tag>
    <b:SourceType>InternetSite</b:SourceType>
    <b:Guid>{8E58EBB0-A9BC-49F8-AFE3-46A33ABB7A94}</b:Guid>
    <b:Author>
      <b:Author>
        <b:Corporate>Let's Encrypt</b:Corporate>
      </b:Author>
    </b:Author>
    <b:Title>How it Works</b:Title>
    <b:URL>https://letsencrypt.org/how-it-works/</b:URL>
    <b:LCID>en-US</b:LCID>
    <b:RefOrder>1</b:RefOrder>
  </b:Source>
  <b:Source>
    <b:Tag>Ora</b:Tag>
    <b:SourceType>InternetSite</b:SourceType>
    <b:Guid>{C7F70E0C-D1CA-4830-B3CA-E2178609C367}</b:Guid>
    <b:Author>
      <b:Author>
        <b:Corporate>Oracle</b:Corporate>
      </b:Author>
    </b:Author>
    <b:Title>keytool - Key and Certificate Management Tool</b:Title>
    <b:URL>https://docs.oracle.com/javase/6/docs/technotes/tools/windows/keytool.html#Commands</b:URL>
    <b:LCID>en-US</b:LCID>
    <b:RefOrder>2</b:RefOrder>
  </b:Source>
  <b:Source>
    <b:Tag>IBM24</b:Tag>
    <b:SourceType>InternetSite</b:SourceType>
    <b:Guid>{8FBD7C83-1C33-4AA4-BD93-DDC830E6D97B}</b:Guid>
    <b:LCID>en-US</b:LCID>
    <b:Author>
      <b:Author>
        <b:Corporate>IBM</b:Corporate>
      </b:Author>
    </b:Author>
    <b:Title>Cost of a data breach 2024: Financial industry</b:Title>
    <b:Year>2024</b:Year>
    <b:URL>https://www.ibm.com/think/insights/cost-of-a-data-breach-2024-financial-industry</b:URL>
    <b:RefOrder>3</b:RefOrder>
  </b:Source>
  <b:Source>
    <b:Tag>Moz</b:Tag>
    <b:SourceType>InternetSite</b:SourceType>
    <b:Guid>{0C37DB3A-5B4F-4EB4-9FB6-4FD24B7A4306}</b:Guid>
    <b:LCID>en-US</b:LCID>
    <b:Author>
      <b:Author>
        <b:Corporate>Mozilla</b:Corporate>
      </b:Author>
    </b:Author>
    <b:Title>Transport Layer Security (TLS)</b:Title>
    <b:URL>https://developer.mozilla.org/en-US/docs/Web/Security/Transport_Layer_Security</b:URL>
    <b:RefOrder>4</b:RefOrder>
  </b:Source>
  <b:Source>
    <b:Tag>OWA21</b:Tag>
    <b:SourceType>InternetSite</b:SourceType>
    <b:Guid>{F08C5D03-CF58-4A4B-9309-56D85ADFB958}</b:Guid>
    <b:LCID>en-US</b:LCID>
    <b:Author>
      <b:Author>
        <b:Corporate>OWASP</b:Corporate>
      </b:Author>
    </b:Author>
    <b:Title>A06:2021 – Vulnerable and Outdated Components</b:Title>
    <b:Year>2021</b:Year>
    <b:URL>https://owasp.org/Top10/A06_2021-Vulnerable_and_Outdated_Components/</b:URL>
    <b:RefOrder>5</b:RefOrder>
  </b:Source>
</b:Sources>
</file>

<file path=customXml/itemProps1.xml><?xml version="1.0" encoding="utf-8"?>
<ds:datastoreItem xmlns:ds="http://schemas.openxmlformats.org/officeDocument/2006/customXml" ds:itemID="{ED665C6D-5C1A-4680-BA65-126192A18F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337</TotalTime>
  <Pages>3</Pages>
  <Words>582</Words>
  <Characters>3321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Eriko Maledhi</dc:creator>
  <cp:keywords/>
  <dc:description/>
  <cp:lastModifiedBy>Eriko Maledhi</cp:lastModifiedBy>
  <cp:revision>26</cp:revision>
  <dcterms:created xsi:type="dcterms:W3CDTF">2025-05-31T13:46:00Z</dcterms:created>
  <dcterms:modified xsi:type="dcterms:W3CDTF">2025-11-16T19:30:00Z</dcterms:modified>
</cp:coreProperties>
</file>