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ncana-anggaran-biaya-produksi-video-ai"/>
    <w:p>
      <w:pPr>
        <w:pStyle w:val="Heading1"/>
      </w:pPr>
      <w:r>
        <w:t xml:space="preserve">Rencana Anggaran Biaya — Produksi Video AI</w:t>
      </w:r>
    </w:p>
    <w:bookmarkStart w:id="9" w:name="panduan-membaca-untuk-pembaca-umum"/>
    <w:p>
      <w:pPr>
        <w:pStyle w:val="Heading2"/>
      </w:pPr>
      <w:r>
        <w:t xml:space="preserve">Panduan Membaca untuk Pembaca Umum</w:t>
      </w:r>
    </w:p>
    <w:p>
      <w:pPr>
        <w:pStyle w:val="FirstParagraph"/>
      </w:pPr>
      <w:r>
        <w:t xml:space="preserve">Dokumen ini adalah</w:t>
      </w:r>
      <w:r>
        <w:t xml:space="preserve"> </w:t>
      </w:r>
      <w:r>
        <w:rPr>
          <w:b/>
          <w:bCs/>
        </w:rPr>
        <w:t xml:space="preserve">RAB</w:t>
      </w:r>
      <w:r>
        <w:t xml:space="preserve"> </w:t>
      </w:r>
      <w:r>
        <w:t xml:space="preserve">(Rencana Anggaran Biaya) untuk memproduksi video dengan bantuan kecerdasan buatan. RAB ini punya dua bagian besar: (A) biaya berlangganan perangkat lunak/perkakas, dan (B) honor empat tenaga ahli manusia yang mengerjakan produksi. Biaya syuting fisik aktor dianggarkan terpisah di dokumen RAB Syuting Live.</w:t>
      </w:r>
    </w:p>
    <w:p>
      <w:pPr>
        <w:pStyle w:val="BodyText"/>
      </w:pPr>
      <w:r>
        <w:t xml:space="preserve">Semua angka dan tabel dipertahankan apa adanya. Berikut penjelasan istilah agar tabel mudah dipahami: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Text-to-image</w:t>
      </w:r>
      <w:r>
        <w:t xml:space="preserve"> </w:t>
      </w:r>
      <w:r>
        <w:t xml:space="preserve">— perangkat lunak yang mengubah deskripsi teks menjadi gambar diam.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Image-to-video</w:t>
      </w:r>
      <w:r>
        <w:t xml:space="preserve"> </w:t>
      </w:r>
      <w:r>
        <w:t xml:space="preserve">— perangkat lunak yang mengubah gambar diam menjadi klip video bergerak.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Anchor image</w:t>
      </w:r>
      <w:r>
        <w:t xml:space="preserve"> </w:t>
      </w:r>
      <w:r>
        <w:t xml:space="preserve">— gambar acuan/patokan sebuah karakter, dipakai agar wajah dan tampilannya konsisten di seluruh klip video.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Still image</w:t>
      </w:r>
      <w:r>
        <w:t xml:space="preserve"> </w:t>
      </w:r>
      <w:r>
        <w:t xml:space="preserve">— gambar diam (bukan video).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 rate</w:t>
      </w:r>
      <w:r>
        <w:t xml:space="preserve"> </w:t>
      </w:r>
      <w:r>
        <w:t xml:space="preserve">— tingkat keberhasilan; persentase hasil yang layak pakai dari sekian kali percobaan. Success rate 50% berarti rata-rata separuh hasil harus diulang.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Kredit (credit)</w:t>
      </w:r>
      <w:r>
        <w:t xml:space="preserve"> </w:t>
      </w:r>
      <w:r>
        <w:t xml:space="preserve">— satuan pemakaian di perangkat berbayar; tiap klip menghabiskan sejumlah kredit.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Buffer iterasi</w:t>
      </w:r>
      <w:r>
        <w:t xml:space="preserve"> </w:t>
      </w:r>
      <w:r>
        <w:t xml:space="preserve">— cadangan tambahan (di sini 20%) untuk mengantisipasi pengulangan yang tidak terduga.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Monthly subscribe</w:t>
      </w:r>
      <w:r>
        <w:t xml:space="preserve"> </w:t>
      </w:r>
      <w:r>
        <w:t xml:space="preserve">— satu siklus berlangganan bulanan.</w:t>
      </w:r>
      <w:r>
        <w:t xml:space="preserve"> </w:t>
      </w:r>
      <w:r>
        <w:t xml:space="preserve">“2x subscribe”</w:t>
      </w:r>
      <w:r>
        <w:t xml:space="preserve"> </w:t>
      </w:r>
      <w:r>
        <w:t xml:space="preserve">berarti dua kali siklus pembayaran bulanan, bukan dua bulan kerja.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Pay-as-you-go</w:t>
      </w:r>
      <w:r>
        <w:t xml:space="preserve"> </w:t>
      </w:r>
      <w:r>
        <w:t xml:space="preserve">— bayar sesuai pemakaian, bukan berlangganan tetap.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Contingency / fallback / backup</w:t>
      </w:r>
      <w:r>
        <w:t xml:space="preserve"> </w:t>
      </w:r>
      <w:r>
        <w:t xml:space="preserve">— cadangan yang dipakai hanya bila pilihan utama gagal.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Harness</w:t>
      </w:r>
      <w:r>
        <w:t xml:space="preserve"> </w:t>
      </w:r>
      <w:r>
        <w:t xml:space="preserve">— program penghubung kecil (di sini sekitar 30–50 baris kode) yang menjembatani satu layanan ke layanan lain.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Stem (musik)</w:t>
      </w:r>
      <w:r>
        <w:t xml:space="preserve"> </w:t>
      </w:r>
      <w:r>
        <w:t xml:space="preserve">— jalur musik yang dipisah per lapisan/fase agar editor leluasa memadukannya.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Picture-lock</w:t>
      </w:r>
      <w:r>
        <w:t xml:space="preserve"> </w:t>
      </w:r>
      <w:r>
        <w:t xml:space="preserve">— tahap ketika susunan gambar video sudah final dan tidak diubah lagi.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Color grade</w:t>
      </w:r>
      <w:r>
        <w:t xml:space="preserve"> </w:t>
      </w:r>
      <w:r>
        <w:t xml:space="preserve">— proses penyetelan warna agar seluruh video terlihat selaras.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(Large Language Model) — model kecerdasan buatan pengolah bahasa, seperti Claude dan ChatGPT, dipakai untuk menyusun instruksi dan 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engineering</w:t>
      </w:r>
      <w:r>
        <w:t xml:space="preserve"> </w:t>
      </w:r>
      <w:r>
        <w:t xml:space="preserve">— keahlian menyusun instruksi (prompt) agar perangkat AI menghasilkan keluaran yang tepat.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window</w:t>
      </w:r>
      <w:r>
        <w:t xml:space="preserve"> </w:t>
      </w:r>
      <w:r>
        <w:t xml:space="preserve">— kapasitas teks yang bisa dibaca model AI dalam satu kali proses (diukur dalam token).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</w:t>
      </w:r>
      <w:r>
        <w:t xml:space="preserve"> </w:t>
      </w:r>
      <w:r>
        <w:t xml:space="preserve">— potongan kata; satuan yang dipakai model AI menghitung panjang teks dan biaya.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Inference server (oMLX)</w:t>
      </w:r>
      <w:r>
        <w:t xml:space="preserve"> </w:t>
      </w:r>
      <w:r>
        <w:t xml:space="preserve">— program yang menjalankan model AI secara lokal di komputer sendiri.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OpenRouter / fal.ai</w:t>
      </w:r>
      <w:r>
        <w:t xml:space="preserve"> </w:t>
      </w:r>
      <w:r>
        <w:t xml:space="preserve">— layanan pihak ketiga yang menyediakan akses ke berbagai model AI lewat satu pintu, termasuk pembayaran internasional.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Top-up</w:t>
      </w:r>
      <w:r>
        <w:t xml:space="preserve"> </w:t>
      </w:r>
      <w:r>
        <w:t xml:space="preserve">— pengisian saldo/kredit di muka.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rate</w:t>
      </w:r>
      <w:r>
        <w:t xml:space="preserve"> </w:t>
      </w:r>
      <w:r>
        <w:t xml:space="preserve">— tarif honor per hari.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Buyout</w:t>
      </w:r>
      <w:r>
        <w:t xml:space="preserve"> </w:t>
      </w:r>
      <w:r>
        <w:t xml:space="preserve">— pembayaran tambahan untuk hak pemakaian rekaman aktor pada kanal tertentu (misalnya iklan publik).</w:t>
      </w:r>
    </w:p>
    <w:p>
      <w:pPr>
        <w:pStyle w:val="FirstParagraph"/>
      </w:pPr>
      <w:r>
        <w:t xml:space="preserve">Catatan penting:</w:t>
      </w:r>
      <w:r>
        <w:t xml:space="preserve"> </w:t>
      </w:r>
      <w:r>
        <w:rPr>
          <w:b/>
          <w:bCs/>
        </w:rPr>
        <w:t xml:space="preserve">honor tenaga ahli memakai model tiga-lane</w:t>
      </w:r>
      <w:r>
        <w:t xml:space="preserve"> </w:t>
      </w:r>
      <w:r>
        <w:t xml:space="preserve">— artinya keempat peran dibayar berbeda sesuai bobot beban kerja masing-masing, bukan rata sama besar.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1" w:name="rencana-anggaran-biaya"/>
    <w:p>
      <w:pPr>
        <w:pStyle w:val="Heading1"/>
      </w:pPr>
      <w:r>
        <w:t xml:space="preserve">Rencana Anggaran Biaya</w:t>
      </w:r>
    </w:p>
    <w:bookmarkStart w:id="11" w:name="X0fcf95ea73cf67a5a1b772c061c3d40b7e2dde0"/>
    <w:p>
      <w:pPr>
        <w:pStyle w:val="Heading2"/>
      </w:pPr>
      <w:r>
        <w:t xml:space="preserve">Produksi Video AI — Semesta Digital</w:t>
      </w:r>
      <w:r>
        <w:t xml:space="preserve"> </w:t>
      </w:r>
      <w:r>
        <w:rPr>
          <w:i/>
          <w:iCs/>
        </w:rPr>
        <w:t xml:space="preserve">(working title)</w:t>
      </w:r>
    </w:p>
    <w:p>
      <w:pPr>
        <w:pStyle w:val="FirstParagraph"/>
      </w:pPr>
      <w:r>
        <w:rPr>
          <w:i/>
          <w:iCs/>
        </w:rPr>
        <w:t xml:space="preserve">Final v3.0 · 9 Juni 2026 · Ditambahkan: Honor Tenaga Ahli (tim produksi manusia) — model tiga-lane</w:t>
      </w:r>
    </w:p>
    <w:p>
      <w:r>
        <w:pict>
          <v:rect style="width:0;height:1.5pt" o:hralign="center" o:hrstd="t" o:hr="t"/>
        </w:pict>
      </w:r>
    </w:p>
    <w:bookmarkEnd w:id="11"/>
    <w:bookmarkStart w:id="12" w:name="catatan-pembacaan-untuk-investor"/>
    <w:p>
      <w:pPr>
        <w:pStyle w:val="Heading2"/>
      </w:pPr>
      <w:r>
        <w:t xml:space="preserve">Catatan Pembacaan untuk Investor</w:t>
      </w:r>
    </w:p>
    <w:p>
      <w:pPr>
        <w:pStyle w:val="FirstParagraph"/>
      </w:pPr>
      <w:r>
        <w:t xml:space="preserve">Satuan waktu dalam dokumen ini adalah</w:t>
      </w:r>
      <w:r>
        <w:t xml:space="preserve"> </w:t>
      </w:r>
      <w:r>
        <w:rPr>
          <w:b/>
          <w:bCs/>
        </w:rPr>
        <w:t xml:space="preserve">siklus berlangganan bulanan (monthly subscribe)</w:t>
      </w:r>
      <w:r>
        <w:t xml:space="preserve">, bukan durasi produksi. Produksi video AI tidak linear — satu siklus billing bisa mencakup lebih dari satu minggu kerja intensif, atau sebaliknya. Angka</w:t>
      </w:r>
      <w:r>
        <w:t xml:space="preserve"> </w:t>
      </w:r>
      <w:r>
        <w:t xml:space="preserve">“2x monthly subscribe”</w:t>
      </w:r>
      <w:r>
        <w:t xml:space="preserve"> </w:t>
      </w:r>
      <w:r>
        <w:t xml:space="preserve">berarti dua siklus pembayaran bulanan pada platform tersebut, bukan dua bulan waktu kerja.</w:t>
      </w:r>
    </w:p>
    <w:p>
      <w:pPr>
        <w:pStyle w:val="BodyText"/>
      </w:pPr>
      <w:r>
        <w:t xml:space="preserve">Semua item dikunci pada satu pilihan. Tidak ada opsional.</w:t>
      </w:r>
    </w:p>
    <w:p>
      <w:r>
        <w:pict>
          <v:rect style="width:0;height:1.5pt" o:hralign="center" o:hrstd="t" o:hr="t"/>
        </w:pict>
      </w:r>
    </w:p>
    <w:bookmarkEnd w:id="12"/>
    <w:bookmarkStart w:id="13" w:name="arsitektur-platform"/>
    <w:p>
      <w:pPr>
        <w:pStyle w:val="Heading2"/>
      </w:pPr>
      <w:r>
        <w:t xml:space="preserve">Arsitektur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Text-to-image</w:t>
            </w:r>
          </w:p>
        </w:tc>
        <w:tc>
          <w:tcPr/>
          <w:p>
            <w:pPr>
              <w:pStyle w:val="Compact"/>
            </w:pPr>
            <w:r>
              <w:t xml:space="preserve">Midjourney v8.1 Pro</w:t>
            </w:r>
          </w:p>
        </w:tc>
        <w:tc>
          <w:tcPr/>
          <w:p>
            <w:pPr>
              <w:pStyle w:val="Compact"/>
            </w:pPr>
            <w:r>
              <w:t xml:space="preserve">Generate anchor images semua karakter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Image-to-video A</w:t>
            </w:r>
          </w:p>
        </w:tc>
        <w:tc>
          <w:tcPr/>
          <w:p>
            <w:pPr>
              <w:pStyle w:val="Compact"/>
            </w:pPr>
            <w:r>
              <w:t xml:space="preserve">Kling AI Premier</w:t>
            </w:r>
          </w:p>
        </w:tc>
        <w:tc>
          <w:tcPr/>
          <w:p>
            <w:pPr>
              <w:pStyle w:val="Compact"/>
            </w:pPr>
            <w:r>
              <w:t xml:space="preserve">Scene dinamis — karakter 2, 3,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Image-to-video B</w:t>
            </w:r>
          </w:p>
        </w:tc>
        <w:tc>
          <w:tcPr/>
          <w:p>
            <w:pPr>
              <w:pStyle w:val="Compact"/>
            </w:pPr>
            <w:r>
              <w:t xml:space="preserve">Runway Gen-4.5</w:t>
            </w:r>
          </w:p>
        </w:tc>
        <w:tc>
          <w:tcPr/>
          <w:p>
            <w:pPr>
              <w:pStyle w:val="Compact"/>
            </w:pPr>
            <w:r>
              <w:t xml:space="preserve">Scene karakter konsisten — karakter 1, 4, 6, 7 + cold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Seedance 2.0 via fal.ai</w:t>
            </w:r>
          </w:p>
        </w:tc>
        <w:tc>
          <w:tcPr/>
          <w:p>
            <w:pPr>
              <w:pStyle w:val="Compact"/>
            </w:pPr>
            <w:r>
              <w:t xml:space="preserve">Fallback jika Kling/Runway gagal di scene kritis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Suno AI Pro</w:t>
            </w:r>
          </w:p>
        </w:tc>
        <w:tc>
          <w:tcPr/>
          <w:p>
            <w:pPr>
              <w:pStyle w:val="Compact"/>
            </w:pPr>
            <w:r>
              <w:t xml:space="preserve">Musik tiga fase sesuai arc 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Reasoning</w:t>
            </w:r>
          </w:p>
        </w:tc>
        <w:tc>
          <w:tcPr/>
          <w:p>
            <w:pPr>
              <w:pStyle w:val="Compact"/>
            </w:pPr>
            <w:r>
              <w:t xml:space="preserve">Gemma 4 26B via OpenRouter</w:t>
            </w:r>
          </w:p>
        </w:tc>
        <w:tc>
          <w:tcPr/>
          <w:p>
            <w:pPr>
              <w:pStyle w:val="Compact"/>
            </w:pPr>
            <w:r>
              <w:t xml:space="preserve">Prompt engineering anchor images, evaluasi konsistensi 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Claude Max 20x + ChatGPT Pro</w:t>
            </w:r>
          </w:p>
        </w:tc>
        <w:tc>
          <w:tcPr/>
          <w:p>
            <w:pPr>
              <w:pStyle w:val="Compact"/>
            </w:pPr>
            <w:r>
              <w:t xml:space="preserve">Prompt engineering, brainstorming, iterasi seluruh produksi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asar-kalkulasi"/>
    <w:p>
      <w:pPr>
        <w:pStyle w:val="Heading2"/>
      </w:pPr>
      <w:r>
        <w:t xml:space="preserve">Dasar Kalkulasi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Angka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rate Kling (wajah manusia, scene dinamis)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Review independen April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rate Runway Gen-4.5 (dengan reference image)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Review independen April–Mei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rate Seedance 2.0 via fal.ai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Dokumentasi ByteDance + review independen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iterasi per platform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Konservatif untuk produksi komersial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Biaya kredit Kling — 10 dtk Pro model 1080p image-to-video</w:t>
            </w:r>
          </w:p>
        </w:tc>
        <w:tc>
          <w:tcPr/>
          <w:p>
            <w:pPr>
              <w:pStyle w:val="Compact"/>
            </w:pPr>
            <w:r>
              <w:t xml:space="preserve">200 kredit/clip</w:t>
            </w:r>
          </w:p>
        </w:tc>
        <w:tc>
          <w:tcPr/>
          <w:p>
            <w:pPr>
              <w:pStyle w:val="Compact"/>
            </w:pPr>
            <w:r>
              <w:t xml:space="preserve">Terverifikasi April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Biaya kredit Runway Gen-4.5 — 10 dtk</w:t>
            </w:r>
          </w:p>
        </w:tc>
        <w:tc>
          <w:tcPr/>
          <w:p>
            <w:pPr>
              <w:pStyle w:val="Compact"/>
            </w:pPr>
            <w:r>
              <w:t xml:space="preserve">250 kredit/clip</w:t>
            </w:r>
          </w:p>
        </w:tc>
        <w:tc>
          <w:tcPr/>
          <w:p>
            <w:pPr>
              <w:pStyle w:val="Compact"/>
            </w:pPr>
            <w:r>
              <w:t xml:space="preserve">Terverifikasi April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Biaya kredit Runway Gen-4 Turbo — 10 dtk (draft)</w:t>
            </w:r>
          </w:p>
        </w:tc>
        <w:tc>
          <w:tcPr/>
          <w:p>
            <w:pPr>
              <w:pStyle w:val="Compact"/>
            </w:pPr>
            <w:r>
              <w:t xml:space="preserve">50 kredit/clip</w:t>
            </w:r>
          </w:p>
        </w:tc>
        <w:tc>
          <w:tcPr/>
          <w:p>
            <w:pPr>
              <w:pStyle w:val="Compact"/>
            </w:pPr>
            <w:r>
              <w:t xml:space="preserve">Terverifikasi April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Biaya Seedance via fal.ai</w:t>
            </w:r>
          </w:p>
        </w:tc>
        <w:tc>
          <w:tcPr/>
          <w:p>
            <w:pPr>
              <w:pStyle w:val="Compact"/>
            </w:pPr>
            <w:r>
              <w:t xml:space="preserve">~$0.10/detik video</w:t>
            </w:r>
          </w:p>
        </w:tc>
        <w:tc>
          <w:tcPr/>
          <w:p>
            <w:pPr>
              <w:pStyle w:val="Compact"/>
            </w:pPr>
            <w:r>
              <w:t xml:space="preserve">fal.ai rate card Mei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2" w:name="rincian-per-platform"/>
    <w:p>
      <w:pPr>
        <w:pStyle w:val="Heading2"/>
      </w:pPr>
      <w:r>
        <w:t xml:space="preserve">Rincian Per Platform</w:t>
      </w:r>
    </w:p>
    <w:p>
      <w:r>
        <w:pict>
          <v:rect style="width:0;height:1.5pt" o:hralign="center" o:hrstd="t" o:hr="t"/>
        </w:pict>
      </w:r>
    </w:p>
    <w:bookmarkStart w:id="15" w:name="midjourney-v8.1-pro"/>
    <w:p>
      <w:pPr>
        <w:pStyle w:val="Heading3"/>
      </w:pPr>
      <w:r>
        <w:t xml:space="preserve">1. Midjourney v8.1 Pro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Generate anchor images (still images) seluruh karakter sebagai referensi konsisten untuk Kling dan Runway. Stealth Mode aktif — semua generasi privat, tidak masuk galeri publik Midjourney.</w:t>
      </w:r>
    </w:p>
    <w:p>
      <w:pPr>
        <w:pStyle w:val="BodyText"/>
      </w:pPr>
      <w:r>
        <w:rPr>
          <w:b/>
          <w:bCs/>
        </w:rPr>
        <w:t xml:space="preserve">Kalkulasi kebutuhan: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Jenis Generasi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</w:pPr>
            <w:r>
              <w:t xml:space="preserve">Total 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per karakter — 4 angle × 7 karakter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Variasi ekspresi — 3 ekspresi × 7 karakter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test &amp; kalibrasi mood visual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frames cold open abstrak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Iterasi revisi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~164 generasi</w:t>
            </w:r>
          </w:p>
        </w:tc>
      </w:tr>
    </w:tbl>
    <w:p>
      <w:pPr>
        <w:pStyle w:val="BodyText"/>
      </w:pPr>
      <w:r>
        <w:t xml:space="preserve">Kapasitas Pro plan: ~1.800 gambar fast/bulan + unlimited Relax mode.</w:t>
      </w:r>
      <w:r>
        <w:t xml:space="preserve"> </w:t>
      </w:r>
      <w:r>
        <w:t xml:space="preserve">164 generasi vs kapasitas 1.800 fast =</w:t>
      </w:r>
      <w:r>
        <w:t xml:space="preserve"> </w:t>
      </w:r>
      <w:r>
        <w:rPr>
          <w:b/>
          <w:bCs/>
        </w:rPr>
        <w:t xml:space="preserve">satu subscribe sangat cukup, dua subscribe untuk buffer iterasi bulan kedua.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Harga</w:t>
            </w:r>
          </w:p>
        </w:tc>
        <w:tc>
          <w:tcPr/>
          <w:p>
            <w:pPr>
              <w:pStyle w:val="Compact"/>
            </w:pPr>
            <w:r>
              <w:t xml:space="preserve">Subscribe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 Pro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kling-ai-premier"/>
    <w:p>
      <w:pPr>
        <w:pStyle w:val="Heading3"/>
      </w:pPr>
      <w:r>
        <w:t xml:space="preserve">2. Kling AI Premier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Image-to-video untuk scene dinamis — karakter 2 (pemuda komunitas, laptop), karakter 3 (kurir di motor), karakter 5 (pengusaha menengah, showroom).</w:t>
      </w:r>
    </w:p>
    <w:p>
      <w:pPr>
        <w:pStyle w:val="BodyText"/>
      </w:pPr>
      <w:r>
        <w:rPr>
          <w:b/>
          <w:bCs/>
        </w:rPr>
        <w:t xml:space="preserve">Kalkulasi kebutuhan: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Scene</w:t>
            </w:r>
          </w:p>
        </w:tc>
        <w:tc>
          <w:tcPr/>
          <w:p>
            <w:pPr>
              <w:pStyle w:val="Compact"/>
            </w:pPr>
            <w: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Kredit/Shot</w:t>
            </w:r>
          </w:p>
        </w:tc>
        <w:tc>
          <w:tcPr/>
          <w:p>
            <w:pPr>
              <w:pStyle w:val="Compact"/>
            </w:pPr>
            <w:r>
              <w:t xml:space="preserve">Subtotal Diterima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 — Pemuda (30 dtk)</w:t>
            </w:r>
          </w:p>
        </w:tc>
        <w:tc>
          <w:tcPr/>
          <w:p>
            <w:pPr>
              <w:pStyle w:val="Compact"/>
            </w:pPr>
            <w:r>
              <w:t xml:space="preserve">3 shot × 10 dtk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 — Kurir (30 dtk)</w:t>
            </w:r>
          </w:p>
        </w:tc>
        <w:tc>
          <w:tcPr/>
          <w:p>
            <w:pPr>
              <w:pStyle w:val="Compact"/>
            </w:pPr>
            <w:r>
              <w:t xml:space="preserve">3 shot × 10 dtk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 — Pengusaha (30 dtk)</w:t>
            </w:r>
          </w:p>
        </w:tc>
        <w:tc>
          <w:tcPr/>
          <w:p>
            <w:pPr>
              <w:pStyle w:val="Compact"/>
            </w:pPr>
            <w:r>
              <w:t xml:space="preserve">3 shot × 10 dtk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clips diterima</w:t>
            </w:r>
          </w:p>
        </w:tc>
        <w:tc>
          <w:tcPr/>
          <w:p>
            <w:pPr>
              <w:pStyle w:val="Compact"/>
            </w:pPr>
            <w:r>
              <w:t xml:space="preserve">9 shot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1.800 kredit</w:t>
            </w:r>
          </w:p>
        </w:tc>
      </w:tr>
    </w:tbl>
    <w:p>
      <w:pPr>
        <w:pStyle w:val="BodyText"/>
      </w:pPr>
      <w:r>
        <w:t xml:space="preserve">Koreksi success rate 50%:</w:t>
      </w:r>
      <w:r>
        <w:t xml:space="preserve"> </w:t>
      </w:r>
      <w:r>
        <w:t xml:space="preserve">9 shot ÷ 50% = 18 shot harus digenerate → 18 × 200 = 3.600 kredit</w:t>
      </w:r>
      <w:r>
        <w:t xml:space="preserve"> </w:t>
      </w:r>
      <w:r>
        <w:t xml:space="preserve">Tambah buffer 20%: 3.600 × 1.2 =</w:t>
      </w:r>
      <w:r>
        <w:t xml:space="preserve"> </w:t>
      </w:r>
      <w:r>
        <w:rPr>
          <w:b/>
          <w:bCs/>
        </w:rPr>
        <w:t xml:space="preserve">~4.320 kredit dibutuhkan</w:t>
      </w:r>
    </w:p>
    <w:p>
      <w:pPr>
        <w:pStyle w:val="BodyText"/>
      </w:pPr>
      <w:r>
        <w:t xml:space="preserve">Kapasitas Premier: 8.000 kredit/bulan.</w:t>
      </w:r>
      <w:r>
        <w:t xml:space="preserve"> </w:t>
      </w:r>
      <w:r>
        <w:t xml:space="preserve">Subscribe pertama: produksi utama (sisa ~3.680 kredit untuk iterasi).</w:t>
      </w:r>
      <w:r>
        <w:t xml:space="preserve"> </w:t>
      </w:r>
      <w:r>
        <w:t xml:space="preserve">Subscribe kedua: revisi scene, shot ulang, penyesuaian pasca-assembly.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Harga</w:t>
            </w:r>
          </w:p>
        </w:tc>
        <w:tc>
          <w:tcPr/>
          <w:p>
            <w:pPr>
              <w:pStyle w:val="Compact"/>
            </w:pPr>
            <w:r>
              <w:t xml:space="preserve">Subscribe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Kling AI Premier</w:t>
            </w:r>
          </w:p>
        </w:tc>
        <w:tc>
          <w:tcPr/>
          <w:p>
            <w:pPr>
              <w:pStyle w:val="Compact"/>
            </w:pPr>
            <w:r>
              <w:t xml:space="preserve">$65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unway-gen-4.5"/>
    <w:p>
      <w:pPr>
        <w:pStyle w:val="Heading3"/>
      </w:pPr>
      <w:r>
        <w:t xml:space="preserve">3. Runway Gen-4.5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Image-to-video untuk scene yang membutuhkan konsistensi wajah tinggi — karakter 1 (ibu rumah tangga, anchor 40 dtk), karakter 4 (profesional perempuan), karakter 6 (tokoh komunitas), karakter 7 (eksekutif korporat), dan cold open abstrak (10 dtk).</w:t>
      </w:r>
    </w:p>
    <w:p>
      <w:pPr>
        <w:pStyle w:val="BodyText"/>
      </w:pPr>
      <w:r>
        <w:rPr>
          <w:b/>
          <w:bCs/>
        </w:rPr>
        <w:t xml:space="preserve">Strategi iterasi:</w:t>
      </w:r>
      <w:r>
        <w:t xml:space="preserve"> </w:t>
      </w:r>
      <w:r>
        <w:t xml:space="preserve">Draft di Gen-4 Turbo (50 kredit/10 dtk) → locking prompt → render final di Gen-4.5 (250 kredit/10 dtk). Workflow ini memangkas kredit iterasi hingga 80%.</w:t>
      </w:r>
    </w:p>
    <w:p>
      <w:pPr>
        <w:pStyle w:val="BodyText"/>
      </w:pPr>
      <w:r>
        <w:rPr>
          <w:b/>
          <w:bCs/>
        </w:rPr>
        <w:t xml:space="preserve">Kalkulasi kebutuhan: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Scene</w:t>
            </w:r>
          </w:p>
        </w:tc>
        <w:tc>
          <w:tcPr/>
          <w:p>
            <w:pPr>
              <w:pStyle w:val="Compact"/>
            </w:pPr>
            <w: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Draft Turbo</w:t>
            </w:r>
          </w:p>
        </w:tc>
        <w:tc>
          <w:tcPr/>
          <w:p>
            <w:pPr>
              <w:pStyle w:val="Compact"/>
            </w:pPr>
            <w:r>
              <w:t xml:space="preserve">Final Gen-4.5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 — Ibu (40 dtk, anchor)</w:t>
            </w:r>
          </w:p>
        </w:tc>
        <w:tc>
          <w:tcPr/>
          <w:p>
            <w:pPr>
              <w:pStyle w:val="Compact"/>
            </w:pPr>
            <w:r>
              <w:t xml:space="preserve">4 shot × 10 dtk</w:t>
            </w:r>
          </w:p>
        </w:tc>
        <w:tc>
          <w:tcPr/>
          <w:p>
            <w:pPr>
              <w:pStyle w:val="Compact"/>
            </w:pPr>
            <w:r>
              <w:t xml:space="preserve">4 × 2x × 50 = 400</w:t>
            </w:r>
          </w:p>
        </w:tc>
        <w:tc>
          <w:tcPr/>
          <w:p>
            <w:pPr>
              <w:pStyle w:val="Compact"/>
            </w:pPr>
            <w:r>
              <w:t xml:space="preserve">4 × 250 = 1.000</w:t>
            </w:r>
          </w:p>
        </w:tc>
        <w:tc>
          <w:tcPr/>
          <w:p>
            <w:pPr>
              <w:pStyle w:val="Compact"/>
            </w:pPr>
            <w:r>
              <w:t xml:space="preserve">1.400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 — Profesional (30 dtk)</w:t>
            </w:r>
          </w:p>
        </w:tc>
        <w:tc>
          <w:tcPr/>
          <w:p>
            <w:pPr>
              <w:pStyle w:val="Compact"/>
            </w:pPr>
            <w:r>
              <w:t xml:space="preserve">3 shot × 10 dtk</w:t>
            </w:r>
          </w:p>
        </w:tc>
        <w:tc>
          <w:tcPr/>
          <w:p>
            <w:pPr>
              <w:pStyle w:val="Compact"/>
            </w:pPr>
            <w:r>
              <w:t xml:space="preserve">3 × 2x × 50 = 300</w:t>
            </w:r>
          </w:p>
        </w:tc>
        <w:tc>
          <w:tcPr/>
          <w:p>
            <w:pPr>
              <w:pStyle w:val="Compact"/>
            </w:pPr>
            <w:r>
              <w:t xml:space="preserve">3 × 250 = 750</w:t>
            </w:r>
          </w:p>
        </w:tc>
        <w:tc>
          <w:tcPr/>
          <w:p>
            <w:pPr>
              <w:pStyle w:val="Compact"/>
            </w:pPr>
            <w:r>
              <w:t xml:space="preserve">1.050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 — Tokoh komunitas (30 dtk)</w:t>
            </w:r>
          </w:p>
        </w:tc>
        <w:tc>
          <w:tcPr/>
          <w:p>
            <w:pPr>
              <w:pStyle w:val="Compact"/>
            </w:pPr>
            <w:r>
              <w:t xml:space="preserve">3 shot × 10 dtk</w:t>
            </w:r>
          </w:p>
        </w:tc>
        <w:tc>
          <w:tcPr/>
          <w:p>
            <w:pPr>
              <w:pStyle w:val="Compact"/>
            </w:pPr>
            <w:r>
              <w:t xml:space="preserve">3 × 2x × 50 = 300</w:t>
            </w:r>
          </w:p>
        </w:tc>
        <w:tc>
          <w:tcPr/>
          <w:p>
            <w:pPr>
              <w:pStyle w:val="Compact"/>
            </w:pPr>
            <w:r>
              <w:t xml:space="preserve">3 × 250 = 750</w:t>
            </w:r>
          </w:p>
        </w:tc>
        <w:tc>
          <w:tcPr/>
          <w:p>
            <w:pPr>
              <w:pStyle w:val="Compact"/>
            </w:pPr>
            <w:r>
              <w:t xml:space="preserve">1.050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 — Eksekutif (30 dtk)</w:t>
            </w:r>
          </w:p>
        </w:tc>
        <w:tc>
          <w:tcPr/>
          <w:p>
            <w:pPr>
              <w:pStyle w:val="Compact"/>
            </w:pPr>
            <w:r>
              <w:t xml:space="preserve">3 shot × 10 dtk</w:t>
            </w:r>
          </w:p>
        </w:tc>
        <w:tc>
          <w:tcPr/>
          <w:p>
            <w:pPr>
              <w:pStyle w:val="Compact"/>
            </w:pPr>
            <w:r>
              <w:t xml:space="preserve">3 × 2x × 50 = 300</w:t>
            </w:r>
          </w:p>
        </w:tc>
        <w:tc>
          <w:tcPr/>
          <w:p>
            <w:pPr>
              <w:pStyle w:val="Compact"/>
            </w:pPr>
            <w:r>
              <w:t xml:space="preserve">3 × 250 = 750</w:t>
            </w:r>
          </w:p>
        </w:tc>
        <w:tc>
          <w:tcPr/>
          <w:p>
            <w:pPr>
              <w:pStyle w:val="Compact"/>
            </w:pPr>
            <w:r>
              <w:t xml:space="preserve">1.050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 — Cold open (10 dtk)</w:t>
            </w:r>
          </w:p>
        </w:tc>
        <w:tc>
          <w:tcPr/>
          <w:p>
            <w:pPr>
              <w:pStyle w:val="Compact"/>
            </w:pPr>
            <w:r>
              <w:t xml:space="preserve">2 shot × 5 dtk</w:t>
            </w:r>
          </w:p>
        </w:tc>
        <w:tc>
          <w:tcPr/>
          <w:p>
            <w:pPr>
              <w:pStyle w:val="Compact"/>
            </w:pPr>
            <w:r>
              <w:t xml:space="preserve">4 × 2x × 25 = 200</w:t>
            </w:r>
          </w:p>
        </w:tc>
        <w:tc>
          <w:tcPr/>
          <w:p>
            <w:pPr>
              <w:pStyle w:val="Compact"/>
            </w:pPr>
            <w:r>
              <w:t xml:space="preserve">2 × 125 = 250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15 shot</w:t>
            </w:r>
          </w:p>
        </w:tc>
        <w:tc>
          <w:tcPr/>
          <w:p>
            <w:pPr>
              <w:pStyle w:val="Compact"/>
            </w:pPr>
            <w:r>
              <w:t xml:space="preserve">1.500</w:t>
            </w:r>
          </w:p>
        </w:tc>
        <w:tc>
          <w:tcPr/>
          <w:p>
            <w:pPr>
              <w:pStyle w:val="Compact"/>
            </w:pPr>
            <w:r>
              <w:t xml:space="preserve">3.500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5.000 kredit</w:t>
            </w:r>
          </w:p>
        </w:tc>
      </w:tr>
    </w:tbl>
    <w:p>
      <w:pPr>
        <w:pStyle w:val="BodyText"/>
      </w:pPr>
      <w:r>
        <w:t xml:space="preserve">Tambah buffer 20%: 5.000 × 1.2 =</w:t>
      </w:r>
      <w:r>
        <w:t xml:space="preserve"> </w:t>
      </w:r>
      <w:r>
        <w:rPr>
          <w:b/>
          <w:bCs/>
        </w:rPr>
        <w:t xml:space="preserve">~6.000 kredit dibutuhkan</w:t>
      </w:r>
    </w:p>
    <w:p>
      <w:pPr>
        <w:pStyle w:val="BodyText"/>
      </w:pPr>
      <w:r>
        <w:t xml:space="preserve">Alokasi subscribe:</w:t>
      </w:r>
      <w:r>
        <w:t xml:space="preserve"> </w:t>
      </w:r>
      <w:r>
        <w:t xml:space="preserve">- Subscribe 1 (Max $76): 9.500 kredit → produksi utama + buffer besar</w:t>
      </w:r>
      <w:r>
        <w:t xml:space="preserve"> </w:t>
      </w:r>
      <w:r>
        <w:t xml:space="preserve">- Subscribe 2 (Pro $28): 2.250 kredit → revisi dan finalisasi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Harga</w:t>
            </w:r>
          </w:p>
        </w:tc>
        <w:tc>
          <w:tcPr/>
          <w:p>
            <w:pPr>
              <w:pStyle w:val="Compact"/>
            </w:pPr>
            <w:r>
              <w:t xml:space="preserve">Subscribe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 Gen-4.5 Max</w:t>
            </w:r>
          </w:p>
        </w:tc>
        <w:tc>
          <w:tcPr/>
          <w:p>
            <w:pPr>
              <w:pStyle w:val="Compact"/>
            </w:pPr>
            <w:r>
              <w:t xml:space="preserve">$76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  <w:tc>
          <w:tcPr/>
          <w:p>
            <w:pPr>
              <w:pStyle w:val="Compact"/>
            </w:pPr>
            <w:r>
              <w:t xml:space="preserve">$76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 Gen-4.5 Pro</w:t>
            </w:r>
          </w:p>
        </w:tc>
        <w:tc>
          <w:tcPr/>
          <w:p>
            <w:pPr>
              <w:pStyle w:val="Compact"/>
            </w:pPr>
            <w:r>
              <w:t xml:space="preserve">$28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  <w:tc>
          <w:tcPr/>
          <w:p>
            <w:pPr>
              <w:pStyle w:val="Compact"/>
            </w:pPr>
            <w:r>
              <w:t xml:space="preserve">$28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Runway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eedance-2.0-via-fal.ai"/>
    <w:p>
      <w:pPr>
        <w:pStyle w:val="Heading3"/>
      </w:pPr>
      <w:r>
        <w:t xml:space="preserve">4. Seedance 2.0 via fal.ai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Backup fallback — diaktifkan hanya jika Kling atau Runway gagal menghasilkan clip acceptable setelah 3x iterasi pada scene tertentu. Bukan subscription — pay-as-you-go per detik video.</w:t>
      </w:r>
    </w:p>
    <w:p>
      <w:pPr>
        <w:pStyle w:val="BodyText"/>
      </w:pPr>
      <w:r>
        <w:rPr>
          <w:b/>
          <w:bCs/>
        </w:rPr>
        <w:t xml:space="preserve">Akses:</w:t>
      </w:r>
      <w:r>
        <w:t xml:space="preserve"> </w:t>
      </w:r>
      <w:r>
        <w:t xml:space="preserve">fal.ai sebagai third-party API wrapper yang mendukung real human faces dan pembayaran internasional. Harness Python sederhana (30–50 baris), setup satu kali.</w:t>
      </w:r>
    </w:p>
    <w:p>
      <w:pPr>
        <w:pStyle w:val="BodyText"/>
      </w:pPr>
      <w:r>
        <w:rPr>
          <w:b/>
          <w:bCs/>
        </w:rPr>
        <w:t xml:space="preserve">Kalkulasi: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Skenario</w:t>
            </w:r>
          </w:p>
        </w:tc>
        <w:tc>
          <w:tcPr/>
          <w:p>
            <w:pPr>
              <w:pStyle w:val="Compact"/>
            </w:pPr>
            <w:r>
              <w:t xml:space="preserve">Scene Gagal</w:t>
            </w:r>
          </w:p>
        </w:tc>
        <w:tc>
          <w:tcPr/>
          <w:p>
            <w:pPr>
              <w:pStyle w:val="Compact"/>
            </w:pPr>
            <w:r>
              <w:t xml:space="preserve">Detik Total</w:t>
            </w:r>
          </w:p>
        </w:tc>
        <w:tc>
          <w:tcPr/>
          <w:p>
            <w:pPr>
              <w:pStyle w:val="Compact"/>
            </w:pPr>
            <w:r>
              <w:t xml:space="preserve">@$0.10/dtk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Ringan (2 scene)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 dtk</w:t>
            </w:r>
          </w:p>
        </w:tc>
        <w:tc>
          <w:tcPr/>
          <w:p>
            <w:pPr>
              <w:pStyle w:val="Compact"/>
            </w:pPr>
            <w:r>
              <w:t xml:space="preserve">$0.10</w:t>
            </w:r>
          </w:p>
        </w:tc>
        <w:tc>
          <w:tcPr/>
          <w:p>
            <w:pPr>
              <w:pStyle w:val="Compact"/>
            </w:pPr>
            <w:r>
              <w:t xml:space="preserve">$6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Sedang (4 scene)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120 dtk</w:t>
            </w:r>
          </w:p>
        </w:tc>
        <w:tc>
          <w:tcPr/>
          <w:p>
            <w:pPr>
              <w:pStyle w:val="Compact"/>
            </w:pPr>
            <w:r>
              <w:t xml:space="preserve">$0.10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Berat (7 scene)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140 dtk</w:t>
            </w:r>
          </w:p>
        </w:tc>
        <w:tc>
          <w:tcPr/>
          <w:p>
            <w:pPr>
              <w:pStyle w:val="Compact"/>
            </w:pPr>
            <w:r>
              <w:t xml:space="preserve">$0.10</w:t>
            </w:r>
          </w:p>
        </w:tc>
        <w:tc>
          <w:tcPr/>
          <w:p>
            <w:pPr>
              <w:pStyle w:val="Compact"/>
            </w:pPr>
            <w:r>
              <w:t xml:space="preserve">$14</w:t>
            </w:r>
          </w:p>
        </w:tc>
      </w:tr>
    </w:tbl>
    <w:p>
      <w:pPr>
        <w:pStyle w:val="BodyText"/>
      </w:pPr>
      <w:r>
        <w:t xml:space="preserve">Dengan success rate Seedance 90%, hampir semua generasi langsung diterima — reroll sangat jarang.</w:t>
      </w:r>
    </w:p>
    <w:p>
      <w:pPr>
        <w:pStyle w:val="BodyText"/>
      </w:pPr>
      <w:r>
        <w:rPr>
          <w:b/>
          <w:bCs/>
        </w:rPr>
        <w:t xml:space="preserve">Budget ditetapkan flat sebagai contingency: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Jenis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Seedance 2.0 via fal.ai</w:t>
            </w:r>
          </w:p>
        </w:tc>
        <w:tc>
          <w:tcPr/>
          <w:p>
            <w:pPr>
              <w:pStyle w:val="Compact"/>
            </w:pPr>
            <w:r>
              <w:t xml:space="preserve">Pay-as-you-go contingency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uno-ai-pro"/>
    <w:p>
      <w:pPr>
        <w:pStyle w:val="Heading3"/>
      </w:pPr>
      <w:r>
        <w:t xml:space="preserve">5. Suno AI Pro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Generate tiga stem musik terpisah sesuai arc visual (D-014):</w:t>
      </w:r>
      <w:r>
        <w:t xml:space="preserve"> </w:t>
      </w:r>
      <w:r>
        <w:t xml:space="preserve">- Stem Fase 1: Drone elektronik disonan — cold open</w:t>
      </w:r>
      <w:r>
        <w:t xml:space="preserve"> </w:t>
      </w:r>
      <w:r>
        <w:t xml:space="preserve">- Stem Fase 2: Organik hangat membangun — scene karakter</w:t>
      </w:r>
      <w:r>
        <w:t xml:space="preserve"> </w:t>
      </w:r>
      <w:r>
        <w:t xml:space="preserve">- Stem Fase 3: Full swell → resolve chord hangat — konvergensi + penutup</w:t>
      </w:r>
    </w:p>
    <w:p>
      <w:pPr>
        <w:pStyle w:val="BodyText"/>
      </w:pPr>
      <w:r>
        <w:t xml:space="preserve">Stem terpisah per fase memberi editor fleksibilitas mixing penuh.</w:t>
      </w:r>
    </w:p>
    <w:p>
      <w:pPr>
        <w:pStyle w:val="BodyText"/>
      </w:pPr>
      <w:r>
        <w:rPr>
          <w:b/>
          <w:bCs/>
        </w:rPr>
        <w:t xml:space="preserve">Kalkulasi kebutuhan: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Kebutuhan</w:t>
            </w:r>
          </w:p>
        </w:tc>
        <w:tc>
          <w:tcPr/>
          <w:p>
            <w:pPr>
              <w:pStyle w:val="Compact"/>
            </w:pPr>
            <w:r>
              <w:t xml:space="preserve">Generasi</w:t>
            </w:r>
          </w:p>
        </w:tc>
        <w:tc>
          <w:tcPr/>
          <w:p>
            <w:pPr>
              <w:pStyle w:val="Compact"/>
            </w:pPr>
            <w:r>
              <w:t xml:space="preserve">Kredit (5/generasi)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 Fase 1 — drone elektronik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 Fase 2 — organik hangat, 3 varian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 Fase 3 — full swell + resolve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Eksperimen transisi antar fase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 alternatif untuk approval stakeholder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~80 generasi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~480 kredit</w:t>
            </w:r>
          </w:p>
        </w:tc>
      </w:tr>
    </w:tbl>
    <w:p>
      <w:pPr>
        <w:pStyle w:val="BodyText"/>
      </w:pPr>
      <w:r>
        <w:t xml:space="preserve">Kapasitas Pro: 2.500 kredit/subscribe.</w:t>
      </w:r>
      <w:r>
        <w:t xml:space="preserve"> </w:t>
      </w:r>
      <w:r>
        <w:t xml:space="preserve">Subscribe pertama: eksperimen dan draft scoring.</w:t>
      </w:r>
      <w:r>
        <w:t xml:space="preserve"> </w:t>
      </w:r>
      <w:r>
        <w:t xml:space="preserve">Subscribe kedua: revisi pasca-approval stakeholder dan penyesuaian timing terhadap video assembly final.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Harga</w:t>
            </w:r>
          </w:p>
        </w:tc>
        <w:tc>
          <w:tcPr/>
          <w:p>
            <w:pPr>
              <w:pStyle w:val="Compact"/>
            </w:pPr>
            <w:r>
              <w:t xml:space="preserve">Subscribe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Suno AI Pro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laude-max-20x"/>
    <w:p>
      <w:pPr>
        <w:pStyle w:val="Heading3"/>
      </w:pPr>
      <w:r>
        <w:t xml:space="preserve">6. Claude Max 20x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Prompt engineering panjang, konsistensi naratif antar scene, analisis anchor images, iterasi script VO, problem-solving teknis sepanjang produksi. Rate limit 20x lebih tinggi dari Pro — tidak terpotong di tengah sesi panjang.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Harga</w:t>
            </w:r>
          </w:p>
        </w:tc>
        <w:tc>
          <w:tcPr/>
          <w:p>
            <w:pPr>
              <w:pStyle w:val="Compact"/>
            </w:pPr>
            <w:r>
              <w:t xml:space="preserve">Subscribe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Max 20x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hatgpt-pro"/>
    <w:p>
      <w:pPr>
        <w:pStyle w:val="Heading3"/>
      </w:pPr>
      <w:r>
        <w:t xml:space="preserve">7. ChatGPT Pro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Komparasi pendekatan prompt, variasi kreatif via GPT-5.x, akses DALL-E untuk test visual thumbnail cepat, brainstorming paralel dengan Claude untuk validasi silang keputusan kreatif.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Harga</w:t>
            </w:r>
          </w:p>
        </w:tc>
        <w:tc>
          <w:tcPr/>
          <w:p>
            <w:pPr>
              <w:pStyle w:val="Compact"/>
            </w:pPr>
            <w:r>
              <w:t xml:space="preserve">Subscribe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Pro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honor-tenaga-ahli-tim-produksi-manusia"/>
    <w:p>
      <w:pPr>
        <w:pStyle w:val="Heading2"/>
      </w:pPr>
      <w:r>
        <w:t xml:space="preserve">Honor Tenaga Ahli (Tim Produksi Manusia)</w:t>
      </w:r>
    </w:p>
    <w:p>
      <w:pPr>
        <w:pStyle w:val="FirstParagraph"/>
      </w:pPr>
      <w:r>
        <w:t xml:space="preserve">Bagian ini mencakup honor empat tenaga ahli inti yang menjalankan produksi dari konsep hingga final cut. Angka dalam Rupiah, ditetapkan sebagai</w:t>
      </w:r>
      <w:r>
        <w:t xml:space="preserve"> </w:t>
      </w:r>
      <w:r>
        <w:rPr>
          <w:b/>
          <w:bCs/>
        </w:rPr>
        <w:t xml:space="preserve">honor proyek</w:t>
      </w:r>
      <w:r>
        <w:t xml:space="preserve"> </w:t>
      </w:r>
      <w:r>
        <w:t xml:space="preserve">(bukan gaji bulanan) untuk satu siklus produksi penuh (~1–1,5 bulan kerja intensif).</w:t>
      </w:r>
    </w:p>
    <w:p>
      <w:pPr>
        <w:pStyle w:val="BodyText"/>
      </w:pPr>
      <w:r>
        <w:rPr>
          <w:b/>
          <w:bCs/>
        </w:rPr>
        <w:t xml:space="preserve">Model penetapan:</w:t>
      </w:r>
      <w:r>
        <w:t xml:space="preserve"> </w:t>
      </w:r>
      <w:r>
        <w:t xml:space="preserve">tiga-lane terdiferensiasi. Director sebagai jangkar senior lintas-fase; tiga eksekutor dikalibrasi pada bobot beban kerja masing-masing lane (45–56% dari honor director). Angka diverifikasi terhadap pita pasar kreatif Indonesia 2025–2026 (editor senior Rp 8–15+ jt/bln; motion graphic senior Rp 12–20 jt/bln; engagement proyek freelance flagship duduk di atas pita gaji bulanan).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Lane / Tanggung Jawab</w:t>
            </w:r>
          </w:p>
        </w:tc>
        <w:tc>
          <w:tcPr/>
          <w:p>
            <w:pPr>
              <w:pStyle w:val="Compact"/>
            </w:pPr>
            <w:r>
              <w:t xml:space="preserve">Honor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Pimpin seluruh fase: konsep + naskah → deck → generate ide ke gambar → video + music + scoring + dubbing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25.000.000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 / Picture-Lock</w:t>
            </w:r>
          </w:p>
        </w:tc>
        <w:tc>
          <w:tcPr/>
          <w:p>
            <w:pPr>
              <w:pStyle w:val="Compact"/>
            </w:pPr>
            <w:r>
              <w:t xml:space="preserve">Adobe Premiere: rough assembly, gabung AI + live actor, VO dubbing sync, sound mix, kunci timeline (picture lock)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14.000.000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Generation Artist</w:t>
            </w:r>
          </w:p>
        </w:tc>
        <w:tc>
          <w:tcPr/>
          <w:p>
            <w:pPr>
              <w:pStyle w:val="Compact"/>
            </w:pPr>
            <w:r>
              <w:t xml:space="preserve">Midjourney + Runway + Kling + Seedance + harness Gemma 4; anchor consistency, generasi seluruh klip 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13.000.000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 Graphics &amp; Finishing</w:t>
            </w:r>
          </w:p>
        </w:tc>
        <w:tc>
          <w:tcPr/>
          <w:p>
            <w:pPr>
              <w:pStyle w:val="Compact"/>
            </w:pPr>
            <w:r>
              <w:t xml:space="preserve">S15 konvergensi (7-panel merge), S16 data segment, color grade, integrasi scoring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11.000.000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Honor Tenaga Ahli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63.000.000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Dasar diferensiasi: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Editor / Picture-Lock (Rp 14 jt)</w:t>
      </w:r>
      <w:r>
        <w:t xml:space="preserve"> </w:t>
      </w:r>
      <w:r>
        <w:t xml:space="preserve">— beban tunggal terberat dan engagement paling panjang; memikul integrasi seluruh timeline (AI + live) sampai terkunci.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Generation Artist (Rp 13 jt)</w:t>
      </w:r>
      <w:r>
        <w:t xml:space="preserve"> </w:t>
      </w:r>
      <w:r>
        <w:t xml:space="preserve">— volume iterasi tertinggi (success rate platform 50–70% → reroll besar), paling banyak platform, premium kelangkaan skill.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Motion Graphics &amp; Finishing (Rp 11 jt)</w:t>
      </w:r>
      <w:r>
        <w:t xml:space="preserve"> </w:t>
      </w:r>
      <w:r>
        <w:t xml:space="preserve">— skill spesialis (S15/S16 ditandai keputusan motion-graphics di pipeline), tetapi window kerja lebih pendek dari dua lane di atas.</w:t>
      </w:r>
    </w:p>
    <w:p>
      <w:pPr>
        <w:pStyle w:val="BlockText"/>
      </w:pPr>
      <w:r>
        <w:rPr>
          <w:b/>
          <w:bCs/>
        </w:rPr>
        <w:t xml:space="preserve">Catatan scope:</w:t>
      </w:r>
      <w:r>
        <w:t xml:space="preserve"> </w:t>
      </w:r>
      <w:r>
        <w:t xml:space="preserve">Honor ini murni untuk empat tenaga ahli inti. Biaya fisik syuting live (lokasi, sewa kamera/lighting, talent/aktor, wardrobe) dan voice talent + studio dubbing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termasuk di sini — dianggarkan terpisah di RAB Syuting Live.</w:t>
      </w:r>
    </w:p>
    <w:p>
      <w:r>
        <w:pict>
          <v:rect style="width:0;height:1.5pt" o:hralign="center" o:hrstd="t" o:hr="t"/>
        </w:pict>
      </w:r>
    </w:p>
    <w:bookmarkEnd w:id="23"/>
    <w:bookmarkStart w:id="26" w:name="rekapitulasi-total"/>
    <w:p>
      <w:pPr>
        <w:pStyle w:val="Heading2"/>
      </w:pPr>
      <w:r>
        <w:t xml:space="preserve">Rekapitulasi Total</w:t>
      </w:r>
    </w:p>
    <w:bookmarkStart w:id="24" w:name="a.-biaya-platform-tools"/>
    <w:p>
      <w:pPr>
        <w:pStyle w:val="Heading3"/>
      </w:pPr>
      <w:r>
        <w:t xml:space="preserve">A. Biaya Platform /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  <w:tc>
          <w:tcPr/>
          <w:p>
            <w:pPr>
              <w:pStyle w:val="Compact"/>
            </w:pPr>
            <w:r>
              <w:t xml:space="preserve">Subscribe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Midjourney v8.1 Pro</w:t>
            </w:r>
          </w:p>
        </w:tc>
        <w:tc>
          <w:tcPr/>
          <w:p>
            <w:pPr>
              <w:pStyle w:val="Compact"/>
            </w:pPr>
            <w:r>
              <w:t xml:space="preserve">Anchor images</w:t>
            </w:r>
          </w:p>
        </w:tc>
        <w:tc>
          <w:tcPr/>
          <w:p>
            <w:pPr>
              <w:pStyle w:val="Compact"/>
            </w:pPr>
            <w:r>
              <w:t xml:space="preserve">$60 × 2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Kling AI Premier</w:t>
            </w:r>
          </w:p>
        </w:tc>
        <w:tc>
          <w:tcPr/>
          <w:p>
            <w:pPr>
              <w:pStyle w:val="Compact"/>
            </w:pPr>
            <w:r>
              <w:t xml:space="preserve">Video scene dinamis</w:t>
            </w:r>
          </w:p>
        </w:tc>
        <w:tc>
          <w:tcPr/>
          <w:p>
            <w:pPr>
              <w:pStyle w:val="Compact"/>
            </w:pPr>
            <w:r>
              <w:t xml:space="preserve">$65 × 2</w:t>
            </w:r>
          </w:p>
        </w:tc>
        <w:tc>
          <w:tcPr/>
          <w:p>
            <w:pPr>
              <w:pStyle w:val="Compact"/>
            </w:pPr>
            <w:r>
              <w:t xml:space="preserve">$130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Runway Gen-4.5 Max</w:t>
            </w:r>
          </w:p>
        </w:tc>
        <w:tc>
          <w:tcPr/>
          <w:p>
            <w:pPr>
              <w:pStyle w:val="Compact"/>
            </w:pPr>
            <w:r>
              <w:t xml:space="preserve">Video scene konsisten (produksi)</w:t>
            </w:r>
          </w:p>
        </w:tc>
        <w:tc>
          <w:tcPr/>
          <w:p>
            <w:pPr>
              <w:pStyle w:val="Compact"/>
            </w:pPr>
            <w:r>
              <w:t xml:space="preserve">$76 × 1</w:t>
            </w:r>
          </w:p>
        </w:tc>
        <w:tc>
          <w:tcPr/>
          <w:p>
            <w:pPr>
              <w:pStyle w:val="Compact"/>
            </w:pPr>
            <w:r>
              <w:t xml:space="preserve">$76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Runway Gen-4.5 Pro</w:t>
            </w:r>
          </w:p>
        </w:tc>
        <w:tc>
          <w:tcPr/>
          <w:p>
            <w:pPr>
              <w:pStyle w:val="Compact"/>
            </w:pPr>
            <w:r>
              <w:t xml:space="preserve">Video scene konsisten (revisi)</w:t>
            </w:r>
          </w:p>
        </w:tc>
        <w:tc>
          <w:tcPr/>
          <w:p>
            <w:pPr>
              <w:pStyle w:val="Compact"/>
            </w:pPr>
            <w:r>
              <w:t xml:space="preserve">$28 × 1</w:t>
            </w:r>
          </w:p>
        </w:tc>
        <w:tc>
          <w:tcPr/>
          <w:p>
            <w:pPr>
              <w:pStyle w:val="Compact"/>
            </w:pPr>
            <w:r>
              <w:t xml:space="preserve">$28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Seedance 2.0 / fal.ai</w:t>
            </w:r>
          </w:p>
        </w:tc>
        <w:tc>
          <w:tcPr/>
          <w:p>
            <w:pPr>
              <w:pStyle w:val="Compact"/>
            </w:pPr>
            <w:r>
              <w:t xml:space="preserve">Backup contingency</w:t>
            </w:r>
          </w:p>
        </w:tc>
        <w:tc>
          <w:tcPr/>
          <w:p>
            <w:pPr>
              <w:pStyle w:val="Compac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Suno AI Pro</w:t>
            </w:r>
          </w:p>
        </w:tc>
        <w:tc>
          <w:tcPr/>
          <w:p>
            <w:pPr>
              <w:pStyle w:val="Compact"/>
            </w:pPr>
            <w:r>
              <w:t xml:space="preserve">Scoring musik</w:t>
            </w:r>
          </w:p>
        </w:tc>
        <w:tc>
          <w:tcPr/>
          <w:p>
            <w:pPr>
              <w:pStyle w:val="Compact"/>
            </w:pPr>
            <w:r>
              <w:t xml:space="preserve">$10 × 2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Claude Max 20x</w:t>
            </w:r>
          </w:p>
        </w:tc>
        <w:tc>
          <w:tcPr/>
          <w:p>
            <w:pPr>
              <w:pStyle w:val="Compact"/>
            </w:pPr>
            <w:r>
              <w:t xml:space="preserve">LLM — prompt &amp; produksi</w:t>
            </w:r>
          </w:p>
        </w:tc>
        <w:tc>
          <w:tcPr/>
          <w:p>
            <w:pPr>
              <w:pStyle w:val="Compact"/>
            </w:pPr>
            <w:r>
              <w:t xml:space="preserve">$200 × 2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ChatGPT Pro</w:t>
            </w:r>
          </w:p>
        </w:tc>
        <w:tc>
          <w:tcPr/>
          <w:p>
            <w:pPr>
              <w:pStyle w:val="Compact"/>
            </w:pPr>
            <w:r>
              <w:t xml:space="preserve">LLM — brainstorming</w:t>
            </w:r>
          </w:p>
        </w:tc>
        <w:tc>
          <w:tcPr/>
          <w:p>
            <w:pPr>
              <w:pStyle w:val="Compact"/>
            </w:pPr>
            <w:r>
              <w:t xml:space="preserve">$200 × 2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Gemma 4 26B / OpenRouter</w:t>
            </w:r>
          </w:p>
        </w:tc>
        <w:tc>
          <w:tcPr/>
          <w:p>
            <w:pPr>
              <w:pStyle w:val="Compact"/>
            </w:pPr>
            <w:r>
              <w:t xml:space="preserve">Prompt reasoning layer</w:t>
            </w:r>
          </w:p>
        </w:tc>
        <w:tc>
          <w:tcPr/>
          <w:p>
            <w:pPr>
              <w:pStyle w:val="Compact"/>
            </w:pPr>
            <w:r>
              <w:t xml:space="preserve">Top-up $20 (one-time)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Platform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$1.214</w:t>
            </w:r>
          </w:p>
        </w:tc>
      </w:tr>
    </w:tbl>
    <w:bookmarkEnd w:id="24"/>
    <w:bookmarkStart w:id="25" w:name="b.-honor-tenaga-ahli"/>
    <w:p>
      <w:pPr>
        <w:pStyle w:val="Heading3"/>
      </w:pPr>
      <w:r>
        <w:t xml:space="preserve">B. Honor Tenaga Ahli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Honor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Rp 25.000.000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Editor / Picture-Lock</w:t>
            </w:r>
          </w:p>
        </w:tc>
        <w:tc>
          <w:tcPr/>
          <w:p>
            <w:pPr>
              <w:pStyle w:val="Compact"/>
            </w:pPr>
            <w:r>
              <w:t xml:space="preserve">Rp 14.000.000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 Generation Artist</w:t>
            </w:r>
          </w:p>
        </w:tc>
        <w:tc>
          <w:tcPr/>
          <w:p>
            <w:pPr>
              <w:pStyle w:val="Compact"/>
            </w:pPr>
            <w:r>
              <w:t xml:space="preserve">Rp 13.000.000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Motion Graphics &amp; Finishing</w:t>
            </w:r>
          </w:p>
        </w:tc>
        <w:tc>
          <w:tcPr/>
          <w:p>
            <w:pPr>
              <w:pStyle w:val="Compact"/>
            </w:pPr>
            <w:r>
              <w:t xml:space="preserve">Rp 11.000.000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Honor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63.000.000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konversi-total-keseluruhan"/>
    <w:p>
      <w:pPr>
        <w:pStyle w:val="Heading2"/>
      </w:pPr>
      <w:r>
        <w:t xml:space="preserve">Konversi &amp; Total Keseluruhan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IDR (kurs Rp 16.300/USD)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Biaya Platform / Tools</w:t>
            </w:r>
          </w:p>
        </w:tc>
        <w:tc>
          <w:tcPr/>
          <w:p>
            <w:pPr>
              <w:pStyle w:val="Compact"/>
            </w:pPr>
            <w:r>
              <w:t xml:space="preserve">$1.214</w:t>
            </w:r>
          </w:p>
        </w:tc>
        <w:tc>
          <w:tcPr/>
          <w:p>
            <w:pPr>
              <w:pStyle w:val="Compact"/>
            </w:pPr>
            <w:r>
              <w:t xml:space="preserve">~Rp 19.800.000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Honor Tenaga Ahli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Rp 63.000.000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KESELURUHAN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~Rp 82.800.000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Kurs estimasi Juni 2026. Honor tenaga ahli mendominasi (~76% dari total) — wajar untuk produksi padat tenaga manusia. Biaya fisik syuting live dianggarkan terpisah di RAB Syuting Live.</w:t>
      </w:r>
    </w:p>
    <w:p>
      <w:r>
        <w:pict>
          <v:rect style="width:0;height:1.5pt" o:hralign="center" o:hrstd="t" o:hr="t"/>
        </w:pict>
      </w:r>
    </w:p>
    <w:bookmarkEnd w:id="27"/>
    <w:bookmarkStart w:id="28" w:name="distribusi-biaya"/>
    <w:p>
      <w:pPr>
        <w:pStyle w:val="Heading2"/>
      </w:pPr>
      <w:r>
        <w:t xml:space="preserve">Distribusi Biaya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Biaya</w:t>
            </w:r>
          </w:p>
        </w:tc>
        <w:tc>
          <w:tcPr/>
          <w:p>
            <w:pPr>
              <w:pStyle w:val="Compact"/>
            </w:pPr>
            <w:r>
              <w:t xml:space="preserve">Proporsi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(Claude + ChatGPT)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  <w:r>
              <w:t xml:space="preserve">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generation (Kling + Runway + Seedance)</w:t>
            </w:r>
          </w:p>
        </w:tc>
        <w:tc>
          <w:tcPr/>
          <w:p>
            <w:pPr>
              <w:pStyle w:val="Compact"/>
            </w:pPr>
            <w:r>
              <w:t xml:space="preserve">$254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Text-to-image (Midjourney)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reasoning (Gemma 4 / OpenRouter)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(Suno)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tidak-termasuk-dalam-rab-ini"/>
    <w:p>
      <w:pPr>
        <w:pStyle w:val="Heading2"/>
      </w:pPr>
      <w:r>
        <w:t xml:space="preserve">Tidak Termasuk dalam RAB Ini</w:t>
      </w:r>
    </w:p>
    <w:p>
      <w:pPr>
        <w:pStyle w:val="BlockText"/>
      </w:pPr>
      <w:r>
        <w:t xml:space="preserve">Catatan: labor editing, post-production, motion graphics, dan sound mixing</w:t>
      </w:r>
      <w:r>
        <w:t xml:space="preserve"> </w:t>
      </w:r>
      <w:r>
        <w:rPr>
          <w:b/>
          <w:bCs/>
        </w:rPr>
        <w:t xml:space="preserve">sudah termasuk</w:t>
      </w:r>
      <w:r>
        <w:t xml:space="preserve"> </w:t>
      </w:r>
      <w:r>
        <w:t xml:space="preserve">dalam Honor Tenaga Ahli (Editor/Picture-Lock + Motion Graphics &amp; Finishing). Yang tersisa di luar RAB ini adalah biaya fisik syuting live, voice talent, dan lisensi software.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Syuting live actor (fisik)</w:t>
            </w:r>
          </w:p>
        </w:tc>
        <w:tc>
          <w:tcPr/>
          <w:p>
            <w:pPr>
              <w:pStyle w:val="Compact"/>
            </w:pPr>
            <w:r>
              <w:t xml:space="preserve">Lokasi, sewa kamera, lighting, crew lapangan, wardrobe — di RAB Syuting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talent dubbing</w:t>
            </w:r>
          </w:p>
        </w:tc>
        <w:tc>
          <w:tcPr/>
          <w:p>
            <w:pPr>
              <w:pStyle w:val="Compact"/>
            </w:pPr>
            <w:r>
              <w:t xml:space="preserve">Honor pengisi suara + sewa studio rekaman (sync dubbing dikerjakan Editor)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Lisensi software editing</w:t>
            </w:r>
          </w:p>
        </w:tc>
        <w:tc>
          <w:tcPr/>
          <w:p>
            <w:pPr>
              <w:pStyle w:val="Compact"/>
            </w:pPr>
            <w:r>
              <w:t xml:space="preserve">Adobe Premiere Pro / DaVinci Resolve (langganan, jika belum dimiliki)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harness fal.ai</w:t>
            </w:r>
          </w:p>
        </w:tc>
        <w:tc>
          <w:tcPr/>
          <w:p>
            <w:pPr>
              <w:pStyle w:val="Compact"/>
            </w:pPr>
            <w:r>
              <w:t xml:space="preserve">Waktu developer ~2–4 jam, tidak ada biaya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9" w:name="gemma-4-26b-via-openrouter"/>
    <w:p>
      <w:pPr>
        <w:pStyle w:val="Heading3"/>
      </w:pPr>
      <w:r>
        <w:t xml:space="preserve">8. Gemma 4 26B via OpenRouter</w:t>
      </w:r>
    </w:p>
    <w:p>
      <w:pPr>
        <w:pStyle w:val="FirstParagraph"/>
      </w:pPr>
      <w:r>
        <w:rPr>
          <w:b/>
          <w:bCs/>
        </w:rPr>
        <w:t xml:space="preserve">Fungsi:</w:t>
      </w:r>
      <w:r>
        <w:t xml:space="preserve"> </w:t>
      </w:r>
      <w:r>
        <w:t xml:space="preserve">Prompt reasoning layer di atas Midjourney — menerima brief scene + anchor image yang sudah digenerate, menghasilkan prompt Midjourney yang terstruktur dan presisi, mengevaluasi konsistensi visual antar karakter. Berjalan sebelum setiap sesi generasi Midjourney.</w:t>
      </w:r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r>
        <w:t xml:space="preserve">Gemma 4 26B A4B (google/gemma-4-26b-a4b-it) via OpenRouter</w:t>
      </w:r>
      <w:r>
        <w:t xml:space="preserve"> </w:t>
      </w:r>
      <w:r>
        <w:t xml:space="preserve">- Thinking mode aktif untuk chain-of-thought reasoning visual</w:t>
      </w:r>
      <w:r>
        <w:t xml:space="preserve"> </w:t>
      </w:r>
      <w:r>
        <w:t xml:space="preserve">- Vision input: menerima anchor image sebagai referensi evaluasi</w:t>
      </w:r>
      <w:r>
        <w:t xml:space="preserve"> </w:t>
      </w:r>
      <w:r>
        <w:t xml:space="preserve">- Context window 256K — cukup untuk membawa seluruh brief produksi dalam satu prompt</w:t>
      </w:r>
      <w:r>
        <w:t xml:space="preserve"> </w:t>
      </w:r>
      <w:r>
        <w:t xml:space="preserve">- Apache 2.0, tidak ada data retention untuk training</w:t>
      </w:r>
    </w:p>
    <w:p>
      <w:pPr>
        <w:pStyle w:val="BodyText"/>
      </w:pPr>
      <w:r>
        <w:rPr>
          <w:b/>
          <w:bCs/>
        </w:rPr>
        <w:t xml:space="preserve">Mengapa OpenRouter (bukan oMLX lokal):</w:t>
      </w:r>
      <w:r>
        <w:t xml:space="preserve"> </w:t>
      </w:r>
      <w:r>
        <w:t xml:space="preserve">Pilihan ini didasarkan pada kebutuhan produksi yang akan menggunakan MacBook M2/M3. oMLX adalah local inference server yang membutuhkan model tersimpan lokal (~14GB) dan minimal 16GB unified memory. OpenRouter menghilangkan constraint hardware — berjalan dari Mac berapapun spec-nya, tanpa storage tambahan, tanpa setup infrastruktur.</w:t>
      </w:r>
    </w:p>
    <w:p>
      <w:pPr>
        <w:pStyle w:val="BodyText"/>
      </w:pPr>
      <w:r>
        <w:rPr>
          <w:b/>
          <w:bCs/>
        </w:rPr>
        <w:t xml:space="preserve">Kalkulasi biaya: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Angka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Biaya per 1M input tokens</w:t>
            </w:r>
          </w:p>
        </w:tc>
        <w:tc>
          <w:tcPr/>
          <w:p>
            <w:pPr>
              <w:pStyle w:val="Compact"/>
            </w:pPr>
            <w:r>
              <w:t xml:space="preserve">$0.06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Biaya per 1M output tokens</w:t>
            </w:r>
          </w:p>
        </w:tc>
        <w:tc>
          <w:tcPr/>
          <w:p>
            <w:pPr>
              <w:pStyle w:val="Compact"/>
            </w:pPr>
            <w:r>
              <w:t xml:space="preserve">$0.33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Estimasi per session (thinking mode + image)</w:t>
            </w:r>
          </w:p>
        </w:tc>
        <w:tc>
          <w:tcPr/>
          <w:p>
            <w:pPr>
              <w:pStyle w:val="Compact"/>
            </w:pPr>
            <w:r>
              <w:t xml:space="preserve">~$0.001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sessions seluruh produksi (~500 sessions)</w:t>
            </w:r>
          </w:p>
        </w:tc>
        <w:tc>
          <w:tcPr/>
          <w:p>
            <w:pPr>
              <w:pStyle w:val="Compact"/>
            </w:pPr>
            <w:r>
              <w:t xml:space="preserve">~$0.50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eksperimen &amp; iterasi tak terduga (40×)</w:t>
            </w:r>
          </w:p>
        </w:tc>
        <w:tc>
          <w:tcPr/>
          <w:p>
            <w:pPr>
              <w:pStyle w:val="Compact"/>
            </w:pPr>
            <w:r>
              <w:t xml:space="preserve">~$20</w:t>
            </w:r>
          </w:p>
        </w:tc>
      </w:tr>
    </w:tbl>
    <w:p>
      <w:pPr>
        <w:pStyle w:val="BodyText"/>
      </w:pPr>
      <w:r>
        <w:t xml:space="preserve">Top-up $20 memberikan buffer 40× di atas estimasi aktual. Kredit OpenRouter tidak expire — sisa kredit tersimpan untuk sesi produksi berikutnya.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Catatan platform fee:</w:t>
      </w:r>
      <w:r>
        <w:t xml:space="preserve"> </w:t>
      </w:r>
      <w:r>
        <w:t xml:space="preserve">OpenRouter mengenakan 5.5% credit card fee dengan minimum $0.80 per top-up. Top-up $20 efektif menjadi $21.10 setelah fee.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Jenis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credit top-up</w:t>
            </w:r>
          </w:p>
        </w:tc>
        <w:tc>
          <w:tcPr/>
          <w:p>
            <w:pPr>
              <w:pStyle w:val="Compact"/>
            </w:pPr>
            <w:r>
              <w:t xml:space="preserve">One-time, tidak expire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RAB Final v2.0 · Semesta Digital (working title) · 8 Juni 2026</w:t>
      </w:r>
      <w:r>
        <w:t xml:space="preserve"> </w:t>
      </w:r>
      <w:r>
        <w:rPr>
          <w:i/>
          <w:iCs/>
        </w:rPr>
        <w:t xml:space="preserve">Platform: Kling (scene dinamis) + Runway (scene konsisten) + Seedance/fal.ai (backup)</w:t>
      </w:r>
      <w:r>
        <w:t xml:space="preserve"> </w:t>
      </w:r>
      <w:r>
        <w:rPr>
          <w:i/>
          <w:iCs/>
        </w:rPr>
        <w:t xml:space="preserve">Lihat juga: 00-project-charter.md · 01-concept-document.md · 02-production-brief.md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2026-06-09T14:20:58Z</dcterms:created>
  <dcterms:modified xsi:type="dcterms:W3CDTF">2026-06-09T14:20:58Z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