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16227e809dfa96d2f7e17885de55cfe43e3729"/>
    <w:p>
      <w:pPr>
        <w:pStyle w:val="Heading1"/>
      </w:pPr>
      <w:r>
        <w:t xml:space="preserve">Methodology – Michigan Mobility Supply Chain Staffing Patterns (v0.1)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Michigan Automotive &amp; Mobility Supply Chain – Occupational Staffing Patterns &amp; Forecasts</w:t>
      </w:r>
      <w:r>
        <w:br/>
      </w:r>
      <w:r>
        <w:rPr>
          <w:b/>
          <w:bCs/>
        </w:rPr>
        <w:t xml:space="preserve">Repo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EV-Transition/</w:t>
      </w:r>
      <w:r>
        <w:br/>
      </w:r>
      <w:r>
        <w:rPr>
          <w:b/>
          <w:bCs/>
        </w:rPr>
        <w:t xml:space="preserve">Primary outputs</w:t>
      </w:r>
      <w:r>
        <w:t xml:space="preserve">: processed staffing tables (MI &amp; US), segment/stage rollups, 2024→2030 tables &amp; figures, Streamlit dashboards</w:t>
      </w:r>
    </w:p>
    <w:p>
      <w:r>
        <w:pict>
          <v:rect style="width:0;height:1.5pt" o:hralign="center" o:hrstd="t" o:hr="t"/>
        </w:pict>
      </w:r>
    </w:p>
    <w:bookmarkStart w:id="20" w:name="objectives-scope"/>
    <w:p>
      <w:pPr>
        <w:pStyle w:val="Heading2"/>
      </w:pPr>
      <w:r>
        <w:t xml:space="preserve">1) Objectives &amp; Scope</w:t>
      </w:r>
    </w:p>
    <w:p>
      <w:pPr>
        <w:pStyle w:val="Compact"/>
        <w:numPr>
          <w:ilvl w:val="0"/>
          <w:numId w:val="1001"/>
        </w:numPr>
      </w:pPr>
      <w:r>
        <w:t xml:space="preserve">Build a reproducible pipeline to quantify</w:t>
      </w:r>
      <w:r>
        <w:t xml:space="preserve"> </w:t>
      </w:r>
      <w:r>
        <w:rPr>
          <w:b/>
          <w:bCs/>
        </w:rPr>
        <w:t xml:space="preserve">occupational staffing patterns by industry</w:t>
      </w:r>
      <w:r>
        <w:t xml:space="preserve"> </w:t>
      </w:r>
      <w:r>
        <w:t xml:space="preserve">for Michigan’s automotive supply chain and compare to U.S. benchmarks.</w:t>
      </w:r>
    </w:p>
    <w:p>
      <w:pPr>
        <w:pStyle w:val="Compact"/>
        <w:numPr>
          <w:ilvl w:val="0"/>
          <w:numId w:val="1001"/>
        </w:numPr>
      </w:pPr>
      <w:r>
        <w:t xml:space="preserve">Organize industries into</w:t>
      </w:r>
      <w:r>
        <w:t xml:space="preserve"> </w:t>
      </w:r>
      <w:r>
        <w:rPr>
          <w:b/>
          <w:bCs/>
        </w:rPr>
        <w:t xml:space="preserve">10 supply-chain segments</w:t>
      </w:r>
      <w:r>
        <w:t xml:space="preserve"> </w:t>
      </w:r>
      <w:r>
        <w:t xml:space="preserve">grouped by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(Upstream / OEM / Downstream). Add</w:t>
      </w:r>
      <w:r>
        <w:t xml:space="preserve"> </w:t>
      </w:r>
      <w:r>
        <w:rPr>
          <w:b/>
          <w:bCs/>
        </w:rPr>
        <w:t xml:space="preserve">segment 0</w:t>
      </w:r>
      <w:r>
        <w:t xml:space="preserve"> </w:t>
      </w:r>
      <w:r>
        <w:t xml:space="preserve">=</w:t>
      </w:r>
      <w:r>
        <w:t xml:space="preserve"> </w:t>
      </w:r>
      <w:r>
        <w:t xml:space="preserve">“All Segments”</w:t>
      </w:r>
      <w:r>
        <w:t xml:space="preserve"> </w:t>
      </w:r>
      <w:r>
        <w:t xml:space="preserve">for statewide totals.</w:t>
      </w:r>
    </w:p>
    <w:p>
      <w:pPr>
        <w:pStyle w:val="Compact"/>
        <w:numPr>
          <w:ilvl w:val="0"/>
          <w:numId w:val="1001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baseline (2024)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views (to 2030 and 2034), exploring</w:t>
      </w:r>
      <w:r>
        <w:t xml:space="preserve"> </w:t>
      </w:r>
      <w:r>
        <w:rPr>
          <w:b/>
          <w:bCs/>
        </w:rPr>
        <w:t xml:space="preserve">four methodology combinations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Attribution of core-auto totals:</w:t>
      </w:r>
      <w:r>
        <w:t xml:space="preserve"> </w:t>
      </w:r>
      <w:r>
        <w:rPr>
          <w:b/>
          <w:bCs/>
        </w:rPr>
        <w:t xml:space="preserve">Lightcast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BEA</w:t>
      </w:r>
      <w:r>
        <w:t xml:space="preserve"> </w:t>
      </w:r>
      <w:r>
        <w:t xml:space="preserve">(shares applied to QCEW)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Growth of segment totals:</w:t>
      </w:r>
      <w:r>
        <w:t xml:space="preserve"> </w:t>
      </w:r>
      <w:r>
        <w:rPr>
          <w:b/>
          <w:bCs/>
        </w:rPr>
        <w:t xml:space="preserve">BLS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Moody’s</w:t>
      </w:r>
      <w:r>
        <w:t xml:space="preserve"> </w:t>
      </w:r>
      <w:r>
        <w:t xml:space="preserve">(segment-level employment trajectories)</w:t>
      </w:r>
    </w:p>
    <w:p>
      <w:pPr>
        <w:pStyle w:val="Compact"/>
        <w:numPr>
          <w:ilvl w:val="0"/>
          <w:numId w:val="1001"/>
        </w:numPr>
      </w:pPr>
      <w:r>
        <w:t xml:space="preserve">Preserve</w:t>
      </w:r>
      <w:r>
        <w:t xml:space="preserve"> </w:t>
      </w:r>
      <w:r>
        <w:rPr>
          <w:b/>
          <w:bCs/>
        </w:rPr>
        <w:t xml:space="preserve">Michigan’s 2024 composition</w:t>
      </w:r>
      <w:r>
        <w:t xml:space="preserve"> </w:t>
      </w:r>
      <w:r>
        <w:t xml:space="preserve">while incorporating</w:t>
      </w:r>
      <w:r>
        <w:t xml:space="preserve"> </w:t>
      </w:r>
      <w:r>
        <w:rPr>
          <w:b/>
          <w:bCs/>
        </w:rPr>
        <w:t xml:space="preserve">national directional changes</w:t>
      </w:r>
      <w:r>
        <w:t xml:space="preserve"> </w:t>
      </w:r>
      <w:r>
        <w:t xml:space="preserve">in staffing patterns via a delta method.</w:t>
      </w:r>
    </w:p>
    <w:p>
      <w:pPr>
        <w:pStyle w:val="Compact"/>
        <w:numPr>
          <w:ilvl w:val="0"/>
          <w:numId w:val="1001"/>
        </w:numPr>
      </w:pPr>
      <w:r>
        <w:t xml:space="preserve">Deliver artifacts for collaborators:</w:t>
      </w:r>
    </w:p>
    <w:p>
      <w:pPr>
        <w:pStyle w:val="Compact"/>
        <w:numPr>
          <w:ilvl w:val="1"/>
          <w:numId w:val="1003"/>
        </w:numPr>
      </w:pPr>
      <w:r>
        <w:t xml:space="preserve">interim &amp; processed datasets,</w:t>
      </w:r>
    </w:p>
    <w:p>
      <w:pPr>
        <w:pStyle w:val="Compact"/>
        <w:numPr>
          <w:ilvl w:val="1"/>
          <w:numId w:val="1003"/>
        </w:numPr>
      </w:pPr>
      <w:r>
        <w:t xml:space="preserve">executed notebooks with figures,</w:t>
      </w:r>
    </w:p>
    <w:p>
      <w:pPr>
        <w:pStyle w:val="Compact"/>
        <w:numPr>
          <w:ilvl w:val="1"/>
          <w:numId w:val="1003"/>
        </w:numPr>
      </w:pPr>
      <w:r>
        <w:t xml:space="preserve">dashboards (v1 operational; v2 walkthrough).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layout-relevant-parts"/>
    <w:p>
      <w:pPr>
        <w:pStyle w:val="Heading2"/>
      </w:pPr>
      <w:r>
        <w:t xml:space="preserve">2) Repository Layout (relevant parts)</w:t>
      </w:r>
    </w:p>
    <w:p>
      <w:pPr>
        <w:pStyle w:val="SourceCode"/>
      </w:pPr>
      <w:r>
        <w:rPr>
          <w:rStyle w:val="VerbatimChar"/>
        </w:rPr>
        <w:t xml:space="preserve">EV-Transition/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project.yml</w:t>
      </w:r>
      <w:r>
        <w:br/>
      </w:r>
      <w:r>
        <w:rPr>
          <w:rStyle w:val="VerbatimChar"/>
        </w:rPr>
        <w:t xml:space="preserve">│   ├── segments.yml</w:t>
      </w:r>
      <w:r>
        <w:br/>
      </w:r>
      <w:r>
        <w:rPr>
          <w:rStyle w:val="VerbatimChar"/>
        </w:rPr>
        <w:t xml:space="preserve">│   └── colors.json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│   ├── NAICS_sectors_August_18_2025.xlsx</w:t>
      </w:r>
      <w:r>
        <w:br/>
      </w:r>
      <w:r>
        <w:rPr>
          <w:rStyle w:val="VerbatimChar"/>
        </w:rPr>
        <w:t xml:space="preserve">│   │   ├── QCEW_MI_2024.csv</w:t>
      </w:r>
      <w:r>
        <w:br/>
      </w:r>
      <w:r>
        <w:rPr>
          <w:rStyle w:val="VerbatimChar"/>
        </w:rPr>
        <w:t xml:space="preserve">│   │   ├── occupation_2024_ep/  (BLS EP tables incl. Table 1.2, 1.9)</w:t>
      </w:r>
      <w:r>
        <w:br/>
      </w:r>
      <w:r>
        <w:rPr>
          <w:rStyle w:val="VerbatimChar"/>
        </w:rPr>
        <w:t xml:space="preserve">│   │   └── us_staffing_patterns/  (38 CSVs, one per NAICS; fallbacks noted)</w:t>
      </w:r>
      <w:r>
        <w:br/>
      </w:r>
      <w:r>
        <w:rPr>
          <w:rStyle w:val="VerbatimChar"/>
        </w:rPr>
        <w:t xml:space="preserve">│   ├── lookups/</w:t>
      </w:r>
      <w:r>
        <w:br/>
      </w:r>
      <w:r>
        <w:rPr>
          <w:rStyle w:val="VerbatimChar"/>
        </w:rPr>
        <w:t xml:space="preserve">│   │   └── segment_assignments.csv  (NAICS→segment_id, segment_name, stage, MI QCEW 2024)</w:t>
      </w:r>
      <w:r>
        <w:br/>
      </w:r>
      <w:r>
        <w:rPr>
          <w:rStyle w:val="VerbatimChar"/>
        </w:rPr>
        <w:t xml:space="preserve">│   ├── interim/</w:t>
      </w:r>
      <w:r>
        <w:br/>
      </w:r>
      <w:r>
        <w:rPr>
          <w:rStyle w:val="VerbatimChar"/>
        </w:rPr>
        <w:t xml:space="preserve">│   │   ├── moodys_us_2024_2030.csv</w:t>
      </w:r>
      <w:r>
        <w:br/>
      </w:r>
      <w:r>
        <w:rPr>
          <w:rStyle w:val="VerbatimChar"/>
        </w:rPr>
        <w:t xml:space="preserve">│   │   ├── moodys_michigan_2024_2030.csv</w:t>
      </w:r>
      <w:r>
        <w:br/>
      </w:r>
      <w:r>
        <w:rPr>
          <w:rStyle w:val="VerbatimChar"/>
        </w:rPr>
        <w:t xml:space="preserve">│   │   ├── moodys_us_stages_2024_2030.csv</w:t>
      </w:r>
      <w:r>
        <w:br/>
      </w:r>
      <w:r>
        <w:rPr>
          <w:rStyle w:val="VerbatimChar"/>
        </w:rPr>
        <w:t xml:space="preserve">│   │   ├── moodys_michigan_stages_2024_2030.csv</w:t>
      </w:r>
      <w:r>
        <w:br/>
      </w:r>
      <w:r>
        <w:rPr>
          <w:rStyle w:val="VerbatimChar"/>
        </w:rPr>
        <w:t xml:space="preserve">│   │   ├── moodys_us_segments_2024_2030.csv</w:t>
      </w:r>
      <w:r>
        <w:br/>
      </w:r>
      <w:r>
        <w:rPr>
          <w:rStyle w:val="VerbatimChar"/>
        </w:rPr>
        <w:t xml:space="preserve">│   │   ├── moodys_michigan_segments_2024_2030.csv</w:t>
      </w:r>
      <w:r>
        <w:br/>
      </w:r>
      <w:r>
        <w:rPr>
          <w:rStyle w:val="VerbatimChar"/>
        </w:rPr>
        <w:t xml:space="preserve">│   │   ├── occupation_table12_clean.xlsx</w:t>
      </w:r>
      <w:r>
        <w:br/>
      </w:r>
      <w:r>
        <w:rPr>
          <w:rStyle w:val="VerbatimChar"/>
        </w:rPr>
        <w:t xml:space="preserve">│   │   └── occupation_table12_tidy.csv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│       ├── us_staffing_segments_summary.csv</w:t>
      </w:r>
      <w:r>
        <w:br/>
      </w:r>
      <w:r>
        <w:rPr>
          <w:rStyle w:val="VerbatimChar"/>
        </w:rPr>
        <w:t xml:space="preserve">│       ├── us_staffing_segment_sources.csv</w:t>
      </w:r>
      <w:r>
        <w:br/>
      </w:r>
      <w:r>
        <w:rPr>
          <w:rStyle w:val="VerbatimChar"/>
        </w:rPr>
        <w:t xml:space="preserve">│       ├── us_staffing_segments_flags.csv</w:t>
      </w:r>
      <w:r>
        <w:br/>
      </w:r>
      <w:r>
        <w:rPr>
          <w:rStyle w:val="VerbatimChar"/>
        </w:rPr>
        <w:t xml:space="preserve">│       ├── occupation_table12_comparison.xlsx / .csv</w:t>
      </w:r>
      <w:r>
        <w:br/>
      </w:r>
      <w:r>
        <w:rPr>
          <w:rStyle w:val="VerbatimChar"/>
        </w:rPr>
        <w:t xml:space="preserve">│       ├── mcda_staffing_major_2021_2024.csv</w:t>
      </w:r>
      <w:r>
        <w:br/>
      </w:r>
      <w:r>
        <w:rPr>
          <w:rStyle w:val="VerbatimChar"/>
        </w:rPr>
        <w:t xml:space="preserve">│       ├── mcda_staffing_detailed_2021_2024.csv</w:t>
      </w:r>
      <w:r>
        <w:br/>
      </w:r>
      <w:r>
        <w:rPr>
          <w:rStyle w:val="VerbatimChar"/>
        </w:rPr>
        <w:t xml:space="preserve">│       ├── mcda_staffing_long_2021_2024.xlsx</w:t>
      </w:r>
      <w:r>
        <w:br/>
      </w:r>
      <w:r>
        <w:rPr>
          <w:rStyle w:val="VerbatimChar"/>
        </w:rPr>
        <w:t xml:space="preserve">│       ├── mcda_staffing_education_summary.csv</w:t>
      </w:r>
      <w:r>
        <w:br/>
      </w:r>
      <w:r>
        <w:rPr>
          <w:rStyle w:val="VerbatimChar"/>
        </w:rPr>
        <w:t xml:space="preserve">│       ├── mi_occ_segment_totals_2024_2030.csv</w:t>
      </w:r>
      <w:r>
        <w:br/>
      </w:r>
      <w:r>
        <w:rPr>
          <w:rStyle w:val="VerbatimChar"/>
        </w:rPr>
        <w:t xml:space="preserve">│       ├── mi_occ_segment_totals_2024_2034.csv</w:t>
      </w:r>
      <w:r>
        <w:br/>
      </w:r>
      <w:r>
        <w:rPr>
          <w:rStyle w:val="VerbatimChar"/>
        </w:rPr>
        <w:t xml:space="preserve">│       ├── mi_occ_segment_totals_validation.csv</w:t>
      </w:r>
      <w:r>
        <w:br/>
      </w:r>
      <w:r>
        <w:rPr>
          <w:rStyle w:val="VerbatimChar"/>
        </w:rPr>
        <w:t xml:space="preserve">│       └── mi_qcew_segment_employment_timeseries_coreauto_extended_compare.csv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03_growth_trajectories.ipynb (+ _executed)</w:t>
      </w:r>
      <w:r>
        <w:br/>
      </w:r>
      <w:r>
        <w:rPr>
          <w:rStyle w:val="VerbatimChar"/>
        </w:rPr>
        <w:t xml:space="preserve">│   ├── 04_mcda_staffing_analysis.ipynb (+ _executed)</w:t>
      </w:r>
      <w:r>
        <w:br/>
      </w:r>
      <w:r>
        <w:rPr>
          <w:rStyle w:val="VerbatimChar"/>
        </w:rPr>
        <w:t xml:space="preserve">│   ├── 14_occupation_forecasts.ipynb</w:t>
      </w:r>
      <w:r>
        <w:br/>
      </w:r>
      <w:r>
        <w:rPr>
          <w:rStyle w:val="VerbatimChar"/>
        </w:rPr>
        <w:t xml:space="preserve">│   └── 15_occupation_change_tables.ipynb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update_segment_lookup.py</w:t>
      </w:r>
      <w:r>
        <w:br/>
      </w:r>
      <w:r>
        <w:rPr>
          <w:rStyle w:val="VerbatimChar"/>
        </w:rPr>
        <w:t xml:space="preserve">│   ├── process_moodys.py</w:t>
      </w:r>
      <w:r>
        <w:br/>
      </w:r>
      <w:r>
        <w:rPr>
          <w:rStyle w:val="VerbatimChar"/>
        </w:rPr>
        <w:t xml:space="preserve">│   ├── aggregate_moodys_segments.py</w:t>
      </w:r>
      <w:r>
        <w:br/>
      </w:r>
      <w:r>
        <w:rPr>
          <w:rStyle w:val="VerbatimChar"/>
        </w:rPr>
        <w:t xml:space="preserve">│   ├── process_occupation_table12.py</w:t>
      </w:r>
      <w:r>
        <w:br/>
      </w:r>
      <w:r>
        <w:rPr>
          <w:rStyle w:val="VerbatimChar"/>
        </w:rPr>
        <w:t xml:space="preserve">│   ├── process_mcda_staffing.py</w:t>
      </w:r>
      <w:r>
        <w:br/>
      </w:r>
      <w:r>
        <w:rPr>
          <w:rStyle w:val="VerbatimChar"/>
        </w:rPr>
        <w:t xml:space="preserve">│   ├── fetch_us_staffing.py</w:t>
      </w:r>
      <w:r>
        <w:br/>
      </w:r>
      <w:r>
        <w:rPr>
          <w:rStyle w:val="VerbatimChar"/>
        </w:rPr>
        <w:t xml:space="preserve">│   ├── process_us_staffing_segments.py</w:t>
      </w:r>
      <w:r>
        <w:br/>
      </w:r>
      <w:r>
        <w:rPr>
          <w:rStyle w:val="VerbatimChar"/>
        </w:rPr>
        <w:t xml:space="preserve">│   └── occupation_forecasts_from_segment_totals.py</w:t>
      </w:r>
      <w:r>
        <w:br/>
      </w:r>
      <w:r>
        <w:rPr>
          <w:rStyle w:val="VerbatimChar"/>
        </w:rPr>
        <w:t xml:space="preserve">├── dashboards/</w:t>
      </w:r>
      <w:r>
        <w:br/>
      </w:r>
      <w:r>
        <w:rPr>
          <w:rStyle w:val="VerbatimChar"/>
        </w:rPr>
        <w:t xml:space="preserve">│   ├── occupation_forecast_dashboard.py  (v1)</w:t>
      </w:r>
      <w:r>
        <w:br/>
      </w:r>
      <w:r>
        <w:rPr>
          <w:rStyle w:val="VerbatimChar"/>
        </w:rPr>
        <w:t xml:space="preserve">│   └── occupation_forecast_dashboard_v2.py (annotated walkthrough)</w:t>
      </w:r>
      <w:r>
        <w:br/>
      </w:r>
      <w:r>
        <w:rPr>
          <w:rStyle w:val="VerbatimChar"/>
        </w:rPr>
        <w:t xml:space="preserve">└── reports/</w:t>
      </w:r>
      <w:r>
        <w:br/>
      </w:r>
      <w:r>
        <w:rPr>
          <w:rStyle w:val="VerbatimChar"/>
        </w:rPr>
        <w:t xml:space="preserve">    ├── figures/</w:t>
      </w:r>
      <w:r>
        <w:br/>
      </w:r>
      <w:r>
        <w:rPr>
          <w:rStyle w:val="VerbatimChar"/>
        </w:rPr>
        <w:t xml:space="preserve">    ├── summaries/</w:t>
      </w:r>
      <w:r>
        <w:br/>
      </w:r>
      <w:r>
        <w:rPr>
          <w:rStyle w:val="VerbatimChar"/>
        </w:rPr>
        <w:t xml:space="preserve">    └── analysis_progress_report.md</w:t>
      </w:r>
    </w:p>
    <w:p>
      <w:r>
        <w:pict>
          <v:rect style="width:0;height:1.5pt" o:hralign="center" o:hrstd="t" o:hr="t"/>
        </w:pict>
      </w:r>
    </w:p>
    <w:bookmarkEnd w:id="21"/>
    <w:bookmarkStart w:id="26" w:name="data-sources"/>
    <w:p>
      <w:pPr>
        <w:pStyle w:val="Heading2"/>
      </w:pPr>
      <w:r>
        <w:t xml:space="preserve">3) Data Sources</w:t>
      </w:r>
    </w:p>
    <w:bookmarkStart w:id="22" w:name="supply-chain-structure"/>
    <w:p>
      <w:pPr>
        <w:pStyle w:val="Heading3"/>
      </w:pPr>
      <w:r>
        <w:t xml:space="preserve">3.1 Supply-chain structure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data/raw/NAICS_sectors_August_18_2025.xlsx</w:t>
      </w:r>
      <w:r>
        <w:t xml:space="preserve">: 38 four-digit NAICS mapped to Stage ∈ {Upstream, OEM, Downstream} and to</w:t>
      </w:r>
      <w:r>
        <w:t xml:space="preserve"> </w:t>
      </w:r>
      <w:r>
        <w:rPr>
          <w:b/>
          <w:bCs/>
        </w:rPr>
        <w:t xml:space="preserve">10 segments</w:t>
      </w:r>
      <w:r>
        <w:t xml:space="preserve">. Segment 1 has materials sub-groups; canonical labeling standardizes to a single segment name per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Lookup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data/lookups/segment_assignments.csv</w:t>
      </w:r>
      <w:r>
        <w:t xml:space="preserve"> </w:t>
      </w:r>
      <w:r>
        <w:t xml:space="preserve">holds cleaned titles,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segment_name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MI QCEW 2024 employment</w:t>
      </w:r>
      <w:r>
        <w:t xml:space="preserve"> </w:t>
      </w:r>
      <w:r>
        <w:t xml:space="preserve">appended from</w:t>
      </w:r>
      <w:r>
        <w:t xml:space="preserve"> </w:t>
      </w:r>
      <w:r>
        <w:rPr>
          <w:rStyle w:val="VerbatimChar"/>
        </w:rPr>
        <w:t xml:space="preserve">QCEW_MI_2024.csv</w:t>
      </w:r>
      <w:r>
        <w:t xml:space="preserve">.</w:t>
      </w:r>
    </w:p>
    <w:bookmarkEnd w:id="22"/>
    <w:bookmarkStart w:id="23" w:name="michigan-employment-staffing"/>
    <w:p>
      <w:pPr>
        <w:pStyle w:val="Heading3"/>
      </w:pPr>
      <w:r>
        <w:t xml:space="preserve">3.2 Michigan employment &amp; staffing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QCEW MI 2024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data/raw/QCEW_MI_2024.csv</w:t>
      </w:r>
      <w:r>
        <w:t xml:space="preserve"> </w:t>
      </w:r>
      <w:r>
        <w:t xml:space="preserve">– employment counts by NAICS (used to seed segment totals; later adjusted by attribution shares).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MCDA staffing (MI)</w:t>
      </w:r>
      <w:r>
        <w:t xml:space="preserve">: historical staffing patterns by segment (major &amp; detailed occupations) for</w:t>
      </w:r>
      <w:r>
        <w:t xml:space="preserve"> </w:t>
      </w:r>
      <w:r>
        <w:rPr>
          <w:b/>
          <w:bCs/>
        </w:rPr>
        <w:t xml:space="preserve">2021 &amp; 2024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Processed by</w:t>
      </w:r>
      <w:r>
        <w:t xml:space="preserve"> </w:t>
      </w:r>
      <w:r>
        <w:rPr>
          <w:rStyle w:val="VerbatimChar"/>
        </w:rPr>
        <w:t xml:space="preserve">scripts/process_mcda_staffing.py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data/processed/mcda_*</w:t>
      </w:r>
      <w:r>
        <w:t xml:space="preserve">. Includes EP (BLS Table 1.2) joins and</w:t>
      </w:r>
      <w:r>
        <w:t xml:space="preserve"> </w:t>
      </w:r>
      <w:r>
        <w:rPr>
          <w:b/>
          <w:bCs/>
        </w:rPr>
        <w:t xml:space="preserve">education groups</w:t>
      </w:r>
      <w:r>
        <w:t xml:space="preserve"> </w:t>
      </w:r>
      <w:r>
        <w:t xml:space="preserve">for detailed SOCs (HS or less / Some college or Associate / BA+).</w:t>
      </w:r>
    </w:p>
    <w:bookmarkEnd w:id="23"/>
    <w:bookmarkStart w:id="24" w:name="u.s.-staffing-benchmarks"/>
    <w:p>
      <w:pPr>
        <w:pStyle w:val="Heading3"/>
      </w:pPr>
      <w:r>
        <w:t xml:space="preserve">3.3 U.S. staffing benchmarks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BLS</w:t>
      </w:r>
      <w:r>
        <w:rPr>
          <w:b/>
          <w:bCs/>
        </w:rPr>
        <w:t xml:space="preserve"> </w:t>
      </w:r>
      <w:r>
        <w:rPr>
          <w:b/>
          <w:bCs/>
        </w:rPr>
        <w:t xml:space="preserve">“Table 1.9”</w:t>
      </w:r>
      <w:r>
        <w:rPr>
          <w:b/>
          <w:bCs/>
        </w:rPr>
        <w:t xml:space="preserve"> </w:t>
      </w:r>
      <w:r>
        <w:rPr>
          <w:b/>
          <w:bCs/>
        </w:rPr>
        <w:t xml:space="preserve">links</w:t>
      </w:r>
      <w:r>
        <w:t xml:space="preserve">: industry→occupation matrices for national staffing patterns.</w:t>
      </w:r>
    </w:p>
    <w:p>
      <w:pPr>
        <w:pStyle w:val="Compact"/>
        <w:numPr>
          <w:ilvl w:val="1"/>
          <w:numId w:val="1008"/>
        </w:numPr>
      </w:pPr>
      <w:r>
        <w:t xml:space="preserve">Scraped via</w:t>
      </w:r>
      <w:r>
        <w:t xml:space="preserve"> </w:t>
      </w:r>
      <w:r>
        <w:rPr>
          <w:rStyle w:val="VerbatimChar"/>
        </w:rPr>
        <w:t xml:space="preserve">scripts/fetch_us_staffing.py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data/raw/us_staffing_patterns/</w:t>
      </w:r>
      <w:r>
        <w:t xml:space="preserve">.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Fallbacks</w:t>
      </w:r>
      <w:r>
        <w:t xml:space="preserve"> </w:t>
      </w:r>
      <w:r>
        <w:t xml:space="preserve">where BLS lacks 4‑digit landings (e.g., 3272→327000, 4841/4842→484000, etc.) are recorded. Deduplication prevents double-counting when multiple NAICS share the same broader matrix (e.g., Truck Transportation).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Segment rollups (US)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scripts/process_us_staffing_segments.py</w:t>
      </w:r>
      <w:r>
        <w:t xml:space="preserve"> </w:t>
      </w:r>
      <w:r>
        <w:t xml:space="preserve">aggregates NAICS tables to the 10 segments →</w:t>
      </w:r>
      <w:r>
        <w:t xml:space="preserve"> </w:t>
      </w:r>
      <w:r>
        <w:rPr>
          <w:rStyle w:val="VerbatimChar"/>
        </w:rPr>
        <w:t xml:space="preserve">data/processed/us_staffing_segments_summary.csv</w:t>
      </w:r>
      <w:r>
        <w:t xml:space="preserve"> </w:t>
      </w:r>
      <w:r>
        <w:t xml:space="preserve">+ sources/flags.</w:t>
      </w:r>
    </w:p>
    <w:bookmarkEnd w:id="24"/>
    <w:bookmarkStart w:id="25" w:name="growth-paths-for-segment-totals"/>
    <w:p>
      <w:pPr>
        <w:pStyle w:val="Heading3"/>
      </w:pPr>
      <w:r>
        <w:t xml:space="preserve">3.4 Growth paths for segment totals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Moody’s</w:t>
      </w:r>
      <w:r>
        <w:t xml:space="preserve">: workbook ingested with</w:t>
      </w:r>
      <w:r>
        <w:t xml:space="preserve"> </w:t>
      </w:r>
      <w:r>
        <w:rPr>
          <w:rStyle w:val="VerbatimChar"/>
        </w:rPr>
        <w:t xml:space="preserve">scripts/process_moodys.py</w:t>
      </w:r>
      <w:r>
        <w:t xml:space="preserve"> </w:t>
      </w:r>
      <w:r>
        <w:t xml:space="preserve">to compute</w:t>
      </w:r>
      <w:r>
        <w:t xml:space="preserve"> </w:t>
      </w:r>
      <w:r>
        <w:rPr>
          <w:b/>
          <w:bCs/>
        </w:rPr>
        <w:t xml:space="preserve">2024→2030</w:t>
      </w:r>
      <w:r>
        <w:t xml:space="preserve"> </w:t>
      </w:r>
      <w:r>
        <w:t xml:space="preserve">% changes for Employment / Wages / GDP (US &amp; MI). Handle</w:t>
      </w:r>
      <w:r>
        <w:t xml:space="preserve"> </w:t>
      </w:r>
      <w:r>
        <w:rPr>
          <w:b/>
          <w:bCs/>
        </w:rPr>
        <w:t xml:space="preserve">4471→4571</w:t>
      </w:r>
      <w:r>
        <w:t xml:space="preserve"> </w:t>
      </w:r>
      <w:r>
        <w:t xml:space="preserve">mapping for Gasoline Stations in MI.</w:t>
      </w:r>
    </w:p>
    <w:p>
      <w:pPr>
        <w:pStyle w:val="Compact"/>
        <w:numPr>
          <w:ilvl w:val="1"/>
          <w:numId w:val="1010"/>
        </w:numPr>
      </w:pPr>
      <w:r>
        <w:t xml:space="preserve">Segment &amp; Stage aggregates:</w:t>
      </w:r>
      <w:r>
        <w:t xml:space="preserve"> </w:t>
      </w:r>
      <w:r>
        <w:rPr>
          <w:rStyle w:val="VerbatimChar"/>
        </w:rPr>
        <w:t xml:space="preserve">scripts/aggregate_moodys_segments.py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data/interim/moodys_*_segments_2024_2030.csv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moodys_*_stages_2024_2030.csv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BLS</w:t>
      </w:r>
      <w:r>
        <w:t xml:space="preserve">: not a direct time series here; instead, BLS</w:t>
      </w:r>
      <w:r>
        <w:t xml:space="preserve"> </w:t>
      </w:r>
      <w:r>
        <w:rPr>
          <w:b/>
          <w:bCs/>
        </w:rPr>
        <w:t xml:space="preserve">national staffing deltas</w:t>
      </w:r>
      <w:r>
        <w:t xml:space="preserve"> </w:t>
      </w:r>
      <w:r>
        <w:t xml:space="preserve">are used to guide</w:t>
      </w:r>
      <w:r>
        <w:t xml:space="preserve"> </w:t>
      </w:r>
      <w:r>
        <w:rPr>
          <w:b/>
          <w:bCs/>
        </w:rPr>
        <w:t xml:space="preserve">mix shifts</w:t>
      </w:r>
      <w:r>
        <w:t xml:space="preserve"> </w:t>
      </w:r>
      <w:r>
        <w:t xml:space="preserve">(see §5). BLS EP</w:t>
      </w:r>
      <w:r>
        <w:t xml:space="preserve"> </w:t>
      </w:r>
      <w:r>
        <w:rPr>
          <w:b/>
          <w:bCs/>
        </w:rPr>
        <w:t xml:space="preserve">Table 1.2</w:t>
      </w:r>
      <w:r>
        <w:t xml:space="preserve"> </w:t>
      </w:r>
      <w:r>
        <w:t xml:space="preserve">2023/2024 used for projections metadata &amp; comparisons.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a40a600e79d854996ba8fbc86b2e84067f9f5a"/>
    <w:p>
      <w:pPr>
        <w:pStyle w:val="Heading2"/>
      </w:pPr>
      <w:r>
        <w:t xml:space="preserve">4) Baseline Attribution of Core Auto (segment totals)</w:t>
      </w:r>
    </w:p>
    <w:p>
      <w:pPr>
        <w:pStyle w:val="FirstParagraph"/>
      </w:pPr>
      <w:r>
        <w:t xml:space="preserve">Segment totals are initialized from MI QCEW and then attributed to</w:t>
      </w:r>
      <w:r>
        <w:t xml:space="preserve"> </w:t>
      </w:r>
      <w:r>
        <w:rPr>
          <w:b/>
          <w:bCs/>
        </w:rPr>
        <w:t xml:space="preserve">Core Auto</w:t>
      </w:r>
      <w:r>
        <w:t xml:space="preserve"> </w:t>
      </w:r>
      <w:r>
        <w:t xml:space="preserve">via external shares: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Lightcast attribution</w:t>
      </w:r>
    </w:p>
    <w:p>
      <w:pPr>
        <w:pStyle w:val="Compact"/>
        <w:numPr>
          <w:ilvl w:val="1"/>
          <w:numId w:val="1012"/>
        </w:numPr>
      </w:pPr>
      <w:r>
        <w:t xml:space="preserve">Raw:</w:t>
      </w:r>
      <w:r>
        <w:t xml:space="preserve"> </w:t>
      </w:r>
      <w:r>
        <w:rPr>
          <w:rStyle w:val="VerbatimChar"/>
        </w:rPr>
        <w:t xml:space="preserve">data/raw/auto_attribution_core_auto_lightcast.csv</w:t>
      </w:r>
      <w:r>
        <w:t xml:space="preserve"> </w:t>
      </w:r>
      <w:r>
        <w:t xml:space="preserve">(column</w:t>
      </w:r>
      <w:r>
        <w:t xml:space="preserve"> </w:t>
      </w:r>
      <w:r>
        <w:rPr>
          <w:rStyle w:val="VerbatimChar"/>
        </w:rPr>
        <w:t xml:space="preserve">share_to_set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Applied in</w:t>
      </w:r>
      <w:r>
        <w:t xml:space="preserve"> </w:t>
      </w:r>
      <w:r>
        <w:rPr>
          <w:rStyle w:val="VerbatimChar"/>
        </w:rPr>
        <w:t xml:space="preserve">scripts/apply_lightcast_share_and_extend.py</w:t>
      </w:r>
      <w:r>
        <w:t xml:space="preserve"> </w:t>
      </w:r>
      <w:r>
        <w:t xml:space="preserve">→ produces adjusted core-auto series.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BEA attribution</w:t>
      </w:r>
    </w:p>
    <w:p>
      <w:pPr>
        <w:pStyle w:val="Compact"/>
        <w:numPr>
          <w:ilvl w:val="1"/>
          <w:numId w:val="1013"/>
        </w:numPr>
      </w:pPr>
      <w:r>
        <w:t xml:space="preserve">Raw:</w:t>
      </w:r>
      <w:r>
        <w:t xml:space="preserve"> </w:t>
      </w:r>
      <w:r>
        <w:rPr>
          <w:rStyle w:val="VerbatimChar"/>
        </w:rPr>
        <w:t xml:space="preserve">data/raw/auto_attribution_bea.csv</w:t>
      </w:r>
      <w:r>
        <w:t xml:space="preserve"> </w:t>
      </w:r>
      <w:r>
        <w:t xml:space="preserve">(column</w:t>
      </w:r>
      <w:r>
        <w:t xml:space="preserve"> </w:t>
      </w:r>
      <w:r>
        <w:rPr>
          <w:rStyle w:val="VerbatimChar"/>
        </w:rPr>
        <w:t xml:space="preserve">bea_share_to_set</w:t>
      </w:r>
      <w:r>
        <w:t xml:space="preserve">).</w:t>
      </w:r>
    </w:p>
    <w:p>
      <w:pPr>
        <w:pStyle w:val="Compact"/>
        <w:numPr>
          <w:ilvl w:val="1"/>
          <w:numId w:val="1013"/>
        </w:numPr>
      </w:pPr>
      <w:r>
        <w:t xml:space="preserve">Applied in</w:t>
      </w:r>
      <w:r>
        <w:t xml:space="preserve"> </w:t>
      </w:r>
      <w:r>
        <w:rPr>
          <w:rStyle w:val="VerbatimChar"/>
        </w:rPr>
        <w:t xml:space="preserve">scripts/apply_bea_share_and_extend.py</w:t>
      </w:r>
      <w:r>
        <w:t xml:space="preserve"> </w:t>
      </w:r>
      <w:r>
        <w:t xml:space="preserve">→ produces adjusted core-auto series.</w:t>
      </w:r>
    </w:p>
    <w:p>
      <w:pPr>
        <w:pStyle w:val="BlockText"/>
      </w:pPr>
      <w:r>
        <w:t xml:space="preserve">Both flows multiply QCEW segment employment by the respective share_to_set to set an</w:t>
      </w:r>
      <w:r>
        <w:t xml:space="preserve"> </w:t>
      </w:r>
      <w:r>
        <w:rPr>
          <w:b/>
          <w:bCs/>
        </w:rPr>
        <w:t xml:space="preserve">attributed baseline</w:t>
      </w:r>
      <w:r>
        <w:t xml:space="preserve">. These baselines feed the</w:t>
      </w:r>
      <w:r>
        <w:t xml:space="preserve"> </w:t>
      </w:r>
      <w:r>
        <w:rPr>
          <w:b/>
          <w:bCs/>
        </w:rPr>
        <w:t xml:space="preserve">four methodology combinations</w:t>
      </w:r>
      <w:r>
        <w:t xml:space="preserve"> </w:t>
      </w:r>
      <w:r>
        <w:t xml:space="preserve">when combined with growth paths below.</w:t>
      </w:r>
    </w:p>
    <w:p>
      <w:r>
        <w:pict>
          <v:rect style="width:0;height:1.5pt" o:hralign="center" o:hrstd="t" o:hr="t"/>
        </w:pict>
      </w:r>
    </w:p>
    <w:bookmarkEnd w:id="27"/>
    <w:bookmarkStart w:id="32" w:name="X1e783ce01f755f492b5f0e602fccf7c0af2c120"/>
    <w:p>
      <w:pPr>
        <w:pStyle w:val="Heading2"/>
      </w:pPr>
      <w:r>
        <w:t xml:space="preserve">5) Staffing Pattern Evolution (mix-shift methodology)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Keep</w:t>
      </w:r>
      <w:r>
        <w:t xml:space="preserve"> </w:t>
      </w:r>
      <w:r>
        <w:rPr>
          <w:b/>
          <w:bCs/>
        </w:rPr>
        <w:t xml:space="preserve">Michigan’s 2024 composition</w:t>
      </w:r>
      <w:r>
        <w:t xml:space="preserve"> </w:t>
      </w:r>
      <w:r>
        <w:t xml:space="preserve">but allow</w:t>
      </w:r>
      <w:r>
        <w:t xml:space="preserve"> </w:t>
      </w:r>
      <w:r>
        <w:rPr>
          <w:b/>
          <w:bCs/>
        </w:rPr>
        <w:t xml:space="preserve">directional changes</w:t>
      </w:r>
      <w:r>
        <w:t xml:space="preserve"> </w:t>
      </w:r>
      <w:r>
        <w:t xml:space="preserve">from U.S. patterns. We</w:t>
      </w:r>
      <w:r>
        <w:t xml:space="preserve"> </w:t>
      </w:r>
      <w:r>
        <w:rPr>
          <w:b/>
          <w:bCs/>
        </w:rPr>
        <w:t xml:space="preserve">do not force</w:t>
      </w:r>
      <w:r>
        <w:t xml:space="preserve"> </w:t>
      </w:r>
      <w:r>
        <w:t xml:space="preserve">MI to equal US by 2034.</w:t>
      </w:r>
    </w:p>
    <w:bookmarkStart w:id="28" w:name="notation"/>
    <w:p>
      <w:pPr>
        <w:pStyle w:val="Heading3"/>
      </w:pPr>
      <w:r>
        <w:t xml:space="preserve">5.1 Notation</w:t>
      </w:r>
    </w:p>
    <w:p>
      <w:pPr>
        <w:pStyle w:val="Compact"/>
        <w:numPr>
          <w:ilvl w:val="0"/>
          <w:numId w:val="1014"/>
        </w:numPr>
      </w:pPr>
      <w:r>
        <w:t xml:space="preserve">Segment ( s ), occupation ( i ), year ( t</w:t>
      </w:r>
      <w:r>
        <w:t xml:space="preserve"> </w:t>
      </w:r>
      <w:r>
        <w:t xml:space="preserve">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Michigan base share (2024)</w:t>
      </w:r>
      <w:r>
        <w:t xml:space="preserve">: ( b_{i,s} =</w:t>
      </w:r>
      <w:r>
        <w:t xml:space="preserve"> </w:t>
      </w:r>
      <w:r>
        <w:t xml:space="preserve">_{i,s,2024} 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BLS national shares</w:t>
      </w:r>
      <w:r>
        <w:t xml:space="preserve">: ( u_{i,s,2024}, u_{i,s,2034} ) from</w:t>
      </w:r>
      <w:r>
        <w:t xml:space="preserve"> </w:t>
      </w:r>
      <w:r>
        <w:rPr>
          <w:rStyle w:val="VerbatimChar"/>
        </w:rPr>
        <w:t xml:space="preserve">us_staffing_segments_summary.csv</w:t>
      </w:r>
      <w:r>
        <w:t xml:space="preserve">.</w:t>
      </w:r>
    </w:p>
    <w:bookmarkEnd w:id="28"/>
    <w:bookmarkStart w:id="29" w:name="growth-factor-and-targets"/>
    <w:p>
      <w:pPr>
        <w:pStyle w:val="Heading3"/>
      </w:pPr>
      <w:r>
        <w:t xml:space="preserve">5.2 Growth factor and targets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BLS growth factor</w:t>
      </w:r>
      <w:r>
        <w:t xml:space="preserve"> </w:t>
      </w:r>
      <w:r>
        <w:t xml:space="preserve">(guarded):</w:t>
      </w:r>
      <w:r>
        <w:br/>
      </w:r>
      <w:r>
        <w:t xml:space="preserve">( g_{i,s} =</w:t>
      </w:r>
    </w:p>
    <w:p>
      <w:pPr>
        <w:pStyle w:val="Compact"/>
        <w:numPr>
          <w:ilvl w:val="0"/>
          <w:numId w:val="1000"/>
        </w:numPr>
      </w:pP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target share (un-normalized)</w:t>
      </w:r>
      <w:r>
        <w:t xml:space="preserve">: (</w:t>
      </w:r>
      <w:r>
        <w:t xml:space="preserve"> </w:t>
      </w:r>
      <w:r>
        <w:rPr>
          <w:i/>
          <w:iCs/>
        </w:rPr>
        <w:t xml:space="preserve">{i,s} = b</w:t>
      </w:r>
      <w:r>
        <w:t xml:space="preserve">{i,s}</w:t>
      </w:r>
      <w:r>
        <w:t xml:space="preserve"> </w:t>
      </w:r>
      <w:r>
        <w:t xml:space="preserve">g_{i,s} 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Normalize within segment</w:t>
      </w:r>
      <w:r>
        <w:t xml:space="preserve">: ( t_{i,s} =</w:t>
      </w:r>
      <w:r>
        <w:t xml:space="preserve"> </w:t>
      </w:r>
      <w:r>
        <w:t xml:space="preserve">_{i,s} /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t xml:space="preserve">{j,s} ).</w:t>
      </w:r>
    </w:p>
    <w:bookmarkEnd w:id="29"/>
    <w:bookmarkStart w:id="30" w:name="interpolation-across-years"/>
    <w:p>
      <w:pPr>
        <w:pStyle w:val="Heading3"/>
      </w:pPr>
      <w:r>
        <w:t xml:space="preserve">5.3 Interpolation across years</w:t>
      </w:r>
    </w:p>
    <w:p>
      <w:pPr>
        <w:pStyle w:val="Compact"/>
        <w:numPr>
          <w:ilvl w:val="0"/>
          <w:numId w:val="1016"/>
        </w:numPr>
      </w:pPr>
      <w:r>
        <w:t xml:space="preserve">Linear weight: ( w_t =</w:t>
      </w:r>
      <w:r>
        <w:t xml:space="preserve"> </w:t>
      </w:r>
      <w:r>
        <w:t xml:space="preserve"> </w:t>
      </w:r>
      <w:r>
        <w:t xml:space="preserve">).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Interpolated share (pre-normalization)</w:t>
      </w:r>
      <w:r>
        <w:t xml:space="preserve">: (</w:t>
      </w:r>
      <w:r>
        <w:t xml:space="preserve"> </w:t>
      </w:r>
      <w:r>
        <w:rPr>
          <w:i/>
          <w:iCs/>
        </w:rPr>
        <w:t xml:space="preserve">{i,s,t} = b</w:t>
      </w:r>
      <w:r>
        <w:t xml:space="preserve">{i,s},[1 + (g_{i,s}-1),w_t] ).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Re-normalize each year</w:t>
      </w:r>
      <w:r>
        <w:t xml:space="preserve">: ( p_{i,s,t} =</w:t>
      </w:r>
      <w:r>
        <w:t xml:space="preserve"> </w:t>
      </w:r>
      <w:r>
        <w:t xml:space="preserve">_{i,s,t} /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t xml:space="preserve">{j,s,t} ).</w:t>
      </w:r>
    </w:p>
    <w:p>
      <w:pPr>
        <w:pStyle w:val="FirstParagraph"/>
      </w:pPr>
      <w:r>
        <w:rPr>
          <w:b/>
          <w:bCs/>
        </w:rPr>
        <w:t xml:space="preserve">Edge cases</w:t>
      </w:r>
      <w:r>
        <w:t xml:space="preserve">: if any (u_{i,s,2024}=0) or missing, set (g_{i,s}=1) (no pressure from US) so Michigan holds its base composition locally but the segment still renormalizes.</w:t>
      </w:r>
    </w:p>
    <w:bookmarkEnd w:id="30"/>
    <w:bookmarkStart w:id="31" w:name="segment-totals-and-segment-0"/>
    <w:p>
      <w:pPr>
        <w:pStyle w:val="Heading3"/>
      </w:pPr>
      <w:r>
        <w:t xml:space="preserve">5.4 Segment totals and segment 0</w:t>
      </w:r>
    </w:p>
    <w:p>
      <w:pPr>
        <w:pStyle w:val="Compact"/>
        <w:numPr>
          <w:ilvl w:val="0"/>
          <w:numId w:val="1017"/>
        </w:numPr>
      </w:pPr>
      <w:r>
        <w:t xml:space="preserve">Segment totals by year ( E_{s,t} ) come from the chosen</w:t>
      </w:r>
      <w:r>
        <w:t xml:space="preserve"> </w:t>
      </w:r>
      <w:r>
        <w:rPr>
          <w:b/>
          <w:bCs/>
        </w:rPr>
        <w:t xml:space="preserve">attribution</w:t>
      </w:r>
      <w:r>
        <w:t xml:space="preserve"> </w:t>
      </w:r>
      <w:r>
        <w:t xml:space="preserve">(Lightcast/BEA) ×</w:t>
      </w:r>
      <w:r>
        <w:t xml:space="preserve"> </w:t>
      </w:r>
      <w:r>
        <w:rPr>
          <w:b/>
          <w:bCs/>
        </w:rPr>
        <w:t xml:space="preserve">growth path</w:t>
      </w:r>
      <w:r>
        <w:t xml:space="preserve"> </w:t>
      </w:r>
      <w:r>
        <w:t xml:space="preserve">(Moody’s/BLS).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Occupation employment</w:t>
      </w:r>
      <w:r>
        <w:t xml:space="preserve">: (</w:t>
      </w:r>
      <w:r>
        <w:t xml:space="preserve"> </w:t>
      </w:r>
      <w:r>
        <w:rPr>
          <w:i/>
          <w:iCs/>
        </w:rPr>
        <w:t xml:space="preserve">{i,s,t} = p</w:t>
      </w:r>
      <w:r>
        <w:t xml:space="preserve">{i,s,t}</w:t>
      </w:r>
      <w:r>
        <w:t xml:space="preserve"> </w:t>
      </w:r>
      <w:r>
        <w:t xml:space="preserve">E_{s,t} 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After all segments are computed, a synthetic</w:t>
      </w:r>
      <w:r>
        <w:t xml:space="preserve"> </w:t>
      </w:r>
      <w:r>
        <w:rPr>
          <w:b/>
          <w:bCs/>
        </w:rPr>
        <w:t xml:space="preserve">segment 0 (All Segments)</w:t>
      </w:r>
      <w:r>
        <w:t xml:space="preserve"> </w:t>
      </w:r>
      <w:r>
        <w:t xml:space="preserve">is created by summing (</w:t>
      </w:r>
      <w:r>
        <w:t xml:space="preserve"> </w:t>
      </w:r>
      <w:r>
        <w:t xml:space="preserve">_{i,s,t} ) over ( s=1..10 ), then</w:t>
      </w:r>
      <w:r>
        <w:t xml:space="preserve"> </w:t>
      </w:r>
      <w:r>
        <w:rPr>
          <w:b/>
          <w:bCs/>
        </w:rPr>
        <w:t xml:space="preserve">recomputing shares</w:t>
      </w:r>
      <w:r>
        <w:t xml:space="preserve"> </w:t>
      </w:r>
      <w:r>
        <w:t xml:space="preserve">so totals exhaust statewide employment.</w:t>
      </w:r>
    </w:p>
    <w:p>
      <w:pPr>
        <w:pStyle w:val="FirstParagraph"/>
      </w:pPr>
      <w:r>
        <w:t xml:space="preserve">Implementation reference:</w:t>
      </w:r>
      <w:r>
        <w:t xml:space="preserve"> </w:t>
      </w:r>
      <w:r>
        <w:rPr>
          <w:rStyle w:val="VerbatimChar"/>
        </w:rPr>
        <w:t xml:space="preserve">scripts/occupation_forecasts_from_segment_totals.py</w:t>
      </w:r>
      <w:r>
        <w:t xml:space="preserve"> </w:t>
      </w:r>
      <w:r>
        <w:t xml:space="preserve">(functions</w:t>
      </w:r>
      <w:r>
        <w:t xml:space="preserve"> </w:t>
      </w:r>
      <w:r>
        <w:rPr>
          <w:rStyle w:val="VerbatimChar"/>
        </w:rPr>
        <w:t xml:space="preserve">interpolate_shares</w:t>
      </w:r>
      <w:r>
        <w:t xml:space="preserve">, segment 0 post-processing).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u.s.-segment-rollups-fallback-rules"/>
    <w:p>
      <w:pPr>
        <w:pStyle w:val="Heading2"/>
      </w:pPr>
      <w:r>
        <w:t xml:space="preserve">6) U.S. Segment Rollups &amp; Fallback Rules</w:t>
      </w:r>
    </w:p>
    <w:p>
      <w:pPr>
        <w:pStyle w:val="FirstParagraph"/>
      </w:pPr>
      <w:r>
        <w:t xml:space="preserve">Produced by</w:t>
      </w:r>
      <w:r>
        <w:t xml:space="preserve"> </w:t>
      </w:r>
      <w:r>
        <w:rPr>
          <w:rStyle w:val="VerbatimChar"/>
        </w:rPr>
        <w:t xml:space="preserve">scripts/process_us_staffing_segments.py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Iterate over</w:t>
      </w:r>
      <w:r>
        <w:t xml:space="preserve"> </w:t>
      </w:r>
      <w:r>
        <w:rPr>
          <w:b/>
          <w:bCs/>
        </w:rPr>
        <w:t xml:space="preserve">unique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segment_id</w:t>
      </w:r>
      <w:r>
        <w:t xml:space="preserve"> </w:t>
      </w:r>
      <w:r>
        <w:t xml:space="preserve">to avoid duplicate sublabels for segment 1.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Deduplicate shared BLS sources</w:t>
      </w:r>
      <w:r>
        <w:t xml:space="preserve"> </w:t>
      </w:r>
      <w:r>
        <w:t xml:space="preserve">within a segment: if 4841 and 4842 both point to 484000, use the 484000 matrix once.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Flags &amp; sources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us_staffing_segment_sources.csv</w:t>
      </w:r>
      <w:r>
        <w:t xml:space="preserve"> </w:t>
      </w:r>
      <w:r>
        <w:t xml:space="preserve">shows NAICS→source mapping (e.g., 3272→327000).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us_staffing_segments_flags.csv</w:t>
      </w:r>
      <w:r>
        <w:t xml:space="preserve"> </w:t>
      </w:r>
      <w:r>
        <w:t xml:space="preserve">highlights re-used sources across segments (e.g., 3320A1 spanning two segments) for analytical caution.</w:t>
      </w:r>
    </w:p>
    <w:p>
      <w:pPr>
        <w:pStyle w:val="Compact"/>
        <w:numPr>
          <w:ilvl w:val="0"/>
          <w:numId w:val="1018"/>
        </w:numPr>
      </w:pPr>
      <w:r>
        <w:t xml:space="preserve">Segment share computation uses</w:t>
      </w:r>
      <w:r>
        <w:t xml:space="preserve"> </w:t>
      </w:r>
      <w:r>
        <w:rPr>
          <w:b/>
          <w:bCs/>
        </w:rPr>
        <w:t xml:space="preserve">00-0000 (Total, all occupations)</w:t>
      </w:r>
      <w:r>
        <w:t xml:space="preserve"> </w:t>
      </w:r>
      <w:r>
        <w:t xml:space="preserve">where available as denominators (otherwise sums detailed rows). This is documented and consistent across segments.</w:t>
      </w:r>
    </w:p>
    <w:p>
      <w:r>
        <w:pict>
          <v:rect style="width:0;height:1.5pt" o:hralign="center" o:hrstd="t" o:hr="t"/>
        </w:pict>
      </w:r>
    </w:p>
    <w:bookmarkEnd w:id="33"/>
    <w:bookmarkStart w:id="34" w:name="comparative-mi-vs.-us-staffing-patterns"/>
    <w:p>
      <w:pPr>
        <w:pStyle w:val="Heading2"/>
      </w:pPr>
      <w:r>
        <w:t xml:space="preserve">7) Comparative MI vs. US Staffing Patterns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scripts/compare_us_mi_segments.py</w:t>
      </w:r>
      <w:r>
        <w:t xml:space="preserve"> </w:t>
      </w:r>
      <w:r>
        <w:t xml:space="preserve">aligns MI and US by</w:t>
      </w:r>
      <w:r>
        <w:t xml:space="preserve"> </w:t>
      </w:r>
      <w:r>
        <w:rPr>
          <w:rStyle w:val="VerbatimChar"/>
        </w:rPr>
        <w:t xml:space="preserve">(segment_id, occcd)</w:t>
      </w:r>
      <w:r>
        <w:t xml:space="preserve"> </w:t>
      </w:r>
      <w:r>
        <w:t xml:space="preserve">and restricts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-0000</w:t>
      </w:r>
      <w:r>
        <w:t xml:space="preserve"> </w:t>
      </w:r>
      <w:r>
        <w:t xml:space="preserve">codes to match MI</w:t>
      </w:r>
      <w:r>
        <w:t xml:space="preserve"> </w:t>
      </w:r>
      <w:r>
        <w:t xml:space="preserve">“Summary”</w:t>
      </w:r>
      <w:r>
        <w:t xml:space="preserve"> </w:t>
      </w:r>
      <w:r>
        <w:t xml:space="preserve">groups; excess U.S. summaries are dropped.</w:t>
      </w:r>
    </w:p>
    <w:p>
      <w:pPr>
        <w:pStyle w:val="Compact"/>
        <w:numPr>
          <w:ilvl w:val="0"/>
          <w:numId w:val="1020"/>
        </w:numPr>
      </w:pPr>
      <w:r>
        <w:t xml:space="preserve">Outputs: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us_mi_segment_comparison_major.csv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us_mi_segment_comparison_detailed.csv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us_mi_segment_comparison_flags.csv</w:t>
      </w:r>
      <w:r>
        <w:t xml:space="preserve"> </w:t>
      </w:r>
      <w:r>
        <w:t xml:space="preserve">(legitimate asymmetries; MI suppressions; U.S.-only occupations)</w:t>
      </w:r>
    </w:p>
    <w:p>
      <w:pPr>
        <w:pStyle w:val="FirstParagraph"/>
      </w:pPr>
      <w:r>
        <w:t xml:space="preserve">Interpretation: Differences are expected to be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for many segments; major mismatches typically trace to</w:t>
      </w:r>
      <w:r>
        <w:t xml:space="preserve"> </w:t>
      </w:r>
      <w:r>
        <w:rPr>
          <w:b/>
          <w:bCs/>
        </w:rPr>
        <w:t xml:space="preserve">fallback matrices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Michigan-specific composition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notebooks-visuals"/>
    <w:p>
      <w:pPr>
        <w:pStyle w:val="Heading2"/>
      </w:pPr>
      <w:r>
        <w:t xml:space="preserve">8) Notebooks &amp; Visuals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03_growth_trajectories.ipynb</w:t>
      </w:r>
      <w:r>
        <w:t xml:space="preserve">: MI vs US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% change bars (Employment/Wages/GDP) for 2024→2030; configured palette (</w:t>
      </w:r>
      <w:r>
        <w:rPr>
          <w:rStyle w:val="VerbatimChar"/>
        </w:rPr>
        <w:t xml:space="preserve">colors.json</w:t>
      </w:r>
      <w:r>
        <w:t xml:space="preserve">) with Michigan</w:t>
      </w:r>
      <w:r>
        <w:t xml:space="preserve"> </w:t>
      </w:r>
      <w:r>
        <w:rPr>
          <w:b/>
          <w:bCs/>
        </w:rPr>
        <w:t xml:space="preserve">teal</w:t>
      </w:r>
      <w:r>
        <w:t xml:space="preserve"> </w:t>
      </w:r>
      <w:r>
        <w:t xml:space="preserve">and U.S.</w:t>
      </w:r>
      <w:r>
        <w:t xml:space="preserve"> </w:t>
      </w:r>
      <w:r>
        <w:rPr>
          <w:b/>
          <w:bCs/>
        </w:rPr>
        <w:t xml:space="preserve">blue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04_mcda_staffing_analysis.ipynb</w:t>
      </w:r>
      <w:r>
        <w:t xml:space="preserve">: 2021→2024 MI staffing shifts (major &amp; detailed), education mix changes.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14_occupation_forecasts.ipynb</w:t>
      </w:r>
      <w:r>
        <w:t xml:space="preserve">: reads preferred</w:t>
      </w:r>
      <w:r>
        <w:t xml:space="preserve"> </w:t>
      </w:r>
      <w:r>
        <w:rPr>
          <w:rStyle w:val="VerbatimChar"/>
        </w:rPr>
        <w:t xml:space="preserve">mi_occ_segment_totals_*.csv</w:t>
      </w:r>
      <w:r>
        <w:t xml:space="preserve"> </w:t>
      </w:r>
      <w:r>
        <w:t xml:space="preserve">forecasts; introduces</w:t>
      </w:r>
      <w:r>
        <w:t xml:space="preserve"> </w:t>
      </w:r>
      <w:r>
        <w:rPr>
          <w:rStyle w:val="VerbatimChar"/>
        </w:rPr>
        <w:t xml:space="preserve">has_bls_shift</w:t>
      </w:r>
      <w:r>
        <w:t xml:space="preserve"> </w:t>
      </w:r>
      <w:r>
        <w:t xml:space="preserve">flag; uses</w:t>
      </w:r>
      <w:r>
        <w:t xml:space="preserve"> </w:t>
      </w:r>
      <w:r>
        <w:rPr>
          <w:b/>
          <w:bCs/>
        </w:rPr>
        <w:t xml:space="preserve">2030 snapshot</w:t>
      </w:r>
      <w:r>
        <w:t xml:space="preserve"> </w:t>
      </w:r>
      <w:r>
        <w:t xml:space="preserve">for reporting.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15_occupation_change_tables.ipynb</w:t>
      </w:r>
      <w:r>
        <w:t xml:space="preserve">: tables for 2024→2030</w:t>
      </w:r>
      <w:r>
        <w:t xml:space="preserve"> </w:t>
      </w:r>
      <w:r>
        <w:rPr>
          <w:b/>
          <w:bCs/>
        </w:rPr>
        <w:t xml:space="preserve">employment deltas</w:t>
      </w:r>
      <w:r>
        <w:t xml:space="preserve"> </w:t>
      </w:r>
      <w:r>
        <w:t xml:space="preserve">by segment and by education across segments; highlights</w:t>
      </w:r>
      <w:r>
        <w:t xml:space="preserve"> </w:t>
      </w:r>
      <w:r>
        <w:rPr>
          <w:b/>
          <w:bCs/>
        </w:rPr>
        <w:t xml:space="preserve">methodology spreads</w:t>
      </w:r>
      <w:r>
        <w:t xml:space="preserve">.</w:t>
      </w:r>
    </w:p>
    <w:p>
      <w:pPr>
        <w:pStyle w:val="FirstParagraph"/>
      </w:pPr>
      <w:r>
        <w:t xml:space="preserve">All generated figures saved under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 A slide deck is programmatically built by</w:t>
      </w:r>
      <w:r>
        <w:t xml:space="preserve"> </w:t>
      </w:r>
      <w:r>
        <w:rPr>
          <w:rStyle w:val="VerbatimChar"/>
        </w:rPr>
        <w:t xml:space="preserve">scripts/create_figures_presentation.py</w:t>
      </w:r>
      <w:r>
        <w:t xml:space="preserve"> </w:t>
      </w:r>
      <w:r>
        <w:t xml:space="preserve">(optional theming from</w:t>
      </w:r>
      <w:r>
        <w:t xml:space="preserve"> </w:t>
      </w:r>
      <w:r>
        <w:rPr>
          <w:rStyle w:val="VerbatimChar"/>
        </w:rPr>
        <w:t xml:space="preserve">related-scripts-output/*.pptx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dashboard-v1-key-features"/>
    <w:p>
      <w:pPr>
        <w:pStyle w:val="Heading2"/>
      </w:pPr>
      <w:r>
        <w:t xml:space="preserve">9) Dashboard (v1) – Key Features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Overview</w:t>
      </w:r>
      <w:r>
        <w:t xml:space="preserve">: 2024→2030 cards per selected methodology; duplicate set for</w:t>
      </w:r>
      <w:r>
        <w:t xml:space="preserve"> </w:t>
      </w:r>
      <w:r>
        <w:rPr>
          <w:b/>
          <w:bCs/>
        </w:rPr>
        <w:t xml:space="preserve">Upstream &amp; Core Auto (1–7)</w:t>
      </w:r>
      <w:r>
        <w:t xml:space="preserve"> </w:t>
      </w:r>
      <w:r>
        <w:t xml:space="preserve">excluding 8–10. Primary UI color overridden to teal where supported.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Segments</w:t>
      </w:r>
      <w:r>
        <w:t xml:space="preserve">: bar charts + tables by segment (excludes segment 0 in charts).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Stage/Horizon</w:t>
      </w:r>
      <w:r>
        <w:t xml:space="preserve">: forecast lines;</w:t>
      </w:r>
      <w:r>
        <w:t xml:space="preserve"> </w:t>
      </w:r>
      <w:r>
        <w:rPr>
          <w:b/>
          <w:bCs/>
        </w:rPr>
        <w:t xml:space="preserve">extended core context (2001–2055)</w:t>
      </w:r>
      <w:r>
        <w:t xml:space="preserve"> </w:t>
      </w:r>
      <w:r>
        <w:t xml:space="preserve">responsive to current segment selection.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Occupation Explorer</w:t>
      </w:r>
      <w:r>
        <w:t xml:space="preserve">: filter by segment &amp; education; sort by Employment 2024, 2030, Δ, or %Δ.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Supply Chain</w:t>
      </w:r>
      <w:r>
        <w:t xml:space="preserve">: live table from</w:t>
      </w:r>
      <w:r>
        <w:t xml:space="preserve"> </w:t>
      </w:r>
      <w:r>
        <w:rPr>
          <w:rStyle w:val="VerbatimChar"/>
        </w:rPr>
        <w:t xml:space="preserve">segment_assignments.csv</w:t>
      </w:r>
      <w:r>
        <w:t xml:space="preserve"> </w:t>
      </w:r>
      <w:r>
        <w:t xml:space="preserve">with QCEW 2024 employment.</w:t>
      </w:r>
    </w:p>
    <w:p>
      <w:pPr>
        <w:pStyle w:val="FirstParagraph"/>
      </w:pPr>
      <w:r>
        <w:t xml:space="preserve">Launch locally:</w:t>
      </w:r>
      <w:r>
        <w:t xml:space="preserve"> </w:t>
      </w:r>
      <w:r>
        <w:rPr>
          <w:rStyle w:val="VerbatimChar"/>
        </w:rPr>
        <w:t xml:space="preserve">streamlit run dashboards/occupation_forecast_dashboard.py</w:t>
      </w:r>
      <w:r>
        <w:br/>
      </w:r>
      <w:r>
        <w:t xml:space="preserve">Optional auth: add</w:t>
      </w:r>
      <w:r>
        <w:t xml:space="preserve"> </w:t>
      </w:r>
      <w:r>
        <w:rPr>
          <w:rStyle w:val="VerbatimChar"/>
        </w:rPr>
        <w:t xml:space="preserve">streamlit-authenticator</w:t>
      </w:r>
      <w:r>
        <w:t xml:space="preserve"> </w:t>
      </w:r>
      <w:r>
        <w:t xml:space="preserve">with hashed credentials.</w:t>
      </w:r>
    </w:p>
    <w:p>
      <w:r>
        <w:pict>
          <v:rect style="width:0;height:1.5pt" o:hralign="center" o:hrstd="t" o:hr="t"/>
        </w:pict>
      </w:r>
    </w:p>
    <w:bookmarkEnd w:id="36"/>
    <w:bookmarkStart w:id="37" w:name="validation-qa"/>
    <w:p>
      <w:pPr>
        <w:pStyle w:val="Heading2"/>
      </w:pPr>
      <w:r>
        <w:t xml:space="preserve">10) Validation &amp; QA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Consistency checks</w:t>
      </w:r>
    </w:p>
    <w:p>
      <w:pPr>
        <w:pStyle w:val="Compact"/>
        <w:numPr>
          <w:ilvl w:val="1"/>
          <w:numId w:val="1025"/>
        </w:numPr>
      </w:pPr>
      <w:r>
        <w:t xml:space="preserve">Within each</w:t>
      </w:r>
      <w:r>
        <w:t xml:space="preserve"> </w:t>
      </w:r>
      <w:r>
        <w:rPr>
          <w:rStyle w:val="VerbatimChar"/>
        </w:rPr>
        <w:t xml:space="preserve">(segment_id, year, methodology)</w:t>
      </w:r>
      <w:r>
        <w:t xml:space="preserve">, confirm</w:t>
      </w:r>
      <w:r>
        <w:t xml:space="preserve"> </w:t>
      </w:r>
      <w:r>
        <w:rPr>
          <w:b/>
          <w:bCs/>
        </w:rPr>
        <w:t xml:space="preserve">shares sum to 1.0</w:t>
      </w:r>
      <w:r>
        <w:t xml:space="preserve"> </w:t>
      </w:r>
      <w:r>
        <w:t xml:space="preserve">(±1e-6).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Segment 0 totals equal the sum of segments 1–10 for each</w:t>
      </w:r>
      <w:r>
        <w:t xml:space="preserve"> </w:t>
      </w:r>
      <w:r>
        <w:rPr>
          <w:rStyle w:val="VerbatimChar"/>
        </w:rPr>
        <w:t xml:space="preserve">(year, methodology)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BLS delta sanity</w:t>
      </w:r>
    </w:p>
    <w:p>
      <w:pPr>
        <w:pStyle w:val="Compact"/>
        <w:numPr>
          <w:ilvl w:val="1"/>
          <w:numId w:val="1026"/>
        </w:numPr>
      </w:pPr>
      <w:r>
        <w:t xml:space="preserve">When (u_{i,s,2024}=0), verify growth factor = 1.0 and MI base share is preserved up to normalization.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 vs MI comparison</w:t>
      </w:r>
    </w:p>
    <w:p>
      <w:pPr>
        <w:pStyle w:val="Compact"/>
        <w:numPr>
          <w:ilvl w:val="1"/>
          <w:numId w:val="1027"/>
        </w:numPr>
      </w:pPr>
      <w:r>
        <w:t xml:space="preserve">Spot-check a few segments (e.g.,</w:t>
      </w:r>
      <w:r>
        <w:t xml:space="preserve"> </w:t>
      </w:r>
      <w:r>
        <w:rPr>
          <w:b/>
          <w:bCs/>
        </w:rPr>
        <w:t xml:space="preserve">7. Core Auto</w:t>
      </w:r>
      <w:r>
        <w:t xml:space="preserve">) for large share gaps; investigate</w:t>
      </w:r>
      <w:r>
        <w:t xml:space="preserve"> </w:t>
      </w:r>
      <w:r>
        <w:rPr>
          <w:b/>
          <w:bCs/>
        </w:rPr>
        <w:t xml:space="preserve">fallback matrices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Moody’s harmonization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4471→4571</w:t>
      </w:r>
      <w:r>
        <w:t xml:space="preserve"> </w:t>
      </w:r>
      <w:r>
        <w:t xml:space="preserve">mapping applied before joining to MI lookup; audit the mirrored values in</w:t>
      </w:r>
      <w:r>
        <w:t xml:space="preserve"> </w:t>
      </w:r>
      <w:r>
        <w:rPr>
          <w:rStyle w:val="VerbatimChar"/>
        </w:rPr>
        <w:t xml:space="preserve">moodys_michigan_2024_2030.csv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EP projection joins</w:t>
      </w:r>
    </w:p>
    <w:p>
      <w:pPr>
        <w:pStyle w:val="Compact"/>
        <w:numPr>
          <w:ilvl w:val="1"/>
          <w:numId w:val="1029"/>
        </w:numPr>
      </w:pPr>
      <w:r>
        <w:t xml:space="preserve">Major occupations now</w:t>
      </w:r>
      <w:r>
        <w:t xml:space="preserve"> </w:t>
      </w:r>
      <w:r>
        <w:rPr>
          <w:b/>
          <w:bCs/>
        </w:rPr>
        <w:t xml:space="preserve">retain EP fields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mcda_staffing_major_2021_2024.csv</w:t>
      </w:r>
      <w:r>
        <w:t xml:space="preserve"> </w:t>
      </w:r>
      <w:r>
        <w:t xml:space="preserve">(logic relaxed from earlier mask).</w:t>
      </w:r>
    </w:p>
    <w:p>
      <w:r>
        <w:pict>
          <v:rect style="width:0;height:1.5pt" o:hralign="center" o:hrstd="t" o:hr="t"/>
        </w:pict>
      </w:r>
    </w:p>
    <w:bookmarkEnd w:id="37"/>
    <w:bookmarkStart w:id="38" w:name="known-limitations-assumptions"/>
    <w:p>
      <w:pPr>
        <w:pStyle w:val="Heading2"/>
      </w:pPr>
      <w:r>
        <w:t xml:space="preserve">11) Known Limitations &amp; Assumptions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Fallback matrices (US)</w:t>
      </w:r>
      <w:r>
        <w:t xml:space="preserve">: Use of broader NAICS groups (e.g., 327000, 484000) may introduce bias; flags identify where caution is warranted.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Michigan suppressions</w:t>
      </w:r>
      <w:r>
        <w:t xml:space="preserve">: Some detailed SOCs may be absent in MI but present in US; flagged in comparison outputs.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Linear interpolation</w:t>
      </w:r>
      <w:r>
        <w:t xml:space="preserve"> </w:t>
      </w:r>
      <w:r>
        <w:t xml:space="preserve">of mix shifts is a simplification; alternative dynamics (e.g., logistic adjustment) could be explored.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Attribution shares</w:t>
      </w:r>
      <w:r>
        <w:t xml:space="preserve"> </w:t>
      </w:r>
      <w:r>
        <w:t xml:space="preserve">(Lightcast/BEA) are treated as inputs; errors or vintage changes feed directly to attributed totals.</w:t>
      </w:r>
    </w:p>
    <w:p>
      <w:r>
        <w:pict>
          <v:rect style="width:0;height:1.5pt" o:hralign="center" o:hrstd="t" o:hr="t"/>
        </w:pict>
      </w:r>
    </w:p>
    <w:bookmarkEnd w:id="38"/>
    <w:bookmarkStart w:id="39" w:name="reproducibility-environment"/>
    <w:p>
      <w:pPr>
        <w:pStyle w:val="Heading2"/>
      </w:pPr>
      <w:r>
        <w:t xml:space="preserve">12) Reproducibility &amp; Environment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≥3.10; core libs pinned via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).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streamlit-authenticator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python-pptx</w:t>
      </w:r>
      <w:r>
        <w:t xml:space="preserve"> </w:t>
      </w:r>
      <w:r>
        <w:t xml:space="preserve">for slides.</w:t>
      </w:r>
    </w:p>
    <w:p>
      <w:pPr>
        <w:pStyle w:val="Compact"/>
        <w:numPr>
          <w:ilvl w:val="0"/>
          <w:numId w:val="1031"/>
        </w:numPr>
      </w:pPr>
      <w:r>
        <w:t xml:space="preserve">Execute scripts from repo root; all paths are</w:t>
      </w:r>
      <w:r>
        <w:t xml:space="preserve"> </w:t>
      </w:r>
      <w:r>
        <w:rPr>
          <w:b/>
          <w:bCs/>
        </w:rPr>
        <w:t xml:space="preserve">relative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Notebook execution via</w:t>
      </w:r>
      <w:r>
        <w:t xml:space="preserve"> </w:t>
      </w:r>
      <w:r>
        <w:rPr>
          <w:rStyle w:val="VerbatimChar"/>
        </w:rPr>
        <w:t xml:space="preserve">nbconvert</w:t>
      </w:r>
      <w:r>
        <w:t xml:space="preserve"> </w:t>
      </w:r>
      <w:r>
        <w:t xml:space="preserve">for CI-style runs.</w:t>
      </w:r>
    </w:p>
    <w:p>
      <w:pPr>
        <w:pStyle w:val="FirstParagraph"/>
      </w:pPr>
      <w:r>
        <w:t xml:space="preserve">Example rebuild order (typical):</w:t>
      </w:r>
    </w:p>
    <w:p>
      <w:pPr>
        <w:pStyle w:val="SourceCode"/>
      </w:pPr>
      <w:r>
        <w:rPr>
          <w:rStyle w:val="VerbatimChar"/>
        </w:rPr>
        <w:t xml:space="preserve">python scripts/update_segment_lookup.py</w:t>
      </w:r>
      <w:r>
        <w:br/>
      </w:r>
      <w:r>
        <w:rPr>
          <w:rStyle w:val="VerbatimChar"/>
        </w:rPr>
        <w:t xml:space="preserve">python scripts/process_moodys.py</w:t>
      </w:r>
      <w:r>
        <w:br/>
      </w:r>
      <w:r>
        <w:rPr>
          <w:rStyle w:val="VerbatimChar"/>
        </w:rPr>
        <w:t xml:space="preserve">python scripts/aggregate_moodys_segments.py</w:t>
      </w:r>
      <w:r>
        <w:br/>
      </w:r>
      <w:r>
        <w:rPr>
          <w:rStyle w:val="VerbatimChar"/>
        </w:rPr>
        <w:t xml:space="preserve">python scripts/process_occupation_table12.py</w:t>
      </w:r>
      <w:r>
        <w:br/>
      </w:r>
      <w:r>
        <w:rPr>
          <w:rStyle w:val="VerbatimChar"/>
        </w:rPr>
        <w:t xml:space="preserve">python scripts/process_mcda_staffing.py</w:t>
      </w:r>
      <w:r>
        <w:br/>
      </w:r>
      <w:r>
        <w:rPr>
          <w:rStyle w:val="VerbatimChar"/>
        </w:rPr>
        <w:t xml:space="preserve">python scripts/fetch_us_staffing.py</w:t>
      </w:r>
      <w:r>
        <w:br/>
      </w:r>
      <w:r>
        <w:rPr>
          <w:rStyle w:val="VerbatimChar"/>
        </w:rPr>
        <w:t xml:space="preserve">python scripts/process_us_staffing_segments.py</w:t>
      </w:r>
      <w:r>
        <w:br/>
      </w:r>
      <w:r>
        <w:rPr>
          <w:rStyle w:val="VerbatimChar"/>
        </w:rPr>
        <w:t xml:space="preserve">python scripts/occupation_forecasts_from_segment_totals.py</w:t>
      </w:r>
      <w:r>
        <w:br/>
      </w:r>
      <w:r>
        <w:rPr>
          <w:rStyle w:val="VerbatimChar"/>
        </w:rPr>
        <w:t xml:space="preserve">python -m nbconvert --to notebook --execute notebooks/03_growth_trajectories.ipynb</w:t>
      </w:r>
      <w:r>
        <w:br/>
      </w:r>
      <w:r>
        <w:rPr>
          <w:rStyle w:val="VerbatimChar"/>
        </w:rPr>
        <w:t xml:space="preserve">python -m nbconvert --to notebook --execute notebooks/04_mcda_staffing_analysis.ipynb</w:t>
      </w:r>
      <w:r>
        <w:br/>
      </w:r>
      <w:r>
        <w:rPr>
          <w:rStyle w:val="VerbatimChar"/>
        </w:rPr>
        <w:t xml:space="preserve">python -m nbconvert --to notebook --execute notebooks/14_occupation_forecasts.ipynb</w:t>
      </w:r>
      <w:r>
        <w:br/>
      </w:r>
      <w:r>
        <w:rPr>
          <w:rStyle w:val="VerbatimChar"/>
        </w:rPr>
        <w:t xml:space="preserve">python -m nbconvert --to notebook --execute notebooks/15_occupation_change_tables.ipynb</w:t>
      </w:r>
    </w:p>
    <w:p>
      <w:r>
        <w:pict>
          <v:rect style="width:0;height:1.5pt" o:hralign="center" o:hrstd="t" o:hr="t"/>
        </w:pict>
      </w:r>
    </w:p>
    <w:bookmarkEnd w:id="39"/>
    <w:bookmarkStart w:id="44" w:name="data-dictionaries-selected"/>
    <w:p>
      <w:pPr>
        <w:pStyle w:val="Heading2"/>
      </w:pPr>
      <w:r>
        <w:t xml:space="preserve">13) Data Dictionaries (selected)</w:t>
      </w:r>
    </w:p>
    <w:bookmarkStart w:id="40" w:name="datalookupssegment_assignments.csv"/>
    <w:p>
      <w:pPr>
        <w:pStyle w:val="Heading3"/>
      </w:pPr>
      <w:r>
        <w:t xml:space="preserve">13.1</w:t>
      </w:r>
      <w:r>
        <w:t xml:space="preserve"> </w:t>
      </w:r>
      <w:r>
        <w:rPr>
          <w:rStyle w:val="VerbatimChar"/>
        </w:rPr>
        <w:t xml:space="preserve">data/lookups/segment_assignments.csv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naics</w:t>
      </w:r>
      <w:r>
        <w:t xml:space="preserve"> </w:t>
      </w:r>
      <w:r>
        <w:t xml:space="preserve">(str, 4-digit)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naics_title</w:t>
      </w:r>
      <w:r>
        <w:t xml:space="preserve"> </w:t>
      </w:r>
      <w:r>
        <w:t xml:space="preserve">(str)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segment_id</w:t>
      </w:r>
      <w:r>
        <w:t xml:space="preserve"> </w:t>
      </w:r>
      <w:r>
        <w:t xml:space="preserve">(int: 1–10; 0 reserved for totals)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segment_name</w:t>
      </w:r>
      <w:r>
        <w:t xml:space="preserve"> </w:t>
      </w:r>
      <w:r>
        <w:t xml:space="preserve">(str canonical)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stage</w:t>
      </w:r>
      <w:r>
        <w:t xml:space="preserve"> </w:t>
      </w:r>
      <w:r>
        <w:t xml:space="preserve">(Upstream/OEM/Downstream)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employment_qcew_2024</w:t>
      </w:r>
      <w:r>
        <w:t xml:space="preserve"> </w:t>
      </w:r>
      <w:r>
        <w:t xml:space="preserve">(int)</w:t>
      </w:r>
    </w:p>
    <w:bookmarkEnd w:id="40"/>
    <w:bookmarkStart w:id="41" w:name="Xdd56cfeeb95b602b1864cb16e75dab5c728d399"/>
    <w:p>
      <w:pPr>
        <w:pStyle w:val="Heading3"/>
      </w:pPr>
      <w:r>
        <w:t xml:space="preserve">13.2</w:t>
      </w:r>
      <w:r>
        <w:t xml:space="preserve"> </w:t>
      </w:r>
      <w:r>
        <w:rPr>
          <w:rStyle w:val="VerbatimChar"/>
        </w:rPr>
        <w:t xml:space="preserve">data/processed/us_staffing_segments_summary.csv</w:t>
      </w:r>
    </w:p>
    <w:p>
      <w:pPr>
        <w:pStyle w:val="Compact"/>
        <w:numPr>
          <w:ilvl w:val="0"/>
          <w:numId w:val="1033"/>
        </w:numPr>
      </w:pPr>
      <w:r>
        <w:t xml:space="preserve">Keys: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 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 Type</w:t>
      </w:r>
      <w:r>
        <w:t xml:space="preserve"> </w:t>
      </w:r>
      <w:r>
        <w:t xml:space="preserve">(Summary/Line item)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Metrics:</w:t>
      </w:r>
      <w:r>
        <w:t xml:space="preserve"> </w:t>
      </w:r>
      <w:r>
        <w:rPr>
          <w:rStyle w:val="VerbatimChar"/>
        </w:rPr>
        <w:t xml:space="preserve">2024 Employment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Projected 2034 Employment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segment_share_2024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segment_share_2034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Denominator preference:</w:t>
      </w:r>
      <w:r>
        <w:t xml:space="preserve"> </w:t>
      </w:r>
      <w:r>
        <w:rPr>
          <w:rStyle w:val="VerbatimChar"/>
        </w:rPr>
        <w:t xml:space="preserve">00-0000</w:t>
      </w:r>
      <w:r>
        <w:t xml:space="preserve"> </w:t>
      </w:r>
      <w:r>
        <w:t xml:space="preserve">when available.</w:t>
      </w:r>
    </w:p>
    <w:bookmarkEnd w:id="41"/>
    <w:bookmarkStart w:id="42" w:name="X1a1f8ff7319e20ef1a10b11a4ee021773e0df80"/>
    <w:p>
      <w:pPr>
        <w:pStyle w:val="Heading3"/>
      </w:pPr>
      <w:r>
        <w:t xml:space="preserve">13.3</w:t>
      </w:r>
      <w:r>
        <w:t xml:space="preserve"> </w:t>
      </w:r>
      <w:r>
        <w:rPr>
          <w:rStyle w:val="VerbatimChar"/>
        </w:rPr>
        <w:t xml:space="preserve">data/processed/mcda_staffing_*_2021_2024.csv</w:t>
      </w:r>
    </w:p>
    <w:p>
      <w:pPr>
        <w:pStyle w:val="Compact"/>
        <w:numPr>
          <w:ilvl w:val="0"/>
          <w:numId w:val="1034"/>
        </w:numPr>
      </w:pPr>
      <w:r>
        <w:t xml:space="preserve">Keys: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occcd</w:t>
      </w:r>
      <w:r>
        <w:t xml:space="preserve"> </w:t>
      </w:r>
      <w:r>
        <w:t xml:space="preserve">(SOC),</w:t>
      </w:r>
      <w:r>
        <w:t xml:space="preserve"> </w:t>
      </w:r>
      <w:r>
        <w:rPr>
          <w:rStyle w:val="VerbatimChar"/>
        </w:rPr>
        <w:t xml:space="preserve">occ_title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occ_level</w:t>
      </w:r>
      <w:r>
        <w:t xml:space="preserve"> </w:t>
      </w:r>
      <w:r>
        <w:t xml:space="preserve">(major/detailed)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Time:</w:t>
      </w:r>
      <w:r>
        <w:t xml:space="preserve"> </w:t>
      </w:r>
      <w:r>
        <w:rPr>
          <w:rStyle w:val="VerbatimChar"/>
        </w:rPr>
        <w:t xml:space="preserve">empl_2021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empl_2024</w:t>
      </w:r>
      <w:r>
        <w:t xml:space="preserve">, deltas; shares within segment (major &amp; detailed)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EP fields joined for major &amp; detailed:</w:t>
      </w:r>
      <w:r>
        <w:t xml:space="preserve"> </w:t>
      </w:r>
      <w:r>
        <w:rPr>
          <w:rStyle w:val="VerbatimChar"/>
        </w:rPr>
        <w:t xml:space="preserve">ep_employment_2024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ep_change_percent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ep_openings_*</w:t>
      </w:r>
      <w:r>
        <w:t xml:space="preserve">, etc.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Detailed only:</w:t>
      </w:r>
      <w:r>
        <w:t xml:space="preserve"> </w:t>
      </w:r>
      <w:r>
        <w:rPr>
          <w:rStyle w:val="VerbatimChar"/>
        </w:rPr>
        <w:t xml:space="preserve">ep_edu_grouped</w:t>
      </w:r>
      <w:r>
        <w:t xml:space="preserve"> </w:t>
      </w:r>
      <w:r>
        <w:t xml:space="preserve">(HS or less / SC or associate’s / BA+).</w:t>
      </w:r>
    </w:p>
    <w:bookmarkEnd w:id="42"/>
    <w:bookmarkStart w:id="43" w:name="X935006b6956c86e56b68f3ac4a83e304793599e"/>
    <w:p>
      <w:pPr>
        <w:pStyle w:val="Heading3"/>
      </w:pPr>
      <w:r>
        <w:t xml:space="preserve">13.4</w:t>
      </w:r>
      <w:r>
        <w:t xml:space="preserve"> </w:t>
      </w:r>
      <w:r>
        <w:rPr>
          <w:rStyle w:val="VerbatimChar"/>
        </w:rPr>
        <w:t xml:space="preserve">data/processed/mi_occ_segment_totals_2024_2030.csv</w:t>
      </w:r>
    </w:p>
    <w:p>
      <w:pPr>
        <w:pStyle w:val="Compact"/>
        <w:numPr>
          <w:ilvl w:val="0"/>
          <w:numId w:val="1035"/>
        </w:numPr>
      </w:pPr>
      <w:r>
        <w:t xml:space="preserve">Keys:</w:t>
      </w:r>
      <w:r>
        <w:t xml:space="preserve"> </w:t>
      </w:r>
      <w:r>
        <w:rPr>
          <w:rStyle w:val="VerbatimChar"/>
        </w:rPr>
        <w:t xml:space="preserve">segment_id ∈ {0..10}</w:t>
      </w:r>
      <w:r>
        <w:t xml:space="preserve">,</w:t>
      </w:r>
      <w:r>
        <w:t xml:space="preserve"> </w:t>
      </w:r>
      <w:r>
        <w:rPr>
          <w:rStyle w:val="VerbatimChar"/>
        </w:rPr>
        <w:t xml:space="preserve">occcd</w:t>
      </w:r>
      <w:r>
        <w:t xml:space="preserve">,</w:t>
      </w:r>
      <w:r>
        <w:t xml:space="preserve"> </w:t>
      </w:r>
      <w:r>
        <w:rPr>
          <w:rStyle w:val="VerbatimChar"/>
        </w:rPr>
        <w:t xml:space="preserve">soctitle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methodology ∈ {bea_bls, bea_moody, lightcast_bls, lightcast_moody}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Metrics:</w:t>
      </w:r>
      <w:r>
        <w:t xml:space="preserve"> </w:t>
      </w:r>
      <w:r>
        <w:rPr>
          <w:rStyle w:val="VerbatimChar"/>
        </w:rPr>
        <w:t xml:space="preserve">employment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base_share_2024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target_share_2034</w:t>
      </w:r>
      <w:r>
        <w:t xml:space="preserve"> </w:t>
      </w:r>
      <w:r>
        <w:t xml:space="preserve">(+ validation sums by segment-year).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Segment 0 is post-hoc rollup over segments 1–10.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mmunication-aids"/>
    <w:p>
      <w:pPr>
        <w:pStyle w:val="Heading2"/>
      </w:pPr>
      <w:r>
        <w:t xml:space="preserve">14) Communication Aids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One-pagers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MI vs US segment share comparison (major &amp; detailed) with callouts where |Δ| &gt; threshold.</w:t>
      </w:r>
    </w:p>
    <w:p>
      <w:pPr>
        <w:pStyle w:val="Compact"/>
        <w:numPr>
          <w:ilvl w:val="1"/>
          <w:numId w:val="1037"/>
        </w:numPr>
      </w:pPr>
      <w:r>
        <w:t xml:space="preserve">2024→2030 segment employment deltas under default methodology (lightcast_moody) and spread vs. alternatives.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Slides</w:t>
      </w:r>
      <w:r>
        <w:t xml:space="preserve">: Auto-generated deck of all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with themed template.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Dashboard v2</w:t>
      </w:r>
      <w:r>
        <w:t xml:space="preserve">: Same analytics, with on-tab prose for stakeholders.</w:t>
      </w:r>
    </w:p>
    <w:p>
      <w:r>
        <w:pict>
          <v:rect style="width:0;height:1.5pt" o:hralign="center" o:hrstd="t" o:hr="t"/>
        </w:pict>
      </w:r>
    </w:p>
    <w:bookmarkEnd w:id="45"/>
    <w:bookmarkStart w:id="46" w:name="next-steps"/>
    <w:p>
      <w:pPr>
        <w:pStyle w:val="Heading2"/>
      </w:pPr>
      <w:r>
        <w:t xml:space="preserve">15) Next Steps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Finalize segment definitions</w:t>
      </w:r>
      <w:r>
        <w:t xml:space="preserve"> </w:t>
      </w:r>
      <w:r>
        <w:t xml:space="preserve">text in</w:t>
      </w:r>
      <w:r>
        <w:t xml:space="preserve"> </w:t>
      </w:r>
      <w:r>
        <w:rPr>
          <w:rStyle w:val="VerbatimChar"/>
        </w:rPr>
        <w:t xml:space="preserve">docs/segment_definitions.md</w:t>
      </w:r>
      <w:r>
        <w:t xml:space="preserve"> </w:t>
      </w:r>
      <w:r>
        <w:t xml:space="preserve">(plain-English descriptions; rationale for sub-groups in Segment 1).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Document fallbacks</w:t>
      </w:r>
      <w:r>
        <w:t xml:space="preserve"> </w:t>
      </w:r>
      <w:r>
        <w:t xml:space="preserve">explicitly in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 </w:t>
      </w:r>
      <w:r>
        <w:t xml:space="preserve">§US Staffing Benchmarks, linking to</w:t>
      </w:r>
      <w:r>
        <w:t xml:space="preserve"> </w:t>
      </w:r>
      <w:r>
        <w:rPr>
          <w:rStyle w:val="VerbatimChar"/>
        </w:rPr>
        <w:t xml:space="preserve">us_staffing_segment_sources.csv</w:t>
      </w:r>
      <w:r>
        <w:t xml:space="preserve"> </w:t>
      </w:r>
      <w:r>
        <w:t xml:space="preserve">&amp; flags.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Decide handling</w:t>
      </w:r>
      <w:r>
        <w:t xml:space="preserve"> </w:t>
      </w:r>
      <w:r>
        <w:t xml:space="preserve">for any MI–US gaps (e.g., suppressions) in comparative reporting (drop, impute, or annotate).</w:t>
      </w:r>
    </w:p>
    <w:p>
      <w:pPr>
        <w:pStyle w:val="Compact"/>
        <w:numPr>
          <w:ilvl w:val="0"/>
          <w:numId w:val="1038"/>
        </w:numPr>
      </w:pPr>
      <w:r>
        <w:t xml:space="preserve">Extend forecast</w:t>
      </w:r>
      <w:r>
        <w:t xml:space="preserve"> </w:t>
      </w:r>
      <w:r>
        <w:rPr>
          <w:b/>
          <w:bCs/>
        </w:rPr>
        <w:t xml:space="preserve">to 2034</w:t>
      </w:r>
      <w:r>
        <w:t xml:space="preserve"> </w:t>
      </w:r>
      <w:r>
        <w:t xml:space="preserve">visuals alongside 2030 snapshot; add export hooks for client-ready tables.</w:t>
      </w:r>
    </w:p>
    <w:p>
      <w:pPr>
        <w:pStyle w:val="Compact"/>
        <w:numPr>
          <w:ilvl w:val="0"/>
          <w:numId w:val="1038"/>
        </w:numPr>
      </w:pPr>
      <w:r>
        <w:t xml:space="preserve">Optional: test</w:t>
      </w:r>
      <w:r>
        <w:t xml:space="preserve"> </w:t>
      </w:r>
      <w:r>
        <w:rPr>
          <w:b/>
          <w:bCs/>
        </w:rPr>
        <w:t xml:space="preserve">nonlinear</w:t>
      </w:r>
      <w:r>
        <w:t xml:space="preserve"> </w:t>
      </w:r>
      <w:r>
        <w:t xml:space="preserve">share transitions as sensitivity (e.g., partial adoption of US deltas by segment).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Maintainer</w:t>
      </w:r>
      <w:r>
        <w:t xml:space="preserve">:</w:t>
      </w:r>
      <w:r>
        <w:t xml:space="preserve"> </w:t>
      </w:r>
      <w:r>
        <w:rPr>
          <w:i/>
          <w:iCs/>
        </w:rPr>
        <w:t xml:space="preserve">Erik Vasilauskas</w:t>
      </w:r>
      <w:r>
        <w:br/>
      </w:r>
      <w:r>
        <w:rPr>
          <w:b/>
          <w:bCs/>
        </w:rPr>
        <w:t xml:space="preserve">Last updated</w:t>
      </w:r>
      <w:r>
        <w:t xml:space="preserve">:</w:t>
      </w:r>
      <w:r>
        <w:t xml:space="preserve"> </w:t>
      </w:r>
      <w:r>
        <w:rPr>
          <w:i/>
          <w:iCs/>
        </w:rPr>
        <w:t xml:space="preserve">auto-generated in draft; update when committing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2025-10-03T18:53:48Z</dcterms:created>
  <dcterms:modified xsi:type="dcterms:W3CDTF">2025-10-03T18:53:48Z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