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spacing w:after="0" w:line="360" w:lineRule="auto"/>
        <w:jc w:val="both"/>
        <w:rPr>
          <w:rFonts w:ascii="Arial" w:eastAsia="Arial" w:hAnsi="Arial" w:cs="Arial"/>
          <w:b/>
          <w:sz w:val="24"/>
          <w:szCs w:val="24"/>
          <w:u w:val="single"/>
          <w:lang w:val="en-US"/>
        </w:rPr>
      </w:pPr>
      <w:r>
        <w:rPr>
          <w:rFonts w:ascii="Arial" w:eastAsia="Arial" w:hAnsi="Arial" w:cs="Arial"/>
          <w:b/>
          <w:sz w:val="24"/>
          <w:szCs w:val="24"/>
          <w:u w:val="single"/>
          <w:lang w:val="en-US"/>
        </w:rPr>
        <w:t>Documentation Pairs-adjusted TMT</w:t>
      </w:r>
    </w:p>
    <w:p>
      <w:pPr>
        <w:spacing w:after="0" w:line="360" w:lineRule="auto"/>
        <w:jc w:val="both"/>
        <w:rPr>
          <w:rFonts w:ascii="Arial" w:eastAsia="Arial" w:hAnsi="Arial" w:cs="Arial"/>
          <w:lang w:val="en-US"/>
        </w:rPr>
      </w:pPr>
      <w:r>
        <w:rPr>
          <w:rFonts w:ascii="Arial" w:eastAsia="Arial" w:hAnsi="Arial" w:cs="Arial"/>
          <w:lang w:val="en-US"/>
        </w:rPr>
        <w:t>Last updated: 26.03.2</w:t>
      </w:r>
    </w:p>
    <w:p>
      <w:pPr>
        <w:spacing w:after="0" w:line="360" w:lineRule="auto"/>
        <w:jc w:val="both"/>
        <w:rPr>
          <w:rFonts w:ascii="Arial" w:eastAsia="Arial" w:hAnsi="Arial" w:cs="Arial"/>
          <w:lang w:val="en-US"/>
        </w:rPr>
      </w:pPr>
      <w:r>
        <w:rPr>
          <w:rFonts w:ascii="Arial" w:eastAsia="Arial" w:hAnsi="Arial" w:cs="Arial"/>
          <w:lang w:val="en-US"/>
        </w:rPr>
        <w:t>Author: Tobias Spanke</w:t>
      </w:r>
    </w:p>
    <w:p>
      <w:pPr>
        <w:spacing w:after="0" w:line="360" w:lineRule="auto"/>
        <w:jc w:val="both"/>
        <w:rPr>
          <w:rFonts w:ascii="Arial" w:eastAsia="Arial" w:hAnsi="Arial" w:cs="Arial"/>
          <w:lang w:val="en-US"/>
        </w:rPr>
      </w:pPr>
      <w:r>
        <w:rPr>
          <w:rFonts w:ascii="Arial" w:eastAsia="Arial" w:hAnsi="Arial" w:cs="Arial"/>
          <w:lang w:val="en-US"/>
        </w:rPr>
        <w:t>All software is openly available and free to use/adjust under the MIT license</w:t>
      </w:r>
    </w:p>
    <w:p>
      <w:pPr>
        <w:spacing w:after="0" w:line="360" w:lineRule="auto"/>
        <w:jc w:val="both"/>
        <w:rPr>
          <w:rFonts w:ascii="Arial" w:eastAsia="Arial" w:hAnsi="Arial" w:cs="Arial"/>
          <w:lang w:val="en-US"/>
        </w:rPr>
      </w:pPr>
      <w:r>
        <w:rPr>
          <w:rFonts w:ascii="Arial" w:eastAsia="Arial" w:hAnsi="Arial" w:cs="Arial"/>
          <w:lang w:val="en-US"/>
        </w:rPr>
        <w:t xml:space="preserve">Repository link: </w:t>
      </w:r>
      <w:hyperlink r:id="rId8" w:history="1">
        <w:r>
          <w:rPr>
            <w:rStyle w:val="Hyperlink"/>
            <w:rFonts w:ascii="Arial" w:eastAsia="Arial" w:hAnsi="Arial" w:cs="Arial"/>
            <w:lang w:val="en-US"/>
          </w:rPr>
          <w:t>https://github.com/erikvullings/thw-pairs</w:t>
        </w:r>
      </w:hyperlink>
      <w:r>
        <w:rPr>
          <w:rFonts w:ascii="Arial" w:eastAsia="Arial" w:hAnsi="Arial" w:cs="Arial"/>
          <w:lang w:val="en-US"/>
        </w:rPr>
        <w:t xml:space="preserve"> </w:t>
      </w:r>
    </w:p>
    <w:p>
      <w:pPr>
        <w:spacing w:after="0" w:line="360" w:lineRule="auto"/>
        <w:jc w:val="both"/>
        <w:rPr>
          <w:rFonts w:ascii="Arial" w:eastAsia="Arial" w:hAnsi="Arial" w:cs="Arial"/>
          <w:lang w:val="en-US"/>
        </w:rPr>
      </w:pPr>
    </w:p>
    <w:p>
      <w:pPr>
        <w:spacing w:after="0" w:line="360" w:lineRule="auto"/>
        <w:jc w:val="both"/>
        <w:rPr>
          <w:rFonts w:ascii="Arial" w:eastAsia="Arial" w:hAnsi="Arial" w:cs="Arial"/>
          <w:lang w:val="en-US"/>
        </w:rPr>
      </w:pPr>
      <w:r>
        <w:rPr>
          <w:rFonts w:ascii="Arial" w:eastAsia="Arial" w:hAnsi="Arial" w:cs="Arial"/>
          <w:lang w:val="en-US"/>
        </w:rPr>
        <w:sym w:font="Wingdings" w:char="F0E0"/>
      </w:r>
      <w:r>
        <w:rPr>
          <w:rFonts w:ascii="Arial" w:eastAsia="Arial" w:hAnsi="Arial" w:cs="Arial"/>
          <w:lang w:val="en-US"/>
        </w:rPr>
        <w:t>See Appendix (4.0) for additional step-by-step advice</w:t>
      </w:r>
    </w:p>
    <w:p>
      <w:pPr>
        <w:spacing w:after="0" w:line="360" w:lineRule="auto"/>
        <w:jc w:val="both"/>
        <w:rPr>
          <w:rFonts w:ascii="Arial" w:eastAsia="Arial" w:hAnsi="Arial" w:cs="Arial"/>
          <w:lang w:val="en-US"/>
        </w:rPr>
      </w:pPr>
      <w:r>
        <w:rPr>
          <w:rFonts w:ascii="Arial" w:eastAsia="Arial" w:hAnsi="Arial" w:cs="Arial"/>
          <w:lang w:val="en-US"/>
        </w:rPr>
        <w:sym w:font="Wingdings" w:char="F0E0"/>
      </w:r>
      <w:r>
        <w:rPr>
          <w:rFonts w:ascii="Arial" w:eastAsia="Arial" w:hAnsi="Arial" w:cs="Arial"/>
          <w:highlight w:val="darkGray"/>
          <w:lang w:val="en-US"/>
        </w:rPr>
        <w:t>Grey coloration</w:t>
      </w:r>
      <w:r>
        <w:rPr>
          <w:rFonts w:ascii="Arial" w:eastAsia="Arial" w:hAnsi="Arial" w:cs="Arial"/>
          <w:lang w:val="en-US"/>
        </w:rPr>
        <w:t xml:space="preserve"> refers to folders, files, command line inputs within Linux or specific selections</w:t>
      </w:r>
    </w:p>
    <w:p>
      <w:pPr>
        <w:spacing w:after="0" w:line="360" w:lineRule="auto"/>
        <w:jc w:val="both"/>
        <w:rPr>
          <w:rFonts w:ascii="Arial" w:eastAsia="Arial" w:hAnsi="Arial" w:cs="Arial"/>
          <w:lang w:val="en-US"/>
        </w:rPr>
      </w:pPr>
      <w:r>
        <w:rPr>
          <w:rFonts w:ascii="Arial" w:eastAsia="Arial" w:hAnsi="Arial" w:cs="Arial"/>
          <w:lang w:val="en-US"/>
        </w:rPr>
        <w:sym w:font="Wingdings" w:char="F0E0"/>
      </w:r>
      <w:r>
        <w:rPr>
          <w:rFonts w:ascii="Arial" w:eastAsia="Arial" w:hAnsi="Arial" w:cs="Arial"/>
          <w:color w:val="2F5496" w:themeColor="accent1" w:themeShade="BF"/>
          <w:lang w:val="en-US"/>
        </w:rPr>
        <w:t xml:space="preserve">Blue coloration </w:t>
      </w:r>
      <w:r>
        <w:rPr>
          <w:rFonts w:ascii="Arial" w:eastAsia="Arial" w:hAnsi="Arial" w:cs="Arial"/>
          <w:lang w:val="en-US"/>
        </w:rPr>
        <w:t>indicates links to additional resources</w:t>
      </w:r>
    </w:p>
    <w:p>
      <w:pPr>
        <w:spacing w:after="0" w:line="360" w:lineRule="auto"/>
        <w:jc w:val="both"/>
        <w:rPr>
          <w:rFonts w:ascii="Arial" w:eastAsia="Arial" w:hAnsi="Arial" w:cs="Arial"/>
          <w:b/>
          <w:u w:val="single"/>
          <w:lang w:val="en-US"/>
        </w:rPr>
      </w:pPr>
    </w:p>
    <w:p>
      <w:pPr>
        <w:spacing w:after="0" w:line="360" w:lineRule="auto"/>
        <w:jc w:val="both"/>
        <w:rPr>
          <w:rFonts w:ascii="Arial" w:eastAsia="Arial" w:hAnsi="Arial" w:cs="Arial"/>
          <w:b/>
          <w:sz w:val="24"/>
          <w:szCs w:val="24"/>
          <w:u w:val="single"/>
          <w:lang w:val="en-US"/>
        </w:rPr>
      </w:pPr>
      <w:r>
        <w:rPr>
          <w:rFonts w:ascii="Arial" w:eastAsia="Arial" w:hAnsi="Arial" w:cs="Arial"/>
          <w:b/>
          <w:sz w:val="24"/>
          <w:szCs w:val="24"/>
          <w:u w:val="single"/>
          <w:lang w:val="en-US"/>
        </w:rPr>
        <w:t>1. Base requirements</w:t>
      </w:r>
    </w:p>
    <w:p>
      <w:pPr>
        <w:numPr>
          <w:ilvl w:val="0"/>
          <w:numId w:val="19"/>
        </w:numPr>
        <w:spacing w:after="0" w:line="360" w:lineRule="auto"/>
        <w:ind w:left="1068" w:hanging="360"/>
        <w:jc w:val="both"/>
        <w:rPr>
          <w:rFonts w:ascii="Arial" w:eastAsia="Arial" w:hAnsi="Arial" w:cs="Arial"/>
          <w:lang w:val="en-US"/>
        </w:rPr>
      </w:pPr>
      <w:r>
        <w:rPr>
          <w:rFonts w:ascii="Arial" w:eastAsia="Arial" w:hAnsi="Arial" w:cs="Arial"/>
          <w:b/>
          <w:lang w:val="en-US"/>
        </w:rPr>
        <w:t>Router:</w:t>
      </w:r>
      <w:r>
        <w:rPr>
          <w:rFonts w:ascii="Arial" w:eastAsia="Arial" w:hAnsi="Arial" w:cs="Arial"/>
          <w:lang w:val="en-US"/>
        </w:rPr>
        <w:t xml:space="preserve"> Local (open) network with access to Router. Preferably network with internet connection. Option to disable firewall helpful</w:t>
      </w:r>
    </w:p>
    <w:p>
      <w:pPr>
        <w:numPr>
          <w:ilvl w:val="0"/>
          <w:numId w:val="19"/>
        </w:numPr>
        <w:spacing w:after="0" w:line="360" w:lineRule="auto"/>
        <w:ind w:left="1068" w:hanging="360"/>
        <w:jc w:val="both"/>
        <w:rPr>
          <w:rFonts w:ascii="Arial" w:eastAsia="Arial" w:hAnsi="Arial" w:cs="Arial"/>
          <w:lang w:val="en-US"/>
        </w:rPr>
      </w:pPr>
      <w:r>
        <w:rPr>
          <w:rFonts w:ascii="Arial" w:eastAsia="Arial" w:hAnsi="Arial" w:cs="Arial"/>
          <w:b/>
          <w:lang w:val="en-US"/>
        </w:rPr>
        <w:t>Host server:</w:t>
      </w:r>
      <w:r>
        <w:rPr>
          <w:rFonts w:ascii="Arial" w:eastAsia="Arial" w:hAnsi="Arial" w:cs="Arial"/>
          <w:lang w:val="en-US"/>
        </w:rPr>
        <w:t xml:space="preserve"> Laptop/PC where the TMT is running. Participants access this machine, so network must be open for clients to see each other. At least 16GB of RAM recommended</w:t>
      </w:r>
    </w:p>
    <w:p>
      <w:pPr>
        <w:numPr>
          <w:ilvl w:val="0"/>
          <w:numId w:val="19"/>
        </w:numPr>
        <w:spacing w:after="0" w:line="360" w:lineRule="auto"/>
        <w:ind w:left="1068" w:hanging="360"/>
        <w:jc w:val="both"/>
        <w:rPr>
          <w:rFonts w:ascii="Arial" w:eastAsia="Arial" w:hAnsi="Arial" w:cs="Arial"/>
          <w:lang w:val="en-US"/>
        </w:rPr>
      </w:pPr>
      <w:r>
        <w:rPr>
          <w:rFonts w:ascii="Arial" w:eastAsia="Arial" w:hAnsi="Arial" w:cs="Arial"/>
          <w:b/>
          <w:lang w:val="en-US"/>
        </w:rPr>
        <w:t xml:space="preserve">Docker: </w:t>
      </w:r>
      <w:r>
        <w:rPr>
          <w:rFonts w:ascii="Arial" w:eastAsia="Arial" w:hAnsi="Arial" w:cs="Arial"/>
          <w:lang w:val="en-US"/>
        </w:rPr>
        <w:t>Host server needs installation of Docker for TMT installation</w:t>
      </w:r>
    </w:p>
    <w:p>
      <w:pPr>
        <w:numPr>
          <w:ilvl w:val="0"/>
          <w:numId w:val="19"/>
        </w:numPr>
        <w:spacing w:after="0" w:line="360" w:lineRule="auto"/>
        <w:ind w:left="1068" w:hanging="360"/>
        <w:jc w:val="both"/>
        <w:rPr>
          <w:rFonts w:ascii="Arial" w:eastAsia="Arial" w:hAnsi="Arial" w:cs="Arial"/>
          <w:lang w:val="en-US"/>
        </w:rPr>
      </w:pPr>
      <w:r>
        <w:rPr>
          <w:rFonts w:ascii="Arial" w:eastAsia="Arial" w:hAnsi="Arial" w:cs="Arial"/>
          <w:b/>
          <w:lang w:val="en-US"/>
        </w:rPr>
        <w:t>Linux:</w:t>
      </w:r>
      <w:r>
        <w:rPr>
          <w:rFonts w:ascii="Arial" w:eastAsia="Arial" w:hAnsi="Arial" w:cs="Arial"/>
          <w:lang w:val="en-US"/>
        </w:rPr>
        <w:t xml:space="preserve"> Host server needs Linux (on Windows machines Ubuntu WSL is best due to kernel integration with Windows Docker) to adjust various aspects of TMT</w:t>
      </w:r>
    </w:p>
    <w:p>
      <w:pPr>
        <w:numPr>
          <w:ilvl w:val="0"/>
          <w:numId w:val="19"/>
        </w:numPr>
        <w:spacing w:after="0" w:line="360" w:lineRule="auto"/>
        <w:ind w:left="1068" w:hanging="360"/>
        <w:jc w:val="both"/>
        <w:rPr>
          <w:rFonts w:ascii="Arial" w:eastAsia="Arial" w:hAnsi="Arial" w:cs="Arial"/>
          <w:b/>
          <w:lang w:val="en-US"/>
        </w:rPr>
      </w:pPr>
      <w:r>
        <w:rPr>
          <w:rFonts w:ascii="Arial" w:eastAsia="Arial" w:hAnsi="Arial" w:cs="Arial"/>
          <w:b/>
          <w:lang w:val="en-US"/>
        </w:rPr>
        <w:t>User laptops:</w:t>
      </w:r>
      <w:r>
        <w:rPr>
          <w:rFonts w:ascii="Arial" w:eastAsia="Arial" w:hAnsi="Arial" w:cs="Arial"/>
          <w:lang w:val="en-US"/>
        </w:rPr>
        <w:t xml:space="preserve"> PC/Laptops for participants to access TMT services via web browser (Chrome preferred)</w:t>
      </w:r>
    </w:p>
    <w:p>
      <w:pPr>
        <w:spacing w:after="0" w:line="360" w:lineRule="auto"/>
        <w:jc w:val="both"/>
        <w:rPr>
          <w:rFonts w:ascii="Arial" w:eastAsia="Arial" w:hAnsi="Arial" w:cs="Arial"/>
          <w:b/>
          <w:lang w:val="en-US"/>
        </w:rPr>
      </w:pPr>
    </w:p>
    <w:p>
      <w:pPr>
        <w:spacing w:after="0" w:line="360" w:lineRule="auto"/>
        <w:jc w:val="both"/>
        <w:rPr>
          <w:rFonts w:ascii="Arial" w:eastAsia="Arial" w:hAnsi="Arial" w:cs="Arial"/>
          <w:b/>
          <w:sz w:val="24"/>
          <w:szCs w:val="24"/>
          <w:u w:val="single"/>
          <w:lang w:val="en-US"/>
        </w:rPr>
      </w:pPr>
      <w:r>
        <w:rPr>
          <w:rFonts w:ascii="Arial" w:eastAsia="Arial" w:hAnsi="Arial" w:cs="Arial"/>
          <w:b/>
          <w:sz w:val="24"/>
          <w:szCs w:val="24"/>
          <w:u w:val="single"/>
          <w:lang w:val="en-US"/>
        </w:rPr>
        <w:t>2. TMT installation:</w:t>
      </w:r>
    </w:p>
    <w:p>
      <w:pPr>
        <w:spacing w:after="0" w:line="360" w:lineRule="auto"/>
        <w:jc w:val="both"/>
        <w:rPr>
          <w:rFonts w:ascii="Arial" w:eastAsia="Arial" w:hAnsi="Arial" w:cs="Arial"/>
          <w:lang w:val="en-US"/>
        </w:rPr>
      </w:pPr>
      <w:r>
        <w:rPr>
          <w:rFonts w:ascii="Arial" w:eastAsia="Arial" w:hAnsi="Arial" w:cs="Arial"/>
          <w:lang w:val="en-US"/>
        </w:rPr>
        <w:t>2.1 Prerequisites</w:t>
      </w:r>
    </w:p>
    <w:p>
      <w:pPr>
        <w:numPr>
          <w:ilvl w:val="0"/>
          <w:numId w:val="2"/>
        </w:numPr>
        <w:spacing w:after="0" w:line="360" w:lineRule="auto"/>
        <w:ind w:left="1068" w:hanging="360"/>
        <w:jc w:val="both"/>
        <w:rPr>
          <w:rFonts w:ascii="Arial" w:eastAsia="Arial" w:hAnsi="Arial" w:cs="Arial"/>
          <w:lang w:val="en-US"/>
        </w:rPr>
      </w:pPr>
      <w:r>
        <w:rPr>
          <w:rFonts w:ascii="Arial" w:eastAsia="Arial" w:hAnsi="Arial" w:cs="Arial"/>
          <w:lang w:val="en-US"/>
        </w:rPr>
        <w:t>Install Linux (Ubuntu WSL on Windows machine) on host server. Ubuntu WSL can be downloaded and installed directly within the Microsoft Store</w:t>
      </w:r>
    </w:p>
    <w:p>
      <w:pPr>
        <w:numPr>
          <w:ilvl w:val="0"/>
          <w:numId w:val="2"/>
        </w:numPr>
        <w:spacing w:after="0" w:line="360" w:lineRule="auto"/>
        <w:ind w:left="1068" w:hanging="360"/>
        <w:jc w:val="both"/>
        <w:rPr>
          <w:rFonts w:ascii="Arial" w:eastAsia="Arial" w:hAnsi="Arial" w:cs="Arial"/>
          <w:lang w:val="en-US"/>
        </w:rPr>
      </w:pPr>
      <w:r>
        <w:rPr>
          <w:rFonts w:ascii="Arial" w:eastAsia="Arial" w:hAnsi="Arial" w:cs="Arial"/>
          <w:lang w:val="en-US"/>
        </w:rPr>
        <w:t xml:space="preserve">Install Docker in Windows on the host server. Setup manual and download: </w:t>
      </w:r>
      <w:hyperlink r:id="rId9" w:history="1">
        <w:r>
          <w:rPr>
            <w:rStyle w:val="Hyperlink"/>
            <w:rFonts w:ascii="Arial" w:eastAsia="Arial" w:hAnsi="Arial" w:cs="Arial"/>
            <w:lang w:val="en-US"/>
          </w:rPr>
          <w:t>https://docs.docker.com/desktop/install/windows-install/</w:t>
        </w:r>
      </w:hyperlink>
    </w:p>
    <w:p>
      <w:pPr>
        <w:pStyle w:val="Listenabsatz"/>
        <w:numPr>
          <w:ilvl w:val="0"/>
          <w:numId w:val="23"/>
        </w:numPr>
        <w:spacing w:after="0" w:line="360" w:lineRule="auto"/>
        <w:jc w:val="both"/>
        <w:rPr>
          <w:rFonts w:ascii="Arial" w:eastAsia="Arial" w:hAnsi="Arial" w:cs="Arial"/>
          <w:lang w:val="en-US"/>
        </w:rPr>
      </w:pPr>
      <w:r>
        <w:rPr>
          <w:rFonts w:ascii="Arial" w:eastAsia="Arial" w:hAnsi="Arial" w:cs="Arial"/>
          <w:lang w:val="en-US"/>
        </w:rPr>
        <w:t>Enable Linux integration for WSL in Docker settings</w:t>
      </w:r>
    </w:p>
    <w:p>
      <w:pPr>
        <w:numPr>
          <w:ilvl w:val="8"/>
          <w:numId w:val="18"/>
        </w:numPr>
        <w:spacing w:after="0" w:line="360" w:lineRule="auto"/>
        <w:ind w:left="1068" w:hanging="360"/>
        <w:jc w:val="both"/>
        <w:rPr>
          <w:rFonts w:ascii="Arial" w:eastAsia="Arial" w:hAnsi="Arial" w:cs="Arial"/>
          <w:lang w:val="en-US"/>
        </w:rPr>
      </w:pPr>
      <w:r>
        <w:rPr>
          <w:rFonts w:ascii="Arial" w:eastAsia="Arial" w:hAnsi="Arial" w:cs="Arial"/>
          <w:lang w:val="en-US"/>
        </w:rPr>
        <w:t xml:space="preserve">Copy TMT PAIRS repo from GitHub to the Linux distribution using command line argument: </w:t>
      </w:r>
      <w:r>
        <w:rPr>
          <w:rFonts w:ascii="Arial" w:eastAsia="Arial" w:hAnsi="Arial" w:cs="Arial"/>
          <w:highlight w:val="darkGray"/>
          <w:lang w:val="en-US"/>
        </w:rPr>
        <w:t xml:space="preserve">git clone </w:t>
      </w:r>
      <w:hyperlink r:id="rId10">
        <w:r>
          <w:rPr>
            <w:rFonts w:ascii="Arial" w:eastAsia="Arial" w:hAnsi="Arial" w:cs="Arial"/>
            <w:highlight w:val="darkGray"/>
            <w:lang w:val="en-US"/>
          </w:rPr>
          <w:t>https://github.com/erikvullings/thw-pairs/</w:t>
        </w:r>
      </w:hyperlink>
    </w:p>
    <w:p>
      <w:pPr>
        <w:spacing w:after="0" w:line="360" w:lineRule="auto"/>
        <w:jc w:val="both"/>
        <w:rPr>
          <w:rFonts w:ascii="Arial" w:eastAsia="Arial" w:hAnsi="Arial" w:cs="Arial"/>
          <w:lang w:val="en-US"/>
        </w:rPr>
      </w:pPr>
      <w:r>
        <w:rPr>
          <w:rFonts w:ascii="Arial" w:eastAsia="Arial" w:hAnsi="Arial" w:cs="Arial"/>
          <w:lang w:val="en-US"/>
        </w:rPr>
        <w:t>2.2 Prepare map service in the Linux distribution:</w:t>
      </w:r>
    </w:p>
    <w:p>
      <w:pPr>
        <w:numPr>
          <w:ilvl w:val="0"/>
          <w:numId w:val="20"/>
        </w:numPr>
        <w:spacing w:after="0" w:line="360" w:lineRule="auto"/>
        <w:ind w:left="1068" w:hanging="360"/>
        <w:jc w:val="both"/>
        <w:rPr>
          <w:rFonts w:ascii="Arial" w:eastAsia="Arial" w:hAnsi="Arial" w:cs="Arial"/>
          <w:lang w:val="en-US"/>
        </w:rPr>
      </w:pPr>
      <w:r>
        <w:rPr>
          <w:rFonts w:ascii="Arial" w:eastAsia="Arial" w:hAnsi="Arial" w:cs="Arial"/>
          <w:lang w:val="en-US"/>
        </w:rPr>
        <w:t xml:space="preserve">Edit the </w:t>
      </w:r>
      <w:proofErr w:type="spellStart"/>
      <w:r>
        <w:rPr>
          <w:rFonts w:ascii="Arial" w:eastAsia="Arial" w:hAnsi="Arial" w:cs="Arial"/>
          <w:shd w:val="clear" w:color="auto" w:fill="C0C0C0"/>
          <w:lang w:val="en-US"/>
        </w:rPr>
        <w:t>example.env</w:t>
      </w:r>
      <w:proofErr w:type="spellEnd"/>
      <w:r>
        <w:rPr>
          <w:rFonts w:ascii="Arial" w:eastAsia="Arial" w:hAnsi="Arial" w:cs="Arial"/>
          <w:lang w:val="en-US"/>
        </w:rPr>
        <w:t xml:space="preserve"> (</w:t>
      </w:r>
      <w:proofErr w:type="spellStart"/>
      <w:r>
        <w:rPr>
          <w:rFonts w:ascii="Arial" w:eastAsia="Arial" w:hAnsi="Arial" w:cs="Arial"/>
          <w:highlight w:val="darkGray"/>
          <w:lang w:val="en-US"/>
        </w:rPr>
        <w:t>nano</w:t>
      </w:r>
      <w:proofErr w:type="spellEnd"/>
      <w:r>
        <w:rPr>
          <w:rFonts w:ascii="Arial" w:eastAsia="Arial" w:hAnsi="Arial" w:cs="Arial"/>
          <w:highlight w:val="darkGray"/>
          <w:lang w:val="en-US"/>
        </w:rPr>
        <w:t xml:space="preserve"> </w:t>
      </w:r>
      <w:proofErr w:type="spellStart"/>
      <w:r>
        <w:rPr>
          <w:rFonts w:ascii="Arial" w:eastAsia="Arial" w:hAnsi="Arial" w:cs="Arial"/>
          <w:highlight w:val="darkGray"/>
          <w:lang w:val="en-US"/>
        </w:rPr>
        <w:t>example.env</w:t>
      </w:r>
      <w:proofErr w:type="spellEnd"/>
      <w:r>
        <w:rPr>
          <w:rFonts w:ascii="Arial" w:eastAsia="Arial" w:hAnsi="Arial" w:cs="Arial"/>
          <w:lang w:val="en-US"/>
        </w:rPr>
        <w:t xml:space="preserve"> in Linux) file in the </w:t>
      </w:r>
      <w:r>
        <w:rPr>
          <w:rFonts w:ascii="Arial" w:eastAsia="Arial" w:hAnsi="Arial" w:cs="Arial"/>
          <w:shd w:val="clear" w:color="auto" w:fill="C0C0C0"/>
          <w:lang w:val="en-US"/>
        </w:rPr>
        <w:t>prepare</w:t>
      </w:r>
      <w:r>
        <w:rPr>
          <w:rFonts w:ascii="Arial" w:eastAsia="Arial" w:hAnsi="Arial" w:cs="Arial"/>
          <w:lang w:val="en-US"/>
        </w:rPr>
        <w:t xml:space="preserve"> folder depending on the countries that should be downloaded for the map service. RAM limits on host server might occur, 16GB sufficient for Belgium + Germany + Switzerland. Tests setup should be done using only "Monaco". See Appendix</w:t>
      </w:r>
    </w:p>
    <w:p>
      <w:pPr>
        <w:numPr>
          <w:ilvl w:val="0"/>
          <w:numId w:val="20"/>
        </w:numPr>
        <w:spacing w:after="0" w:line="360" w:lineRule="auto"/>
        <w:ind w:left="1068" w:hanging="360"/>
        <w:jc w:val="both"/>
        <w:rPr>
          <w:rFonts w:ascii="Arial" w:eastAsia="Arial" w:hAnsi="Arial" w:cs="Arial"/>
          <w:lang w:val="en-US"/>
        </w:rPr>
      </w:pPr>
      <w:r>
        <w:rPr>
          <w:rFonts w:ascii="Arial" w:eastAsia="Arial" w:hAnsi="Arial" w:cs="Arial"/>
          <w:lang w:val="en-US"/>
        </w:rPr>
        <w:lastRenderedPageBreak/>
        <w:t xml:space="preserve">Edit the </w:t>
      </w:r>
      <w:r>
        <w:rPr>
          <w:rFonts w:ascii="Arial" w:eastAsia="Arial" w:hAnsi="Arial" w:cs="Arial"/>
          <w:shd w:val="clear" w:color="auto" w:fill="C0C0C0"/>
          <w:lang w:val="en-US"/>
        </w:rPr>
        <w:t>DOCKERDOMAIN</w:t>
      </w:r>
      <w:r>
        <w:rPr>
          <w:rFonts w:ascii="Arial" w:eastAsia="Arial" w:hAnsi="Arial" w:cs="Arial"/>
          <w:lang w:val="en-US"/>
        </w:rPr>
        <w:t xml:space="preserve"> address to the IP of the host PC in the </w:t>
      </w:r>
      <w:proofErr w:type="spellStart"/>
      <w:r>
        <w:rPr>
          <w:rFonts w:ascii="Arial" w:eastAsia="Arial" w:hAnsi="Arial" w:cs="Arial"/>
          <w:shd w:val="clear" w:color="auto" w:fill="C0C0C0"/>
          <w:lang w:val="en-US"/>
        </w:rPr>
        <w:t>example.env</w:t>
      </w:r>
      <w:proofErr w:type="spellEnd"/>
      <w:r>
        <w:rPr>
          <w:rFonts w:ascii="Arial" w:eastAsia="Arial" w:hAnsi="Arial" w:cs="Arial"/>
          <w:lang w:val="en-US"/>
        </w:rPr>
        <w:t xml:space="preserve"> file for participants to access the map service</w:t>
      </w:r>
    </w:p>
    <w:p>
      <w:pPr>
        <w:numPr>
          <w:ilvl w:val="0"/>
          <w:numId w:val="20"/>
        </w:numPr>
        <w:spacing w:after="0" w:line="360" w:lineRule="auto"/>
        <w:ind w:left="1068" w:hanging="360"/>
        <w:jc w:val="both"/>
        <w:rPr>
          <w:rFonts w:ascii="Arial" w:eastAsia="Arial" w:hAnsi="Arial" w:cs="Arial"/>
          <w:lang w:val="en-US"/>
        </w:rPr>
      </w:pPr>
      <w:r>
        <w:rPr>
          <w:rFonts w:ascii="Arial" w:eastAsia="Arial" w:hAnsi="Arial" w:cs="Arial"/>
          <w:lang w:val="en-US"/>
        </w:rPr>
        <w:t xml:space="preserve">Save the </w:t>
      </w:r>
      <w:proofErr w:type="spellStart"/>
      <w:r>
        <w:rPr>
          <w:rFonts w:ascii="Arial" w:eastAsia="Arial" w:hAnsi="Arial" w:cs="Arial"/>
          <w:shd w:val="clear" w:color="auto" w:fill="C0C0C0"/>
          <w:lang w:val="en-US"/>
        </w:rPr>
        <w:t>example.env</w:t>
      </w:r>
      <w:proofErr w:type="spellEnd"/>
      <w:r>
        <w:rPr>
          <w:rFonts w:ascii="Arial" w:eastAsia="Arial" w:hAnsi="Arial" w:cs="Arial"/>
          <w:lang w:val="en-US"/>
        </w:rPr>
        <w:t xml:space="preserve"> file </w:t>
      </w:r>
      <w:proofErr w:type="gramStart"/>
      <w:r>
        <w:rPr>
          <w:rFonts w:ascii="Arial" w:eastAsia="Arial" w:hAnsi="Arial" w:cs="Arial"/>
          <w:lang w:val="en-US"/>
        </w:rPr>
        <w:t>as .env</w:t>
      </w:r>
      <w:proofErr w:type="gramEnd"/>
      <w:r>
        <w:rPr>
          <w:rFonts w:ascii="Arial" w:eastAsia="Arial" w:hAnsi="Arial" w:cs="Arial"/>
          <w:lang w:val="en-US"/>
        </w:rPr>
        <w:t xml:space="preserve"> in the </w:t>
      </w:r>
      <w:r>
        <w:rPr>
          <w:rFonts w:ascii="Arial" w:eastAsia="Arial" w:hAnsi="Arial" w:cs="Arial"/>
          <w:shd w:val="clear" w:color="auto" w:fill="C0C0C0"/>
          <w:lang w:val="en-US"/>
        </w:rPr>
        <w:t>prepare folder</w:t>
      </w:r>
      <w:r>
        <w:rPr>
          <w:rFonts w:ascii="Arial" w:eastAsia="Arial" w:hAnsi="Arial" w:cs="Arial"/>
          <w:lang w:val="en-US"/>
        </w:rPr>
        <w:t xml:space="preserve"> using the following command in Linux:  </w:t>
      </w:r>
    </w:p>
    <w:p>
      <w:pPr>
        <w:pStyle w:val="Listenabsatz"/>
        <w:spacing w:after="0" w:line="360" w:lineRule="auto"/>
        <w:jc w:val="both"/>
        <w:rPr>
          <w:rFonts w:ascii="Arial" w:eastAsia="Arial" w:hAnsi="Arial" w:cs="Arial"/>
          <w:lang w:val="en-US"/>
        </w:rPr>
      </w:pPr>
      <w:r>
        <w:rPr>
          <w:rFonts w:ascii="Arial" w:eastAsia="Arial" w:hAnsi="Arial" w:cs="Arial"/>
          <w:lang w:val="en-US"/>
        </w:rPr>
        <w:tab/>
      </w:r>
      <w:r>
        <w:rPr>
          <w:rFonts w:ascii="Arial" w:eastAsia="Arial" w:hAnsi="Arial" w:cs="Arial"/>
          <w:lang w:val="en-US"/>
        </w:rPr>
        <w:tab/>
      </w:r>
      <w:r>
        <w:rPr>
          <w:rFonts w:ascii="Arial" w:eastAsia="Arial" w:hAnsi="Arial" w:cs="Arial"/>
          <w:shd w:val="clear" w:color="auto" w:fill="C0C0C0"/>
          <w:lang w:val="en-US"/>
        </w:rPr>
        <w:t xml:space="preserve">cp </w:t>
      </w:r>
      <w:proofErr w:type="spellStart"/>
      <w:proofErr w:type="gramStart"/>
      <w:r>
        <w:rPr>
          <w:rFonts w:ascii="Arial" w:eastAsia="Arial" w:hAnsi="Arial" w:cs="Arial"/>
          <w:shd w:val="clear" w:color="auto" w:fill="C0C0C0"/>
          <w:lang w:val="en-US"/>
        </w:rPr>
        <w:t>example.env</w:t>
      </w:r>
      <w:proofErr w:type="spellEnd"/>
      <w:r>
        <w:rPr>
          <w:rFonts w:ascii="Arial" w:eastAsia="Arial" w:hAnsi="Arial" w:cs="Arial"/>
          <w:shd w:val="clear" w:color="auto" w:fill="C0C0C0"/>
          <w:lang w:val="en-US"/>
        </w:rPr>
        <w:t xml:space="preserve"> .env</w:t>
      </w:r>
      <w:proofErr w:type="gramEnd"/>
      <w:r>
        <w:rPr>
          <w:rFonts w:ascii="Arial" w:eastAsia="Arial" w:hAnsi="Arial" w:cs="Arial"/>
          <w:lang w:val="en-US"/>
        </w:rPr>
        <w:tab/>
      </w:r>
      <w:r>
        <w:rPr>
          <w:rFonts w:ascii="Arial" w:eastAsia="Arial" w:hAnsi="Arial" w:cs="Arial"/>
          <w:lang w:val="en-US"/>
        </w:rPr>
        <w:tab/>
      </w:r>
    </w:p>
    <w:p>
      <w:pPr>
        <w:numPr>
          <w:ilvl w:val="0"/>
          <w:numId w:val="20"/>
        </w:numPr>
        <w:spacing w:after="0" w:line="360" w:lineRule="auto"/>
        <w:ind w:left="1068" w:hanging="360"/>
        <w:jc w:val="both"/>
        <w:rPr>
          <w:rFonts w:ascii="Arial" w:eastAsia="Arial" w:hAnsi="Arial" w:cs="Arial"/>
          <w:lang w:val="en-US"/>
        </w:rPr>
      </w:pPr>
      <w:r>
        <w:rPr>
          <w:rFonts w:ascii="Arial" w:eastAsia="Arial" w:hAnsi="Arial" w:cs="Arial"/>
          <w:lang w:val="en-US"/>
        </w:rPr>
        <w:t xml:space="preserve">Run the following commands in the </w:t>
      </w:r>
      <w:r>
        <w:rPr>
          <w:rFonts w:ascii="Arial" w:eastAsia="Arial" w:hAnsi="Arial" w:cs="Arial"/>
          <w:shd w:val="clear" w:color="auto" w:fill="C0C0C0"/>
          <w:lang w:val="en-US"/>
        </w:rPr>
        <w:t>prepare</w:t>
      </w:r>
      <w:r>
        <w:rPr>
          <w:rFonts w:ascii="Arial" w:eastAsia="Arial" w:hAnsi="Arial" w:cs="Arial"/>
          <w:lang w:val="en-US"/>
        </w:rPr>
        <w:t xml:space="preserve"> folder to update Linux apps, enable shell execution rights and install the maps service (this will take a while): </w:t>
      </w:r>
    </w:p>
    <w:p>
      <w:pPr>
        <w:spacing w:after="0" w:line="360" w:lineRule="auto"/>
        <w:jc w:val="both"/>
        <w:rPr>
          <w:rFonts w:ascii="Arial" w:eastAsia="Arial" w:hAnsi="Arial" w:cs="Arial"/>
          <w:lang w:val="en-US"/>
        </w:rPr>
      </w:pPr>
      <w:r>
        <w:rPr>
          <w:rFonts w:ascii="Arial" w:eastAsia="Arial" w:hAnsi="Arial" w:cs="Arial"/>
          <w:lang w:val="en-US"/>
        </w:rPr>
        <w:tab/>
      </w:r>
      <w:r>
        <w:rPr>
          <w:rFonts w:ascii="Arial" w:eastAsia="Arial" w:hAnsi="Arial" w:cs="Arial"/>
          <w:lang w:val="en-US"/>
        </w:rPr>
        <w:tab/>
      </w:r>
      <w:r>
        <w:rPr>
          <w:rFonts w:ascii="Arial" w:eastAsia="Arial" w:hAnsi="Arial" w:cs="Arial"/>
          <w:lang w:val="en-US"/>
        </w:rPr>
        <w:tab/>
      </w:r>
      <w:proofErr w:type="spellStart"/>
      <w:r>
        <w:rPr>
          <w:rFonts w:ascii="Arial" w:eastAsia="Arial" w:hAnsi="Arial" w:cs="Arial"/>
          <w:shd w:val="clear" w:color="auto" w:fill="C0C0C0"/>
          <w:lang w:val="en-US"/>
        </w:rPr>
        <w:t>sudo</w:t>
      </w:r>
      <w:proofErr w:type="spellEnd"/>
      <w:r>
        <w:rPr>
          <w:rFonts w:ascii="Arial" w:eastAsia="Arial" w:hAnsi="Arial" w:cs="Arial"/>
          <w:shd w:val="clear" w:color="auto" w:fill="C0C0C0"/>
          <w:lang w:val="en-US"/>
        </w:rPr>
        <w:t xml:space="preserve"> apt-get update</w:t>
      </w:r>
    </w:p>
    <w:p>
      <w:pPr>
        <w:spacing w:after="0" w:line="360" w:lineRule="auto"/>
        <w:jc w:val="both"/>
        <w:rPr>
          <w:rFonts w:ascii="Arial" w:eastAsia="Arial" w:hAnsi="Arial" w:cs="Arial"/>
          <w:lang w:val="en-US"/>
        </w:rPr>
      </w:pPr>
      <w:r>
        <w:rPr>
          <w:rFonts w:ascii="Arial" w:eastAsia="Arial" w:hAnsi="Arial" w:cs="Arial"/>
          <w:lang w:val="en-US"/>
        </w:rPr>
        <w:tab/>
      </w:r>
      <w:r>
        <w:rPr>
          <w:rFonts w:ascii="Arial" w:eastAsia="Arial" w:hAnsi="Arial" w:cs="Arial"/>
          <w:lang w:val="en-US"/>
        </w:rPr>
        <w:tab/>
      </w:r>
      <w:r>
        <w:rPr>
          <w:rFonts w:ascii="Arial" w:eastAsia="Arial" w:hAnsi="Arial" w:cs="Arial"/>
          <w:lang w:val="en-US"/>
        </w:rPr>
        <w:tab/>
      </w:r>
      <w:proofErr w:type="spellStart"/>
      <w:r>
        <w:rPr>
          <w:rFonts w:ascii="Arial" w:eastAsia="Arial" w:hAnsi="Arial" w:cs="Arial"/>
          <w:shd w:val="clear" w:color="auto" w:fill="C0C0C0"/>
          <w:lang w:val="en-US"/>
        </w:rPr>
        <w:t>sudo</w:t>
      </w:r>
      <w:proofErr w:type="spellEnd"/>
      <w:r>
        <w:rPr>
          <w:rFonts w:ascii="Arial" w:eastAsia="Arial" w:hAnsi="Arial" w:cs="Arial"/>
          <w:shd w:val="clear" w:color="auto" w:fill="C0C0C0"/>
          <w:lang w:val="en-US"/>
        </w:rPr>
        <w:t xml:space="preserve"> apt-get install -y parallel</w:t>
      </w:r>
    </w:p>
    <w:p>
      <w:pPr>
        <w:spacing w:after="0" w:line="360" w:lineRule="auto"/>
        <w:jc w:val="both"/>
        <w:rPr>
          <w:rFonts w:ascii="Arial" w:eastAsia="Arial" w:hAnsi="Arial" w:cs="Arial"/>
          <w:lang w:val="en-US"/>
        </w:rPr>
      </w:pPr>
      <w:r>
        <w:rPr>
          <w:rFonts w:ascii="Arial" w:eastAsia="Arial" w:hAnsi="Arial" w:cs="Arial"/>
          <w:lang w:val="en-US"/>
        </w:rPr>
        <w:tab/>
      </w:r>
      <w:r>
        <w:rPr>
          <w:rFonts w:ascii="Arial" w:eastAsia="Arial" w:hAnsi="Arial" w:cs="Arial"/>
          <w:lang w:val="en-US"/>
        </w:rPr>
        <w:tab/>
      </w:r>
      <w:r>
        <w:rPr>
          <w:rFonts w:ascii="Arial" w:eastAsia="Arial" w:hAnsi="Arial" w:cs="Arial"/>
          <w:lang w:val="en-US"/>
        </w:rPr>
        <w:tab/>
      </w:r>
      <w:proofErr w:type="spellStart"/>
      <w:r>
        <w:rPr>
          <w:rFonts w:ascii="Arial" w:eastAsia="Arial" w:hAnsi="Arial" w:cs="Arial"/>
          <w:shd w:val="clear" w:color="auto" w:fill="C0C0C0"/>
          <w:lang w:val="en-US"/>
        </w:rPr>
        <w:t>chmod</w:t>
      </w:r>
      <w:proofErr w:type="spellEnd"/>
      <w:r>
        <w:rPr>
          <w:rFonts w:ascii="Arial" w:eastAsia="Arial" w:hAnsi="Arial" w:cs="Arial"/>
          <w:shd w:val="clear" w:color="auto" w:fill="C0C0C0"/>
          <w:lang w:val="en-US"/>
        </w:rPr>
        <w:t xml:space="preserve"> </w:t>
      </w:r>
      <w:proofErr w:type="spellStart"/>
      <w:r>
        <w:rPr>
          <w:rFonts w:ascii="Arial" w:eastAsia="Arial" w:hAnsi="Arial" w:cs="Arial"/>
          <w:shd w:val="clear" w:color="auto" w:fill="C0C0C0"/>
          <w:lang w:val="en-US"/>
        </w:rPr>
        <w:t>a+x</w:t>
      </w:r>
      <w:proofErr w:type="spellEnd"/>
      <w:r>
        <w:rPr>
          <w:rFonts w:ascii="Arial" w:eastAsia="Arial" w:hAnsi="Arial" w:cs="Arial"/>
          <w:shd w:val="clear" w:color="auto" w:fill="C0C0C0"/>
          <w:lang w:val="en-US"/>
        </w:rPr>
        <w:t xml:space="preserve"> *.</w:t>
      </w:r>
      <w:proofErr w:type="spellStart"/>
      <w:r>
        <w:rPr>
          <w:rFonts w:ascii="Arial" w:eastAsia="Arial" w:hAnsi="Arial" w:cs="Arial"/>
          <w:shd w:val="clear" w:color="auto" w:fill="C0C0C0"/>
          <w:lang w:val="en-US"/>
        </w:rPr>
        <w:t>sh</w:t>
      </w:r>
      <w:proofErr w:type="spellEnd"/>
    </w:p>
    <w:p>
      <w:pPr>
        <w:spacing w:after="0" w:line="360" w:lineRule="auto"/>
        <w:jc w:val="both"/>
        <w:rPr>
          <w:rFonts w:ascii="Arial" w:eastAsia="Arial" w:hAnsi="Arial" w:cs="Arial"/>
          <w:shd w:val="clear" w:color="auto" w:fill="C0C0C0"/>
          <w:lang w:val="en-US"/>
        </w:rPr>
      </w:pPr>
      <w:r>
        <w:rPr>
          <w:rFonts w:ascii="Arial" w:eastAsia="Arial" w:hAnsi="Arial" w:cs="Arial"/>
          <w:lang w:val="en-US"/>
        </w:rPr>
        <w:tab/>
      </w:r>
      <w:r>
        <w:rPr>
          <w:rFonts w:ascii="Arial" w:eastAsia="Arial" w:hAnsi="Arial" w:cs="Arial"/>
          <w:lang w:val="en-US"/>
        </w:rPr>
        <w:tab/>
      </w:r>
      <w:r>
        <w:rPr>
          <w:rFonts w:ascii="Arial" w:eastAsia="Arial" w:hAnsi="Arial" w:cs="Arial"/>
          <w:lang w:val="en-US"/>
        </w:rPr>
        <w:tab/>
      </w:r>
      <w:r>
        <w:rPr>
          <w:rFonts w:ascii="Arial" w:eastAsia="Arial" w:hAnsi="Arial" w:cs="Arial"/>
          <w:shd w:val="clear" w:color="auto" w:fill="C0C0C0"/>
          <w:lang w:val="en-US"/>
        </w:rPr>
        <w:t>./initialize.sh</w:t>
      </w:r>
    </w:p>
    <w:p>
      <w:pPr>
        <w:pStyle w:val="Listenabsatz"/>
        <w:numPr>
          <w:ilvl w:val="0"/>
          <w:numId w:val="29"/>
        </w:numPr>
        <w:spacing w:after="0" w:line="360" w:lineRule="auto"/>
        <w:jc w:val="both"/>
        <w:rPr>
          <w:rFonts w:ascii="Arial" w:eastAsia="Arial" w:hAnsi="Arial" w:cs="Arial"/>
          <w:lang w:val="en-US"/>
        </w:rPr>
      </w:pPr>
      <w:r>
        <w:rPr>
          <w:rFonts w:ascii="Arial" w:eastAsia="Arial" w:hAnsi="Arial" w:cs="Arial"/>
          <w:lang w:val="en-US"/>
        </w:rPr>
        <w:t xml:space="preserve">Repeat the process of editing and copying the </w:t>
      </w:r>
      <w:proofErr w:type="spellStart"/>
      <w:r>
        <w:rPr>
          <w:rFonts w:ascii="Arial" w:eastAsia="Arial" w:hAnsi="Arial" w:cs="Arial"/>
          <w:highlight w:val="darkGray"/>
          <w:lang w:val="en-US"/>
        </w:rPr>
        <w:t>example.env</w:t>
      </w:r>
      <w:proofErr w:type="spellEnd"/>
      <w:r>
        <w:rPr>
          <w:rFonts w:ascii="Arial" w:eastAsia="Arial" w:hAnsi="Arial" w:cs="Arial"/>
          <w:lang w:val="en-US"/>
        </w:rPr>
        <w:t xml:space="preserve"> for the </w:t>
      </w:r>
      <w:proofErr w:type="spellStart"/>
      <w:r>
        <w:rPr>
          <w:rFonts w:ascii="Arial" w:eastAsia="Arial" w:hAnsi="Arial" w:cs="Arial"/>
          <w:lang w:val="en-US"/>
        </w:rPr>
        <w:t>example.env</w:t>
      </w:r>
      <w:proofErr w:type="spellEnd"/>
      <w:r>
        <w:rPr>
          <w:rFonts w:ascii="Arial" w:eastAsia="Arial" w:hAnsi="Arial" w:cs="Arial"/>
          <w:lang w:val="en-US"/>
        </w:rPr>
        <w:t xml:space="preserve"> file in the </w:t>
      </w:r>
      <w:r>
        <w:rPr>
          <w:rFonts w:ascii="Arial" w:eastAsia="Arial" w:hAnsi="Arial" w:cs="Arial"/>
          <w:highlight w:val="darkGray"/>
          <w:lang w:val="en-US"/>
        </w:rPr>
        <w:t>docker</w:t>
      </w:r>
      <w:r>
        <w:rPr>
          <w:rFonts w:ascii="Arial" w:eastAsia="Arial" w:hAnsi="Arial" w:cs="Arial"/>
          <w:lang w:val="en-US"/>
        </w:rPr>
        <w:t xml:space="preserve"> folder</w:t>
      </w:r>
    </w:p>
    <w:p>
      <w:pPr>
        <w:spacing w:after="0" w:line="360" w:lineRule="auto"/>
        <w:ind w:left="1776" w:firstLine="348"/>
        <w:jc w:val="both"/>
        <w:rPr>
          <w:rFonts w:ascii="Arial" w:eastAsia="Arial" w:hAnsi="Arial" w:cs="Arial"/>
          <w:lang w:val="en-US"/>
        </w:rPr>
      </w:pPr>
      <w:r>
        <w:rPr>
          <w:rFonts w:ascii="Arial" w:eastAsia="Arial" w:hAnsi="Arial" w:cs="Arial"/>
          <w:highlight w:val="darkGray"/>
          <w:lang w:val="en-US"/>
        </w:rPr>
        <w:t xml:space="preserve">cd </w:t>
      </w:r>
      <w:proofErr w:type="spellStart"/>
      <w:r>
        <w:rPr>
          <w:rFonts w:ascii="Arial" w:eastAsia="Arial" w:hAnsi="Arial" w:cs="Arial"/>
          <w:highlight w:val="darkGray"/>
          <w:lang w:val="en-US"/>
        </w:rPr>
        <w:t>thw</w:t>
      </w:r>
      <w:proofErr w:type="spellEnd"/>
      <w:r>
        <w:rPr>
          <w:rFonts w:ascii="Arial" w:eastAsia="Arial" w:hAnsi="Arial" w:cs="Arial"/>
          <w:highlight w:val="darkGray"/>
          <w:lang w:val="en-US"/>
        </w:rPr>
        <w:t>-pairs/docker</w:t>
      </w:r>
    </w:p>
    <w:p>
      <w:pPr>
        <w:spacing w:after="0" w:line="360" w:lineRule="auto"/>
        <w:jc w:val="both"/>
        <w:rPr>
          <w:rFonts w:ascii="Arial" w:eastAsia="Arial" w:hAnsi="Arial" w:cs="Arial"/>
          <w:lang w:val="en-US"/>
        </w:rPr>
      </w:pPr>
      <w:r>
        <w:rPr>
          <w:rFonts w:ascii="Arial" w:eastAsia="Arial" w:hAnsi="Arial" w:cs="Arial"/>
          <w:lang w:val="en-US"/>
        </w:rPr>
        <w:t>2.3 Docker container:</w:t>
      </w:r>
    </w:p>
    <w:p>
      <w:pPr>
        <w:pStyle w:val="Listenabsatz"/>
        <w:numPr>
          <w:ilvl w:val="0"/>
          <w:numId w:val="29"/>
        </w:numPr>
        <w:spacing w:after="0" w:line="360" w:lineRule="auto"/>
        <w:jc w:val="both"/>
        <w:rPr>
          <w:rFonts w:ascii="Arial" w:eastAsia="Arial" w:hAnsi="Arial" w:cs="Arial"/>
          <w:lang w:val="en-US"/>
        </w:rPr>
      </w:pPr>
      <w:r>
        <w:rPr>
          <w:rFonts w:ascii="Arial" w:eastAsia="Arial" w:hAnsi="Arial" w:cs="Arial"/>
          <w:lang w:val="en-US"/>
        </w:rPr>
        <w:t xml:space="preserve">Run </w:t>
      </w:r>
      <w:r>
        <w:rPr>
          <w:rFonts w:ascii="Arial" w:eastAsia="Arial" w:hAnsi="Arial" w:cs="Arial"/>
          <w:shd w:val="clear" w:color="auto" w:fill="C0C0C0"/>
          <w:lang w:val="en-US"/>
        </w:rPr>
        <w:t>docker compose pull</w:t>
      </w:r>
      <w:r>
        <w:rPr>
          <w:rFonts w:ascii="Arial" w:eastAsia="Arial" w:hAnsi="Arial" w:cs="Arial"/>
          <w:lang w:val="en-US"/>
        </w:rPr>
        <w:t xml:space="preserve"> in docker folder to download TMT services</w:t>
      </w:r>
    </w:p>
    <w:p>
      <w:pPr>
        <w:numPr>
          <w:ilvl w:val="0"/>
          <w:numId w:val="29"/>
        </w:numPr>
        <w:spacing w:after="0" w:line="360" w:lineRule="auto"/>
        <w:jc w:val="both"/>
        <w:rPr>
          <w:rFonts w:ascii="Arial" w:eastAsia="Arial" w:hAnsi="Arial" w:cs="Arial"/>
          <w:lang w:val="en-US"/>
        </w:rPr>
      </w:pPr>
      <w:r>
        <w:rPr>
          <w:rFonts w:ascii="Arial" w:eastAsia="Arial" w:hAnsi="Arial" w:cs="Arial"/>
          <w:lang w:val="en-US"/>
        </w:rPr>
        <w:t xml:space="preserve">then </w:t>
      </w:r>
      <w:r>
        <w:rPr>
          <w:rFonts w:ascii="Arial" w:eastAsia="Arial" w:hAnsi="Arial" w:cs="Arial"/>
          <w:shd w:val="clear" w:color="auto" w:fill="C0C0C0"/>
          <w:lang w:val="en-US"/>
        </w:rPr>
        <w:t>docker compose up -d</w:t>
      </w:r>
      <w:r>
        <w:rPr>
          <w:rFonts w:ascii="Arial" w:eastAsia="Arial" w:hAnsi="Arial" w:cs="Arial"/>
          <w:lang w:val="en-US"/>
        </w:rPr>
        <w:t xml:space="preserve"> to create docker containers directly into Windows Docker</w:t>
      </w:r>
    </w:p>
    <w:p>
      <w:pPr>
        <w:keepNext/>
        <w:numPr>
          <w:ilvl w:val="0"/>
          <w:numId w:val="29"/>
        </w:numPr>
        <w:spacing w:after="0" w:line="360" w:lineRule="auto"/>
        <w:rPr>
          <w:rFonts w:ascii="Arial" w:hAnsi="Arial" w:cs="Arial"/>
          <w:lang w:val="en-US"/>
        </w:rPr>
      </w:pPr>
      <w:r>
        <w:rPr>
          <w:rFonts w:ascii="Arial" w:eastAsia="Arial" w:hAnsi="Arial" w:cs="Arial"/>
          <w:lang w:val="en-US"/>
        </w:rPr>
        <w:t xml:space="preserve">After Docker shows the containers running, check </w:t>
      </w:r>
      <w:hyperlink r:id="rId11">
        <w:r>
          <w:rPr>
            <w:rFonts w:ascii="Arial" w:eastAsia="Arial" w:hAnsi="Arial" w:cs="Arial"/>
            <w:color w:val="0000FF"/>
            <w:u w:val="single"/>
            <w:lang w:val="en-US"/>
          </w:rPr>
          <w:t>http://localhost</w:t>
        </w:r>
      </w:hyperlink>
      <w:r>
        <w:rPr>
          <w:rFonts w:ascii="Arial" w:eastAsia="Arial" w:hAnsi="Arial" w:cs="Arial"/>
          <w:lang w:val="en-US"/>
        </w:rPr>
        <w:t xml:space="preserve"> to access the TMT start page. You should see something similar to </w:t>
      </w:r>
      <w:r>
        <w:rPr>
          <w:rFonts w:ascii="Arial" w:eastAsia="Arial" w:hAnsi="Arial" w:cs="Arial"/>
          <w:lang w:val="en-US"/>
        </w:rPr>
        <w:fldChar w:fldCharType="begin"/>
      </w:r>
      <w:r>
        <w:rPr>
          <w:rFonts w:ascii="Arial" w:eastAsia="Arial" w:hAnsi="Arial" w:cs="Arial"/>
          <w:lang w:val="en-US"/>
        </w:rPr>
        <w:instrText xml:space="preserve"> REF _Ref160612115 \h  \* MERGEFORMAT </w:instrText>
      </w:r>
      <w:r>
        <w:rPr>
          <w:rFonts w:ascii="Arial" w:eastAsia="Arial" w:hAnsi="Arial" w:cs="Arial"/>
          <w:lang w:val="en-US"/>
        </w:rPr>
      </w:r>
      <w:r>
        <w:rPr>
          <w:rFonts w:ascii="Arial" w:eastAsia="Arial" w:hAnsi="Arial" w:cs="Arial"/>
          <w:lang w:val="en-US"/>
        </w:rPr>
        <w:fldChar w:fldCharType="separate"/>
      </w:r>
      <w:r>
        <w:rPr>
          <w:rFonts w:ascii="Arial" w:eastAsia="Arial" w:hAnsi="Arial" w:cs="Arial"/>
          <w:lang w:val="en-US"/>
        </w:rPr>
        <w:t>Figure 1</w:t>
      </w:r>
      <w:r>
        <w:rPr>
          <w:rFonts w:ascii="Arial" w:eastAsia="Arial" w:hAnsi="Arial" w:cs="Arial"/>
          <w:lang w:val="en-US"/>
        </w:rPr>
        <w:fldChar w:fldCharType="end"/>
      </w:r>
      <w:r>
        <w:rPr>
          <w:rFonts w:ascii="Arial" w:eastAsia="Arial" w:hAnsi="Arial" w:cs="Arial"/>
          <w:lang w:val="en-US"/>
        </w:rPr>
        <w:t>.</w:t>
      </w:r>
      <w:r>
        <w:rPr>
          <w:rFonts w:ascii="Arial" w:eastAsia="Arial" w:hAnsi="Arial" w:cs="Arial"/>
          <w:lang w:val="en-US"/>
        </w:rPr>
        <w:br/>
      </w:r>
    </w:p>
    <w:p>
      <w:pPr>
        <w:spacing w:after="0" w:line="360" w:lineRule="auto"/>
        <w:jc w:val="both"/>
        <w:rPr>
          <w:rFonts w:ascii="Arial" w:eastAsia="Arial" w:hAnsi="Arial" w:cs="Arial"/>
          <w:b/>
          <w:sz w:val="24"/>
          <w:szCs w:val="24"/>
          <w:u w:val="single"/>
          <w:lang w:val="en-US"/>
        </w:rPr>
      </w:pPr>
      <w:r>
        <w:rPr>
          <w:rFonts w:ascii="Arial" w:eastAsia="Arial" w:hAnsi="Arial" w:cs="Arial"/>
          <w:b/>
          <w:sz w:val="24"/>
          <w:szCs w:val="24"/>
          <w:u w:val="single"/>
          <w:lang w:val="en-US"/>
        </w:rPr>
        <w:t>3. TMT setup</w:t>
      </w:r>
    </w:p>
    <w:p>
      <w:pPr>
        <w:spacing w:after="0" w:line="360" w:lineRule="auto"/>
        <w:jc w:val="both"/>
        <w:rPr>
          <w:rFonts w:ascii="Arial" w:eastAsia="Arial" w:hAnsi="Arial" w:cs="Arial"/>
          <w:lang w:val="en-US"/>
        </w:rPr>
      </w:pPr>
      <w:r>
        <w:rPr>
          <w:rFonts w:ascii="Arial" w:eastAsia="Arial" w:hAnsi="Arial" w:cs="Arial"/>
          <w:lang w:val="en-US"/>
        </w:rPr>
        <w:t>The Driver+ version of the TMT has a documentation with helpful advice also relevant for the PAIRS TMT version available under: “</w:t>
      </w:r>
      <w:r>
        <w:rPr>
          <w:rFonts w:ascii="Arial" w:eastAsia="Arial" w:hAnsi="Arial" w:cs="Arial"/>
          <w:shd w:val="clear" w:color="auto" w:fill="800080"/>
          <w:lang w:val="en-US"/>
        </w:rPr>
        <w:t>Book Chapter Erik Vullings</w:t>
      </w:r>
      <w:r>
        <w:rPr>
          <w:rFonts w:ascii="Arial" w:eastAsia="Arial" w:hAnsi="Arial" w:cs="Arial"/>
          <w:lang w:val="en-US"/>
        </w:rPr>
        <w:t>”</w:t>
      </w:r>
    </w:p>
    <w:p>
      <w:pPr>
        <w:spacing w:after="0" w:line="360" w:lineRule="auto"/>
        <w:jc w:val="both"/>
        <w:rPr>
          <w:rFonts w:ascii="Arial" w:eastAsia="Arial" w:hAnsi="Arial" w:cs="Arial"/>
          <w:lang w:val="en-US"/>
        </w:rPr>
      </w:pPr>
    </w:p>
    <w:p>
      <w:pPr>
        <w:spacing w:after="0" w:line="360" w:lineRule="auto"/>
        <w:jc w:val="both"/>
        <w:rPr>
          <w:rFonts w:ascii="Arial" w:eastAsia="Arial" w:hAnsi="Arial" w:cs="Arial"/>
          <w:lang w:val="en-US"/>
        </w:rPr>
      </w:pPr>
      <w:r>
        <w:rPr>
          <w:rFonts w:ascii="Arial" w:eastAsia="Arial" w:hAnsi="Arial" w:cs="Arial"/>
          <w:lang w:val="en-US"/>
        </w:rPr>
        <w:t xml:space="preserve">The PAIRS TMT has five main capabilities that were used for the PAIRS table top scenario or that can be used in future scenarios (see also the </w:t>
      </w:r>
      <w:hyperlink r:id="rId12" w:history="1">
        <w:r>
          <w:rPr>
            <w:rStyle w:val="Hyperlink"/>
            <w:rFonts w:ascii="Arial" w:eastAsia="Arial" w:hAnsi="Arial" w:cs="Arial"/>
            <w:lang w:val="en-US"/>
          </w:rPr>
          <w:t>animation</w:t>
        </w:r>
      </w:hyperlink>
      <w:r>
        <w:rPr>
          <w:rFonts w:ascii="Arial" w:eastAsia="Arial" w:hAnsi="Arial" w:cs="Arial"/>
          <w:lang w:val="en-US"/>
        </w:rPr>
        <w:t xml:space="preserve"> or other </w:t>
      </w:r>
      <w:hyperlink r:id="rId13" w:history="1">
        <w:r>
          <w:rPr>
            <w:rStyle w:val="Hyperlink"/>
            <w:rFonts w:ascii="Arial" w:eastAsia="Arial" w:hAnsi="Arial" w:cs="Arial"/>
            <w:lang w:val="en-US"/>
          </w:rPr>
          <w:t>DRIVER+ documentation</w:t>
        </w:r>
      </w:hyperlink>
      <w:r>
        <w:rPr>
          <w:rFonts w:ascii="Arial" w:eastAsia="Arial" w:hAnsi="Arial" w:cs="Arial"/>
          <w:lang w:val="en-US"/>
        </w:rPr>
        <w:t>):</w:t>
      </w:r>
    </w:p>
    <w:p>
      <w:pPr>
        <w:numPr>
          <w:ilvl w:val="0"/>
          <w:numId w:val="6"/>
        </w:numPr>
        <w:spacing w:after="0" w:line="360" w:lineRule="auto"/>
        <w:ind w:left="1418" w:hanging="425"/>
        <w:jc w:val="both"/>
        <w:rPr>
          <w:rFonts w:ascii="Arial" w:eastAsia="Arial" w:hAnsi="Arial" w:cs="Arial"/>
          <w:lang w:val="en-US"/>
        </w:rPr>
      </w:pPr>
      <w:r>
        <w:rPr>
          <w:rFonts w:ascii="Arial" w:eastAsia="Arial" w:hAnsi="Arial" w:cs="Arial"/>
          <w:lang w:val="en-US"/>
        </w:rPr>
        <w:t xml:space="preserve">A </w:t>
      </w:r>
      <w:r>
        <w:rPr>
          <w:rFonts w:ascii="Arial" w:eastAsia="Arial" w:hAnsi="Arial" w:cs="Arial"/>
          <w:b/>
          <w:lang w:val="en-US"/>
        </w:rPr>
        <w:t>scenario editor</w:t>
      </w:r>
      <w:r>
        <w:rPr>
          <w:rFonts w:ascii="Arial" w:eastAsia="Arial" w:hAnsi="Arial" w:cs="Arial"/>
          <w:lang w:val="en-US"/>
        </w:rPr>
        <w:t>, for creating and executing scenarios during a training or trial (</w:t>
      </w:r>
      <w:hyperlink r:id="rId14" w:history="1">
        <w:r>
          <w:rPr>
            <w:rStyle w:val="Hyperlink"/>
            <w:rFonts w:ascii="Arial" w:eastAsia="Arial" w:hAnsi="Arial" w:cs="Arial"/>
            <w:lang w:val="en-US"/>
          </w:rPr>
          <w:t>source code</w:t>
        </w:r>
      </w:hyperlink>
      <w:r>
        <w:rPr>
          <w:rFonts w:ascii="Arial" w:eastAsia="Arial" w:hAnsi="Arial" w:cs="Arial"/>
          <w:lang w:val="en-US"/>
        </w:rPr>
        <w:t xml:space="preserve">). </w:t>
      </w:r>
    </w:p>
    <w:p>
      <w:pPr>
        <w:numPr>
          <w:ilvl w:val="0"/>
          <w:numId w:val="6"/>
        </w:numPr>
        <w:spacing w:after="0" w:line="360" w:lineRule="auto"/>
        <w:ind w:left="1418" w:hanging="425"/>
        <w:jc w:val="both"/>
        <w:rPr>
          <w:rFonts w:ascii="Arial" w:eastAsia="Arial" w:hAnsi="Arial" w:cs="Arial"/>
          <w:lang w:val="en-US"/>
        </w:rPr>
      </w:pPr>
      <w:r>
        <w:rPr>
          <w:rFonts w:ascii="Arial" w:eastAsia="Arial" w:hAnsi="Arial" w:cs="Arial"/>
          <w:lang w:val="en-US"/>
        </w:rPr>
        <w:t xml:space="preserve">The </w:t>
      </w:r>
      <w:r>
        <w:rPr>
          <w:rFonts w:ascii="Arial" w:eastAsia="Arial" w:hAnsi="Arial" w:cs="Arial"/>
          <w:b/>
          <w:lang w:val="en-US"/>
        </w:rPr>
        <w:t xml:space="preserve">time service </w:t>
      </w:r>
      <w:r>
        <w:rPr>
          <w:rFonts w:ascii="Arial" w:eastAsia="Arial" w:hAnsi="Arial" w:cs="Arial"/>
          <w:lang w:val="en-US"/>
        </w:rPr>
        <w:t>that keeps track of the duration of the trial, including a billboard to display messages, notifications and videos (</w:t>
      </w:r>
      <w:hyperlink r:id="rId15" w:history="1">
        <w:r>
          <w:rPr>
            <w:rStyle w:val="Hyperlink"/>
            <w:rFonts w:ascii="Arial" w:eastAsia="Arial" w:hAnsi="Arial" w:cs="Arial"/>
            <w:lang w:val="en-US"/>
          </w:rPr>
          <w:t>source code</w:t>
        </w:r>
      </w:hyperlink>
      <w:r>
        <w:rPr>
          <w:rFonts w:ascii="Arial" w:eastAsia="Arial" w:hAnsi="Arial" w:cs="Arial"/>
          <w:lang w:val="en-US"/>
        </w:rPr>
        <w:t>).</w:t>
      </w:r>
    </w:p>
    <w:p>
      <w:pPr>
        <w:numPr>
          <w:ilvl w:val="0"/>
          <w:numId w:val="6"/>
        </w:numPr>
        <w:spacing w:after="0" w:line="360" w:lineRule="auto"/>
        <w:ind w:left="1418" w:hanging="425"/>
        <w:jc w:val="both"/>
        <w:rPr>
          <w:rFonts w:ascii="Arial" w:eastAsia="Arial" w:hAnsi="Arial" w:cs="Arial"/>
          <w:lang w:val="en-US"/>
        </w:rPr>
      </w:pPr>
      <w:r>
        <w:rPr>
          <w:rFonts w:ascii="Arial" w:eastAsia="Arial" w:hAnsi="Arial" w:cs="Arial"/>
          <w:lang w:val="en-US"/>
        </w:rPr>
        <w:t xml:space="preserve">An </w:t>
      </w:r>
      <w:r>
        <w:rPr>
          <w:rFonts w:ascii="Arial" w:eastAsia="Arial" w:hAnsi="Arial" w:cs="Arial"/>
          <w:b/>
          <w:lang w:val="en-US"/>
        </w:rPr>
        <w:t xml:space="preserve">email service </w:t>
      </w:r>
      <w:r>
        <w:rPr>
          <w:rFonts w:ascii="Arial" w:eastAsia="Arial" w:hAnsi="Arial" w:cs="Arial"/>
          <w:lang w:val="en-US"/>
        </w:rPr>
        <w:t>that lets participants of the trial communicate. Messages are sent without the need for an internet connection over the server running the TMT, thus secure and only available within the tabletop context (</w:t>
      </w:r>
      <w:hyperlink r:id="rId16" w:history="1">
        <w:r>
          <w:rPr>
            <w:rStyle w:val="Hyperlink"/>
            <w:rFonts w:ascii="Arial" w:eastAsia="Arial" w:hAnsi="Arial" w:cs="Arial"/>
            <w:lang w:val="en-US"/>
          </w:rPr>
          <w:t>source code</w:t>
        </w:r>
      </w:hyperlink>
      <w:r>
        <w:rPr>
          <w:rFonts w:ascii="Arial" w:eastAsia="Arial" w:hAnsi="Arial" w:cs="Arial"/>
          <w:lang w:val="en-US"/>
        </w:rPr>
        <w:t xml:space="preserve">). </w:t>
      </w:r>
    </w:p>
    <w:p>
      <w:pPr>
        <w:numPr>
          <w:ilvl w:val="0"/>
          <w:numId w:val="6"/>
        </w:numPr>
        <w:spacing w:after="0" w:line="360" w:lineRule="auto"/>
        <w:ind w:left="1418" w:hanging="425"/>
        <w:jc w:val="both"/>
        <w:rPr>
          <w:rFonts w:ascii="Arial" w:eastAsia="Arial" w:hAnsi="Arial" w:cs="Arial"/>
          <w:lang w:val="en-US"/>
        </w:rPr>
      </w:pPr>
      <w:r>
        <w:rPr>
          <w:rFonts w:ascii="Arial" w:eastAsia="Arial" w:hAnsi="Arial" w:cs="Arial"/>
          <w:lang w:val="en-US"/>
        </w:rPr>
        <w:t xml:space="preserve">A </w:t>
      </w:r>
      <w:r>
        <w:rPr>
          <w:rFonts w:ascii="Arial" w:eastAsia="Arial" w:hAnsi="Arial" w:cs="Arial"/>
          <w:b/>
          <w:lang w:val="en-US"/>
        </w:rPr>
        <w:t xml:space="preserve">map service </w:t>
      </w:r>
      <w:r>
        <w:rPr>
          <w:rFonts w:ascii="Arial" w:eastAsia="Arial" w:hAnsi="Arial" w:cs="Arial"/>
          <w:lang w:val="en-US"/>
        </w:rPr>
        <w:t xml:space="preserve">that displays the downloaded maps with several options to overlay information. These include tactical signs used by first responders and </w:t>
      </w:r>
      <w:r>
        <w:rPr>
          <w:rFonts w:ascii="Arial" w:eastAsia="Arial" w:hAnsi="Arial" w:cs="Arial"/>
          <w:lang w:val="en-US"/>
        </w:rPr>
        <w:lastRenderedPageBreak/>
        <w:t xml:space="preserve">functions to mark areas of interest (simple version of a digital situation map, </w:t>
      </w:r>
      <w:hyperlink r:id="rId17" w:history="1">
        <w:r>
          <w:rPr>
            <w:rStyle w:val="Hyperlink"/>
            <w:rFonts w:ascii="Arial" w:eastAsia="Arial" w:hAnsi="Arial" w:cs="Arial"/>
            <w:lang w:val="en-US"/>
          </w:rPr>
          <w:t>source code</w:t>
        </w:r>
      </w:hyperlink>
      <w:r>
        <w:rPr>
          <w:rFonts w:ascii="Arial" w:eastAsia="Arial" w:hAnsi="Arial" w:cs="Arial"/>
          <w:lang w:val="en-US"/>
        </w:rPr>
        <w:t>).</w:t>
      </w:r>
    </w:p>
    <w:p>
      <w:pPr>
        <w:numPr>
          <w:ilvl w:val="0"/>
          <w:numId w:val="6"/>
        </w:numPr>
        <w:spacing w:after="0" w:line="360" w:lineRule="auto"/>
        <w:ind w:left="1418" w:hanging="425"/>
        <w:jc w:val="both"/>
        <w:rPr>
          <w:rFonts w:ascii="Arial" w:eastAsia="Arial" w:hAnsi="Arial" w:cs="Arial"/>
          <w:lang w:val="en-US"/>
        </w:rPr>
      </w:pPr>
      <w:r>
        <w:rPr>
          <w:rFonts w:ascii="Arial" w:eastAsia="Arial" w:hAnsi="Arial" w:cs="Arial"/>
          <w:lang w:val="en-US"/>
        </w:rPr>
        <w:t xml:space="preserve">An offline </w:t>
      </w:r>
      <w:r>
        <w:rPr>
          <w:rFonts w:ascii="Arial" w:eastAsia="Arial" w:hAnsi="Arial" w:cs="Arial"/>
          <w:b/>
          <w:bCs/>
          <w:lang w:val="en-US"/>
        </w:rPr>
        <w:t>logistics service</w:t>
      </w:r>
      <w:r>
        <w:rPr>
          <w:rFonts w:ascii="Arial" w:eastAsia="Arial" w:hAnsi="Arial" w:cs="Arial"/>
          <w:lang w:val="en-US"/>
        </w:rPr>
        <w:t xml:space="preserve"> that routes vehicles or people along predefined routes. Two modes exist that allow trial leaders and participants to retrieve different information during the trial in order to incorporate the request and dispatch of goods in a scenario.</w:t>
      </w:r>
    </w:p>
    <w:p>
      <w:pPr>
        <w:spacing w:after="0" w:line="360" w:lineRule="auto"/>
        <w:ind w:left="1068"/>
        <w:jc w:val="both"/>
        <w:rPr>
          <w:rFonts w:ascii="Arial" w:eastAsia="Arial" w:hAnsi="Arial" w:cs="Arial"/>
          <w:lang w:val="en-US"/>
        </w:rPr>
      </w:pPr>
    </w:p>
    <w:p>
      <w:pPr>
        <w:numPr>
          <w:ilvl w:val="0"/>
          <w:numId w:val="7"/>
        </w:numPr>
        <w:spacing w:after="0" w:line="360" w:lineRule="auto"/>
        <w:ind w:left="1068" w:hanging="360"/>
        <w:jc w:val="both"/>
        <w:rPr>
          <w:rFonts w:ascii="Arial" w:eastAsia="Arial" w:hAnsi="Arial" w:cs="Arial"/>
          <w:lang w:val="en-US"/>
        </w:rPr>
      </w:pPr>
      <w:r>
        <w:rPr>
          <w:rFonts w:ascii="Arial" w:eastAsia="Arial" w:hAnsi="Arial" w:cs="Arial"/>
          <w:lang w:val="en-US"/>
        </w:rPr>
        <w:t>The scenario editor is the place in the TMT where general information about the trial is predefined. Participants can be setup to attach mail addresses to them. A timeline for the trial can be created or messages for the billboard can be prepared. The editor is accessed via the context menu (three lines upper left corner) of the TMT start page (</w:t>
      </w:r>
      <w:hyperlink r:id="rId18">
        <w:r>
          <w:rPr>
            <w:rFonts w:ascii="Arial" w:eastAsia="Arial" w:hAnsi="Arial" w:cs="Arial"/>
            <w:color w:val="0000FF"/>
            <w:u w:val="single"/>
            <w:lang w:val="en-US"/>
          </w:rPr>
          <w:t>http://localhost</w:t>
        </w:r>
      </w:hyperlink>
      <w:r>
        <w:rPr>
          <w:rFonts w:ascii="Arial" w:eastAsia="Arial" w:hAnsi="Arial" w:cs="Arial"/>
          <w:lang w:val="en-US"/>
        </w:rPr>
        <w:t xml:space="preserve">) by clicking on Scenario editor and then (1) creating a scenario (green + symbol) and (2) clicking on the created scenario. Detailed information can be found in the </w:t>
      </w:r>
      <w:hyperlink r:id="rId19" w:history="1">
        <w:r>
          <w:rPr>
            <w:rStyle w:val="Hyperlink"/>
            <w:rFonts w:ascii="Arial" w:eastAsia="Arial" w:hAnsi="Arial" w:cs="Arial"/>
            <w:lang w:val="en-US"/>
          </w:rPr>
          <w:t>DRIVER+ Reference implementation</w:t>
        </w:r>
      </w:hyperlink>
      <w:r>
        <w:rPr>
          <w:rFonts w:ascii="Arial" w:eastAsia="Arial" w:hAnsi="Arial" w:cs="Arial"/>
          <w:lang w:val="en-US"/>
        </w:rPr>
        <w:t xml:space="preserve"> or </w:t>
      </w:r>
      <w:hyperlink r:id="rId20" w:history="1">
        <w:r>
          <w:rPr>
            <w:rStyle w:val="Hyperlink"/>
            <w:rFonts w:ascii="Arial" w:eastAsia="Arial" w:hAnsi="Arial" w:cs="Arial"/>
            <w:lang w:val="en-US"/>
          </w:rPr>
          <w:t>Introduction - Test-bed specification (gitbook.io)</w:t>
        </w:r>
      </w:hyperlink>
      <w:r>
        <w:rPr>
          <w:rFonts w:ascii="Arial" w:eastAsia="Arial" w:hAnsi="Arial" w:cs="Arial"/>
          <w:lang w:val="en-US"/>
        </w:rPr>
        <w:t>.</w:t>
      </w:r>
    </w:p>
    <w:p>
      <w:pPr>
        <w:numPr>
          <w:ilvl w:val="0"/>
          <w:numId w:val="7"/>
        </w:numPr>
        <w:spacing w:after="0" w:line="360" w:lineRule="auto"/>
        <w:ind w:left="1068" w:hanging="360"/>
        <w:jc w:val="both"/>
        <w:rPr>
          <w:rFonts w:ascii="Arial" w:eastAsia="Arial" w:hAnsi="Arial" w:cs="Arial"/>
          <w:lang w:val="en-US"/>
        </w:rPr>
      </w:pPr>
      <w:r>
        <w:rPr>
          <w:rFonts w:ascii="Arial" w:eastAsia="Arial" w:hAnsi="Arial" w:cs="Arial"/>
          <w:lang w:val="en-US"/>
        </w:rPr>
        <w:t xml:space="preserve">The time service is a function that displays the current real time (and, if set, tabletop simulation time) with the possibility to send various messages (text, videos or audio) that are overlayed onto the time. It can be accessed via </w:t>
      </w:r>
      <w:r>
        <w:rPr>
          <w:rFonts w:ascii="Arial" w:eastAsia="Arial" w:hAnsi="Arial" w:cs="Arial"/>
          <w:shd w:val="clear" w:color="auto" w:fill="C0C0C0"/>
          <w:lang w:val="en-US"/>
        </w:rPr>
        <w:t>localhost/time/</w:t>
      </w:r>
      <w:r>
        <w:rPr>
          <w:rFonts w:ascii="Arial" w:eastAsia="Arial" w:hAnsi="Arial" w:cs="Arial"/>
          <w:lang w:val="en-US"/>
        </w:rPr>
        <w:t xml:space="preserve"> or the context menu (upper left) in the TMT start page. Messages are sent via the TMT scenario editor (context menu) by clicking on your scenario and then adding an inject to the main story line (+ symbol). In the dropdown menu, select </w:t>
      </w:r>
      <w:r>
        <w:rPr>
          <w:rFonts w:ascii="Arial" w:eastAsia="Arial" w:hAnsi="Arial" w:cs="Arial"/>
          <w:shd w:val="clear" w:color="auto" w:fill="C0C0C0"/>
          <w:lang w:val="en-US"/>
        </w:rPr>
        <w:t>Send billboard or video message</w:t>
      </w:r>
      <w:r>
        <w:rPr>
          <w:rFonts w:ascii="Arial" w:eastAsia="Arial" w:hAnsi="Arial" w:cs="Arial"/>
          <w:lang w:val="en-US"/>
        </w:rPr>
        <w:t xml:space="preserve"> and send the message to the time service with the SEND MESSAGE button.</w:t>
      </w:r>
    </w:p>
    <w:p>
      <w:pPr>
        <w:numPr>
          <w:ilvl w:val="0"/>
          <w:numId w:val="7"/>
        </w:numPr>
        <w:spacing w:after="0" w:line="360" w:lineRule="auto"/>
        <w:ind w:left="1068" w:hanging="360"/>
        <w:jc w:val="both"/>
        <w:rPr>
          <w:rFonts w:ascii="Arial" w:eastAsia="Arial" w:hAnsi="Arial" w:cs="Arial"/>
          <w:lang w:val="en-US"/>
        </w:rPr>
      </w:pPr>
      <w:r>
        <w:rPr>
          <w:rFonts w:ascii="Arial" w:eastAsia="Arial" w:hAnsi="Arial" w:cs="Arial"/>
          <w:lang w:val="en-US"/>
        </w:rPr>
        <w:t xml:space="preserve">The email service is a copy of the known </w:t>
      </w:r>
      <w:hyperlink r:id="rId21" w:history="1">
        <w:proofErr w:type="spellStart"/>
        <w:r>
          <w:rPr>
            <w:rStyle w:val="Hyperlink"/>
            <w:rFonts w:ascii="Arial" w:eastAsia="Arial" w:hAnsi="Arial" w:cs="Arial"/>
            <w:lang w:val="en-US"/>
          </w:rPr>
          <w:t>roundcube</w:t>
        </w:r>
        <w:proofErr w:type="spellEnd"/>
        <w:r>
          <w:rPr>
            <w:rStyle w:val="Hyperlink"/>
            <w:rFonts w:ascii="Arial" w:eastAsia="Arial" w:hAnsi="Arial" w:cs="Arial"/>
            <w:lang w:val="en-US"/>
          </w:rPr>
          <w:t xml:space="preserve"> email client</w:t>
        </w:r>
      </w:hyperlink>
      <w:r>
        <w:rPr>
          <w:rFonts w:ascii="Arial" w:eastAsia="Arial" w:hAnsi="Arial" w:cs="Arial"/>
          <w:lang w:val="en-US"/>
        </w:rPr>
        <w:t xml:space="preserve"> that lets trial participants communicate in a simple manner. Mail addresses are setup by adding participants and their email address to the scenario:</w:t>
      </w:r>
    </w:p>
    <w:p>
      <w:pPr>
        <w:numPr>
          <w:ilvl w:val="0"/>
          <w:numId w:val="8"/>
        </w:numPr>
        <w:spacing w:after="0" w:line="360" w:lineRule="auto"/>
        <w:ind w:left="1788" w:hanging="360"/>
        <w:jc w:val="both"/>
        <w:rPr>
          <w:rFonts w:ascii="Arial" w:eastAsia="Arial" w:hAnsi="Arial" w:cs="Arial"/>
          <w:lang w:val="en-US"/>
        </w:rPr>
      </w:pPr>
      <w:r>
        <w:rPr>
          <w:rFonts w:ascii="Arial" w:eastAsia="Arial" w:hAnsi="Arial" w:cs="Arial"/>
          <w:lang w:val="en-US"/>
        </w:rPr>
        <w:t>Open TMT scenario editor and click on your scenario</w:t>
      </w:r>
    </w:p>
    <w:p>
      <w:pPr>
        <w:numPr>
          <w:ilvl w:val="0"/>
          <w:numId w:val="8"/>
        </w:numPr>
        <w:spacing w:after="0" w:line="360" w:lineRule="auto"/>
        <w:ind w:left="1788" w:hanging="360"/>
        <w:jc w:val="both"/>
        <w:rPr>
          <w:rFonts w:ascii="Arial" w:eastAsia="Arial" w:hAnsi="Arial" w:cs="Arial"/>
          <w:lang w:val="en-US"/>
        </w:rPr>
      </w:pPr>
      <w:r>
        <w:rPr>
          <w:rFonts w:ascii="Arial" w:eastAsia="Arial" w:hAnsi="Arial" w:cs="Arial"/>
          <w:lang w:val="en-US"/>
        </w:rPr>
        <w:t>Click on the cogwheel in the upper right</w:t>
      </w:r>
    </w:p>
    <w:p>
      <w:pPr>
        <w:numPr>
          <w:ilvl w:val="0"/>
          <w:numId w:val="8"/>
        </w:numPr>
        <w:spacing w:after="0" w:line="360" w:lineRule="auto"/>
        <w:ind w:left="1788" w:hanging="360"/>
        <w:jc w:val="both"/>
        <w:rPr>
          <w:rFonts w:ascii="Arial" w:eastAsia="Arial" w:hAnsi="Arial" w:cs="Arial"/>
          <w:lang w:val="en-US"/>
        </w:rPr>
      </w:pPr>
      <w:r>
        <w:rPr>
          <w:rFonts w:ascii="Arial" w:eastAsia="Arial" w:hAnsi="Arial" w:cs="Arial"/>
          <w:lang w:val="en-US"/>
        </w:rPr>
        <w:t>Add specific users (participants) with the green button and assign them an email address. The login password is "default".</w:t>
      </w:r>
    </w:p>
    <w:p>
      <w:pPr>
        <w:numPr>
          <w:ilvl w:val="0"/>
          <w:numId w:val="8"/>
        </w:numPr>
        <w:spacing w:after="0" w:line="360" w:lineRule="auto"/>
        <w:ind w:left="1788" w:hanging="360"/>
        <w:jc w:val="both"/>
        <w:rPr>
          <w:rFonts w:ascii="Arial" w:eastAsia="Arial" w:hAnsi="Arial" w:cs="Arial"/>
          <w:lang w:val="en-US"/>
        </w:rPr>
      </w:pPr>
      <w:r>
        <w:rPr>
          <w:rFonts w:ascii="Arial" w:eastAsia="Arial" w:hAnsi="Arial" w:cs="Arial"/>
          <w:lang w:val="en-US"/>
        </w:rPr>
        <w:t xml:space="preserve">To enable the address, send an email from the scenario editor to all mal addresses of the participants: Navigate to your main storyline, add an inject (+ symbol) and select </w:t>
      </w:r>
      <w:r>
        <w:rPr>
          <w:rFonts w:ascii="Arial" w:eastAsia="Arial" w:hAnsi="Arial" w:cs="Arial"/>
          <w:shd w:val="clear" w:color="auto" w:fill="C0C0C0"/>
          <w:lang w:val="en-US"/>
        </w:rPr>
        <w:t>Send email</w:t>
      </w:r>
      <w:r>
        <w:rPr>
          <w:rFonts w:ascii="Arial" w:eastAsia="Arial" w:hAnsi="Arial" w:cs="Arial"/>
          <w:lang w:val="en-US"/>
        </w:rPr>
        <w:t xml:space="preserve"> in the dropdown menu</w:t>
      </w:r>
    </w:p>
    <w:p>
      <w:pPr>
        <w:numPr>
          <w:ilvl w:val="0"/>
          <w:numId w:val="8"/>
        </w:numPr>
        <w:spacing w:after="0" w:line="360" w:lineRule="auto"/>
        <w:ind w:left="1788" w:hanging="360"/>
        <w:jc w:val="both"/>
        <w:rPr>
          <w:rFonts w:ascii="Arial" w:eastAsia="Arial" w:hAnsi="Arial" w:cs="Arial"/>
          <w:lang w:val="en-US"/>
        </w:rPr>
      </w:pPr>
      <w:r>
        <w:rPr>
          <w:rFonts w:ascii="Arial" w:eastAsia="Arial" w:hAnsi="Arial" w:cs="Arial"/>
          <w:lang w:val="en-US"/>
        </w:rPr>
        <w:t xml:space="preserve">Fill out the form and send the email via the SEND MESSAGE button. </w:t>
      </w:r>
    </w:p>
    <w:p>
      <w:pPr>
        <w:numPr>
          <w:ilvl w:val="0"/>
          <w:numId w:val="8"/>
        </w:numPr>
        <w:spacing w:after="0" w:line="360" w:lineRule="auto"/>
        <w:ind w:left="1788" w:hanging="360"/>
        <w:jc w:val="both"/>
        <w:rPr>
          <w:rFonts w:ascii="Arial" w:eastAsia="Arial" w:hAnsi="Arial" w:cs="Arial"/>
          <w:lang w:val="en-US"/>
        </w:rPr>
      </w:pPr>
      <w:r>
        <w:rPr>
          <w:rFonts w:ascii="Arial" w:eastAsia="Arial" w:hAnsi="Arial" w:cs="Arial"/>
          <w:lang w:val="en-US"/>
        </w:rPr>
        <w:t>Now participants can login using the Email button on the frontpage of the TMT webpage (localhost/webmail, password=default)</w:t>
      </w:r>
    </w:p>
    <w:p>
      <w:pPr>
        <w:numPr>
          <w:ilvl w:val="0"/>
          <w:numId w:val="9"/>
        </w:numPr>
        <w:spacing w:after="0" w:line="360" w:lineRule="auto"/>
        <w:ind w:left="1068" w:hanging="360"/>
        <w:jc w:val="both"/>
        <w:rPr>
          <w:rFonts w:ascii="Arial" w:eastAsia="Arial" w:hAnsi="Arial" w:cs="Arial"/>
          <w:lang w:val="en-US"/>
        </w:rPr>
      </w:pPr>
      <w:r>
        <w:rPr>
          <w:rFonts w:ascii="Arial" w:eastAsia="Arial" w:hAnsi="Arial" w:cs="Arial"/>
          <w:lang w:val="en-US"/>
        </w:rPr>
        <w:lastRenderedPageBreak/>
        <w:t xml:space="preserve">The maps service allows participants to create a simplified digital situational map. Areas on a map can be marked using a polygon tool and metadata can be attached to those marked areas. Additionally, a set of tactical signs used in German first responder units was added that can also be placed on the map. Participants of a trial can access the same map and add information to it. The available map depends on the setup process described under 2.2. </w:t>
      </w:r>
    </w:p>
    <w:p>
      <w:pPr>
        <w:numPr>
          <w:ilvl w:val="0"/>
          <w:numId w:val="9"/>
        </w:numPr>
        <w:spacing w:after="0" w:line="360" w:lineRule="auto"/>
        <w:ind w:left="2148" w:hanging="360"/>
        <w:jc w:val="both"/>
        <w:rPr>
          <w:rFonts w:ascii="Arial" w:eastAsia="Arial" w:hAnsi="Arial" w:cs="Arial"/>
          <w:lang w:val="en-US"/>
        </w:rPr>
      </w:pPr>
      <w:r>
        <w:rPr>
          <w:rFonts w:ascii="Arial" w:eastAsia="Arial" w:hAnsi="Arial" w:cs="Arial"/>
          <w:lang w:val="en-US"/>
        </w:rPr>
        <w:t>Participants open the map from the start page of the TMT</w:t>
      </w:r>
    </w:p>
    <w:p>
      <w:pPr>
        <w:numPr>
          <w:ilvl w:val="0"/>
          <w:numId w:val="9"/>
        </w:numPr>
        <w:spacing w:after="0" w:line="360" w:lineRule="auto"/>
        <w:ind w:left="2148" w:hanging="360"/>
        <w:jc w:val="both"/>
        <w:rPr>
          <w:rFonts w:ascii="Arial" w:eastAsia="Arial" w:hAnsi="Arial" w:cs="Arial"/>
          <w:lang w:val="en-US"/>
        </w:rPr>
      </w:pPr>
      <w:r>
        <w:rPr>
          <w:rFonts w:ascii="Arial" w:eastAsia="Arial" w:hAnsi="Arial" w:cs="Arial"/>
          <w:lang w:val="en-US"/>
        </w:rPr>
        <w:t xml:space="preserve">First, a new layer needs to be placed over the map by a participant via the layer symbol in the top right corner. The Legend tab shows all existing </w:t>
      </w:r>
      <w:r>
        <w:rPr>
          <w:rFonts w:ascii="Arial" w:eastAsia="Arial" w:hAnsi="Arial" w:cs="Arial"/>
          <w:shd w:val="clear" w:color="auto" w:fill="C0C0C0"/>
          <w:lang w:val="en-US"/>
        </w:rPr>
        <w:t>Tactical signs</w:t>
      </w:r>
      <w:r>
        <w:rPr>
          <w:rFonts w:ascii="Arial" w:eastAsia="Arial" w:hAnsi="Arial" w:cs="Arial"/>
          <w:lang w:val="en-US"/>
        </w:rPr>
        <w:t xml:space="preserve"> and </w:t>
      </w:r>
      <w:r>
        <w:rPr>
          <w:rFonts w:ascii="Arial" w:eastAsia="Arial" w:hAnsi="Arial" w:cs="Arial"/>
          <w:shd w:val="clear" w:color="auto" w:fill="C0C0C0"/>
          <w:lang w:val="en-US"/>
        </w:rPr>
        <w:t>Additional symbols</w:t>
      </w:r>
      <w:r>
        <w:rPr>
          <w:rFonts w:ascii="Arial" w:eastAsia="Arial" w:hAnsi="Arial" w:cs="Arial"/>
          <w:lang w:val="en-US"/>
        </w:rPr>
        <w:t>, a new layer is created via the NEW LAYER tab and by clicking CREATE</w:t>
      </w:r>
    </w:p>
    <w:p>
      <w:pPr>
        <w:numPr>
          <w:ilvl w:val="0"/>
          <w:numId w:val="9"/>
        </w:numPr>
        <w:spacing w:after="0" w:line="360" w:lineRule="auto"/>
        <w:ind w:left="2148" w:hanging="360"/>
        <w:jc w:val="both"/>
        <w:rPr>
          <w:rFonts w:ascii="Arial" w:eastAsia="Arial" w:hAnsi="Arial" w:cs="Arial"/>
          <w:lang w:val="en-US"/>
        </w:rPr>
      </w:pPr>
      <w:r>
        <w:rPr>
          <w:rFonts w:ascii="Arial" w:eastAsia="Arial" w:hAnsi="Arial" w:cs="Arial"/>
          <w:lang w:val="en-US"/>
        </w:rPr>
        <w:t xml:space="preserve">The process for </w:t>
      </w:r>
      <w:r>
        <w:rPr>
          <w:rFonts w:ascii="Arial" w:eastAsia="Arial" w:hAnsi="Arial" w:cs="Arial"/>
          <w:shd w:val="clear" w:color="auto" w:fill="C0C0C0"/>
          <w:lang w:val="en-US"/>
        </w:rPr>
        <w:t>tactical signs and area markings</w:t>
      </w:r>
      <w:r>
        <w:rPr>
          <w:rFonts w:ascii="Arial" w:eastAsia="Arial" w:hAnsi="Arial" w:cs="Arial"/>
          <w:lang w:val="en-US"/>
        </w:rPr>
        <w:t xml:space="preserve"> is described in the following. Additional useful pictograms via the </w:t>
      </w:r>
      <w:r>
        <w:rPr>
          <w:rFonts w:ascii="Arial" w:eastAsia="Arial" w:hAnsi="Arial" w:cs="Arial"/>
          <w:shd w:val="clear" w:color="auto" w:fill="C0C0C0"/>
          <w:lang w:val="en-US"/>
        </w:rPr>
        <w:t>Additional symbols</w:t>
      </w:r>
      <w:r>
        <w:rPr>
          <w:rFonts w:ascii="Arial" w:eastAsia="Arial" w:hAnsi="Arial" w:cs="Arial"/>
          <w:lang w:val="en-US"/>
        </w:rPr>
        <w:t xml:space="preserve"> layer are created analogous:</w:t>
      </w:r>
    </w:p>
    <w:p>
      <w:pPr>
        <w:numPr>
          <w:ilvl w:val="0"/>
          <w:numId w:val="9"/>
        </w:numPr>
        <w:spacing w:after="0" w:line="360" w:lineRule="auto"/>
        <w:ind w:left="2148" w:hanging="360"/>
        <w:jc w:val="both"/>
        <w:rPr>
          <w:rFonts w:ascii="Arial" w:eastAsia="Arial" w:hAnsi="Arial" w:cs="Arial"/>
          <w:lang w:val="en-US"/>
        </w:rPr>
      </w:pPr>
      <w:r>
        <w:rPr>
          <w:rFonts w:ascii="Arial" w:eastAsia="Arial" w:hAnsi="Arial" w:cs="Arial"/>
          <w:lang w:val="en-US"/>
        </w:rPr>
        <w:t>Tactical signs and area markings are placed using the left-hand menu (line tool, polygon tool, marker tool) in the maps interface. One mouse click places a point from which the mouse can be dragged to create an area. A selection is finished with a double mouse click (lines turn blue from orange)</w:t>
      </w:r>
    </w:p>
    <w:p>
      <w:pPr>
        <w:numPr>
          <w:ilvl w:val="0"/>
          <w:numId w:val="9"/>
        </w:numPr>
        <w:spacing w:after="0" w:line="360" w:lineRule="auto"/>
        <w:ind w:left="2148" w:hanging="360"/>
        <w:jc w:val="both"/>
        <w:rPr>
          <w:rFonts w:ascii="Arial" w:eastAsia="Arial" w:hAnsi="Arial" w:cs="Arial"/>
          <w:lang w:val="en-US"/>
        </w:rPr>
      </w:pPr>
      <w:r>
        <w:rPr>
          <w:rFonts w:ascii="Arial" w:eastAsia="Arial" w:hAnsi="Arial" w:cs="Arial"/>
          <w:lang w:val="en-US"/>
        </w:rPr>
        <w:t xml:space="preserve">In the opening menu on the right, metadata can be added and the </w:t>
      </w:r>
      <w:proofErr w:type="spellStart"/>
      <w:r>
        <w:rPr>
          <w:rFonts w:ascii="Arial" w:eastAsia="Arial" w:hAnsi="Arial" w:cs="Arial"/>
          <w:lang w:val="en-US"/>
        </w:rPr>
        <w:t>colour</w:t>
      </w:r>
      <w:proofErr w:type="spellEnd"/>
      <w:r>
        <w:rPr>
          <w:rFonts w:ascii="Arial" w:eastAsia="Arial" w:hAnsi="Arial" w:cs="Arial"/>
          <w:lang w:val="en-US"/>
        </w:rPr>
        <w:t xml:space="preserve"> of the selection may be adjusted</w:t>
      </w:r>
    </w:p>
    <w:p>
      <w:pPr>
        <w:numPr>
          <w:ilvl w:val="0"/>
          <w:numId w:val="9"/>
        </w:numPr>
        <w:spacing w:after="0" w:line="360" w:lineRule="auto"/>
        <w:ind w:left="2148" w:hanging="360"/>
        <w:jc w:val="both"/>
        <w:rPr>
          <w:rFonts w:ascii="Arial" w:eastAsia="Arial" w:hAnsi="Arial" w:cs="Arial"/>
          <w:lang w:val="en-US"/>
        </w:rPr>
      </w:pPr>
      <w:r>
        <w:rPr>
          <w:rFonts w:ascii="Arial" w:eastAsia="Arial" w:hAnsi="Arial" w:cs="Arial"/>
          <w:lang w:val="en-US"/>
        </w:rPr>
        <w:t xml:space="preserve">One </w:t>
      </w:r>
      <w:proofErr w:type="gramStart"/>
      <w:r>
        <w:rPr>
          <w:rFonts w:ascii="Arial" w:eastAsia="Arial" w:hAnsi="Arial" w:cs="Arial"/>
          <w:lang w:val="en-US"/>
        </w:rPr>
        <w:t>click</w:t>
      </w:r>
      <w:proofErr w:type="gramEnd"/>
      <w:r>
        <w:rPr>
          <w:rFonts w:ascii="Arial" w:eastAsia="Arial" w:hAnsi="Arial" w:cs="Arial"/>
          <w:lang w:val="en-US"/>
        </w:rPr>
        <w:t xml:space="preserve"> on a selection brings up the metadata menu and the selection (polygon) can be deleted</w:t>
      </w:r>
    </w:p>
    <w:p>
      <w:pPr>
        <w:spacing w:after="0" w:line="360" w:lineRule="auto"/>
        <w:ind w:left="1416"/>
        <w:jc w:val="both"/>
        <w:rPr>
          <w:rFonts w:ascii="Arial" w:eastAsia="Arial" w:hAnsi="Arial" w:cs="Arial"/>
          <w:lang w:val="en-US"/>
        </w:rPr>
      </w:pPr>
      <w:r>
        <w:rPr>
          <w:rFonts w:ascii="Arial" w:eastAsia="Arial" w:hAnsi="Arial" w:cs="Arial"/>
          <w:lang w:val="en-US"/>
        </w:rPr>
        <w:t>Tactical signs can be placed with a mouse click using the Marker tool (pin symbol) in the left menu. In the opening menu on the right, symbols from the THW tactical signs catalogue can be chosen.</w:t>
      </w:r>
    </w:p>
    <w:p>
      <w:pPr>
        <w:pStyle w:val="Listenabsatz"/>
        <w:numPr>
          <w:ilvl w:val="0"/>
          <w:numId w:val="31"/>
        </w:numPr>
        <w:spacing w:after="0" w:line="360" w:lineRule="auto"/>
        <w:jc w:val="both"/>
        <w:rPr>
          <w:rFonts w:ascii="Arial" w:eastAsia="Arial" w:hAnsi="Arial" w:cs="Arial"/>
          <w:bCs/>
          <w:lang w:val="en-US"/>
        </w:rPr>
      </w:pPr>
      <w:r>
        <w:rPr>
          <w:rFonts w:ascii="Arial" w:eastAsia="Arial" w:hAnsi="Arial" w:cs="Arial"/>
          <w:lang w:val="en-US"/>
        </w:rPr>
        <w:t>The logistics service of the PAIRS TMT offers the functionality of routing applications but with specific adaptations in the framework of the TMT. With this service, scenarios can incorporate logistical aspects like requests and dispatch of goods that are shipped via land. In the context of disaster relief, the transport of good by first responders or the request of material to disaster sites can be a crucial aspect for disaster relief scenarios. Adaptations of the service include offline availability, separated GUIs for trial leaders and participants, routing of objects (cars, trucks, people) along predefined routes and the capability for trial leaders to start/stop the routing service for more flexibility during a trial (e.g. simulating road blockage).</w:t>
      </w:r>
    </w:p>
    <w:p>
      <w:pPr>
        <w:numPr>
          <w:ilvl w:val="1"/>
          <w:numId w:val="31"/>
        </w:numPr>
        <w:spacing w:after="0" w:line="360" w:lineRule="auto"/>
        <w:jc w:val="both"/>
        <w:rPr>
          <w:rFonts w:ascii="Arial" w:eastAsia="Arial" w:hAnsi="Arial" w:cs="Arial"/>
          <w:lang w:val="en-US"/>
        </w:rPr>
      </w:pPr>
      <w:r>
        <w:rPr>
          <w:rFonts w:ascii="Arial" w:eastAsia="Arial" w:hAnsi="Arial" w:cs="Arial"/>
          <w:lang w:val="en-US"/>
        </w:rPr>
        <w:lastRenderedPageBreak/>
        <w:t>The service is accessed via the start page of the TMT by clicking on “</w:t>
      </w:r>
      <w:proofErr w:type="spellStart"/>
      <w:r>
        <w:rPr>
          <w:rFonts w:ascii="Arial" w:eastAsia="Arial" w:hAnsi="Arial" w:cs="Arial"/>
          <w:lang w:val="en-US"/>
        </w:rPr>
        <w:t>Logistik</w:t>
      </w:r>
      <w:proofErr w:type="spellEnd"/>
      <w:r>
        <w:rPr>
          <w:rFonts w:ascii="Arial" w:eastAsia="Arial" w:hAnsi="Arial" w:cs="Arial"/>
          <w:lang w:val="en-US"/>
        </w:rPr>
        <w:t>”. The main window showing the map is now different for trial leaders and participants. When starting the TMT, it shows the window for the trial leader including the option to send a vehicle to a defined place (white box).</w:t>
      </w:r>
    </w:p>
    <w:p>
      <w:pPr>
        <w:numPr>
          <w:ilvl w:val="1"/>
          <w:numId w:val="31"/>
        </w:numPr>
        <w:spacing w:after="0" w:line="360" w:lineRule="auto"/>
        <w:jc w:val="both"/>
        <w:rPr>
          <w:rFonts w:ascii="Arial" w:eastAsia="Arial" w:hAnsi="Arial" w:cs="Arial"/>
          <w:lang w:val="en-US"/>
        </w:rPr>
      </w:pPr>
      <w:proofErr w:type="spellStart"/>
      <w:r>
        <w:rPr>
          <w:rFonts w:ascii="Arial" w:eastAsia="Arial" w:hAnsi="Arial" w:cs="Arial"/>
          <w:lang w:val="en-US"/>
        </w:rPr>
        <w:t>Trial</w:t>
      </w:r>
      <w:proofErr w:type="spellEnd"/>
      <w:r>
        <w:rPr>
          <w:rFonts w:ascii="Arial" w:eastAsia="Arial" w:hAnsi="Arial" w:cs="Arial"/>
          <w:lang w:val="en-US"/>
        </w:rPr>
        <w:t xml:space="preserve"> leaders can access the information tab (i-symbol) in the top right corner to select whether a computer (used by participants in tabletop scenario) should be a participant or leader and select the language (ENG/GER).</w:t>
      </w:r>
    </w:p>
    <w:p>
      <w:pPr>
        <w:numPr>
          <w:ilvl w:val="1"/>
          <w:numId w:val="31"/>
        </w:numPr>
        <w:spacing w:after="0" w:line="360" w:lineRule="auto"/>
        <w:jc w:val="both"/>
        <w:rPr>
          <w:rFonts w:ascii="Arial" w:eastAsia="Arial" w:hAnsi="Arial" w:cs="Arial"/>
          <w:lang w:val="en-US"/>
        </w:rPr>
      </w:pPr>
      <w:proofErr w:type="spellStart"/>
      <w:r>
        <w:rPr>
          <w:rFonts w:ascii="Arial" w:eastAsia="Arial" w:hAnsi="Arial" w:cs="Arial"/>
          <w:lang w:val="en-US"/>
        </w:rPr>
        <w:t>Trial</w:t>
      </w:r>
      <w:proofErr w:type="spellEnd"/>
      <w:r>
        <w:rPr>
          <w:rFonts w:ascii="Arial" w:eastAsia="Arial" w:hAnsi="Arial" w:cs="Arial"/>
          <w:lang w:val="en-US"/>
        </w:rPr>
        <w:t xml:space="preserve"> leaders can also access the cogwheel in the top right corner. This is the section of the service to define all vehicles and locations to/from which vehicles can drive. It is also possible to add vehicles and locations on-the-go during a trial to e.g. respond dynamically to a tabletop scenario.</w:t>
      </w:r>
    </w:p>
    <w:p>
      <w:pPr>
        <w:numPr>
          <w:ilvl w:val="1"/>
          <w:numId w:val="31"/>
        </w:numPr>
        <w:spacing w:after="0" w:line="360" w:lineRule="auto"/>
        <w:jc w:val="both"/>
        <w:rPr>
          <w:rFonts w:ascii="Arial" w:eastAsia="Arial" w:hAnsi="Arial" w:cs="Arial"/>
          <w:lang w:val="en-US"/>
        </w:rPr>
      </w:pPr>
      <w:r>
        <w:rPr>
          <w:rFonts w:ascii="Arial" w:eastAsia="Arial" w:hAnsi="Arial" w:cs="Arial"/>
          <w:b/>
          <w:lang w:val="en-US"/>
        </w:rPr>
        <w:t xml:space="preserve">EXAMPLE: </w:t>
      </w:r>
      <w:r>
        <w:rPr>
          <w:rFonts w:ascii="Arial" w:eastAsia="Arial" w:hAnsi="Arial" w:cs="Arial"/>
          <w:lang w:val="en-US"/>
        </w:rPr>
        <w:t xml:space="preserve">A requests for a shipment of sandbags to a flooding area could reach a staff room (participants) via mail. The participants task may include to contact the responsible unit at a warehouse to pack and deliver the sand bags to a specific place. The warehouse then returns the information via mail that the truck left the warehouse. Participants should then follow the truck using the routing service to stay up-to-date while providing information on e.g. ETA and </w:t>
      </w:r>
      <w:proofErr w:type="gramStart"/>
      <w:r>
        <w:rPr>
          <w:rFonts w:ascii="Arial" w:eastAsia="Arial" w:hAnsi="Arial" w:cs="Arial"/>
          <w:lang w:val="en-US"/>
        </w:rPr>
        <w:t>amount</w:t>
      </w:r>
      <w:proofErr w:type="gramEnd"/>
      <w:r>
        <w:rPr>
          <w:rFonts w:ascii="Arial" w:eastAsia="Arial" w:hAnsi="Arial" w:cs="Arial"/>
          <w:lang w:val="en-US"/>
        </w:rPr>
        <w:t xml:space="preserve"> of sandbags to responsible personnel in the flooding area.</w:t>
      </w:r>
    </w:p>
    <w:p>
      <w:pPr>
        <w:numPr>
          <w:ilvl w:val="2"/>
          <w:numId w:val="31"/>
        </w:numPr>
        <w:spacing w:after="0" w:line="360" w:lineRule="auto"/>
        <w:jc w:val="both"/>
        <w:rPr>
          <w:rFonts w:ascii="Arial" w:eastAsia="Arial" w:hAnsi="Arial" w:cs="Arial"/>
          <w:lang w:val="en-US"/>
        </w:rPr>
      </w:pPr>
      <w:r>
        <w:rPr>
          <w:rFonts w:ascii="Arial" w:eastAsia="Arial" w:hAnsi="Arial" w:cs="Arial"/>
          <w:lang w:val="en-US"/>
        </w:rPr>
        <w:t>The example shows that the trial leader(s) can interactively setup or direct the course of events and prepare routes that might be relevant in the scenario. To setup vehicles and places, the cogwheel in the top right corner of the logistics service is used.</w:t>
      </w:r>
    </w:p>
    <w:p>
      <w:pPr>
        <w:numPr>
          <w:ilvl w:val="2"/>
          <w:numId w:val="31"/>
        </w:numPr>
        <w:spacing w:after="0" w:line="360" w:lineRule="auto"/>
        <w:jc w:val="both"/>
        <w:rPr>
          <w:rFonts w:ascii="Arial" w:eastAsia="Arial" w:hAnsi="Arial" w:cs="Arial"/>
          <w:lang w:val="en-US"/>
        </w:rPr>
      </w:pPr>
      <w:r>
        <w:rPr>
          <w:rFonts w:ascii="Arial" w:eastAsia="Arial" w:hAnsi="Arial" w:cs="Arial"/>
          <w:lang w:val="en-US"/>
        </w:rPr>
        <w:t>PLACES and VEHICLES can be added by filling out information such as the “Name” (e.g. THW incident Berlin), “Type” and the description (e.g. Demonstration Town Hall Berlin). Important: Latitude and Longitude are required to position the place on the maps and can be easily added using the integrated map in the settings menu. By clicking the plus sign next to “PLACES”, the location is added to the maps and the process can be repeated.</w:t>
      </w:r>
    </w:p>
    <w:p>
      <w:pPr>
        <w:numPr>
          <w:ilvl w:val="2"/>
          <w:numId w:val="31"/>
        </w:numPr>
        <w:spacing w:after="0" w:line="360" w:lineRule="auto"/>
        <w:jc w:val="both"/>
        <w:rPr>
          <w:rFonts w:ascii="Arial" w:eastAsia="Arial" w:hAnsi="Arial" w:cs="Arial"/>
          <w:lang w:val="en-US"/>
        </w:rPr>
      </w:pPr>
      <w:r>
        <w:rPr>
          <w:rFonts w:ascii="Arial" w:eastAsia="Arial" w:hAnsi="Arial" w:cs="Arial"/>
          <w:lang w:val="en-US"/>
        </w:rPr>
        <w:t xml:space="preserve">Note: Places with the Type “Place” are not shown with a permanent symbol on the map. If for some reason a location should be visible during a trial, like e.g. a warehouse, the type “Warehouse” can be used and a symbol is then shown on the map. Custom symbols can be added manually via the icon selector or uploaded (jpg, </w:t>
      </w:r>
      <w:proofErr w:type="spellStart"/>
      <w:r>
        <w:rPr>
          <w:rFonts w:ascii="Arial" w:eastAsia="Arial" w:hAnsi="Arial" w:cs="Arial"/>
          <w:lang w:val="en-US"/>
        </w:rPr>
        <w:t>png</w:t>
      </w:r>
      <w:proofErr w:type="spellEnd"/>
      <w:r>
        <w:rPr>
          <w:rFonts w:ascii="Arial" w:eastAsia="Arial" w:hAnsi="Arial" w:cs="Arial"/>
          <w:lang w:val="en-US"/>
        </w:rPr>
        <w:t xml:space="preserve">, </w:t>
      </w:r>
      <w:proofErr w:type="spellStart"/>
      <w:r>
        <w:rPr>
          <w:rFonts w:ascii="Arial" w:eastAsia="Arial" w:hAnsi="Arial" w:cs="Arial"/>
          <w:lang w:val="en-US"/>
        </w:rPr>
        <w:t>etc</w:t>
      </w:r>
      <w:proofErr w:type="spellEnd"/>
      <w:r>
        <w:rPr>
          <w:rFonts w:ascii="Arial" w:eastAsia="Arial" w:hAnsi="Arial" w:cs="Arial"/>
          <w:lang w:val="en-US"/>
        </w:rPr>
        <w:t>)</w:t>
      </w:r>
    </w:p>
    <w:p>
      <w:pPr>
        <w:numPr>
          <w:ilvl w:val="1"/>
          <w:numId w:val="31"/>
        </w:numPr>
        <w:spacing w:after="0" w:line="360" w:lineRule="auto"/>
        <w:jc w:val="both"/>
        <w:rPr>
          <w:rFonts w:ascii="Arial" w:eastAsia="Arial" w:hAnsi="Arial" w:cs="Arial"/>
          <w:b/>
          <w:sz w:val="24"/>
          <w:szCs w:val="24"/>
          <w:u w:val="single"/>
          <w:lang w:val="en-US"/>
        </w:rPr>
      </w:pPr>
      <w:r>
        <w:rPr>
          <w:rFonts w:ascii="Arial" w:eastAsia="Arial" w:hAnsi="Arial" w:cs="Arial"/>
          <w:lang w:val="en-US"/>
        </w:rPr>
        <w:lastRenderedPageBreak/>
        <w:t xml:space="preserve">Routes for vehicles occur from place to place, so at least two need to be predefined. They are added similarly to places, with the addition that a START point for </w:t>
      </w:r>
      <w:proofErr w:type="gramStart"/>
      <w:r>
        <w:rPr>
          <w:rFonts w:ascii="Arial" w:eastAsia="Arial" w:hAnsi="Arial" w:cs="Arial"/>
          <w:lang w:val="en-US"/>
        </w:rPr>
        <w:t>this vehicles</w:t>
      </w:r>
      <w:proofErr w:type="gramEnd"/>
      <w:r>
        <w:rPr>
          <w:rFonts w:ascii="Arial" w:eastAsia="Arial" w:hAnsi="Arial" w:cs="Arial"/>
          <w:lang w:val="en-US"/>
        </w:rPr>
        <w:t xml:space="preserve"> is required (chosen from the predefined places). </w:t>
      </w:r>
      <w:proofErr w:type="spellStart"/>
      <w:r>
        <w:rPr>
          <w:rFonts w:ascii="Arial" w:eastAsia="Arial" w:hAnsi="Arial" w:cs="Arial"/>
          <w:lang w:val="en-US"/>
        </w:rPr>
        <w:t>Trial</w:t>
      </w:r>
      <w:proofErr w:type="spellEnd"/>
      <w:r>
        <w:rPr>
          <w:rFonts w:ascii="Arial" w:eastAsia="Arial" w:hAnsi="Arial" w:cs="Arial"/>
          <w:lang w:val="en-US"/>
        </w:rPr>
        <w:t xml:space="preserve"> leaders can add a description to vehicles in the description field. Tables in Markdown script can be pasted in the description field and this table is shown when clicking on a vehicle on the maps layer (home symbol, top right corner).</w:t>
      </w:r>
    </w:p>
    <w:p>
      <w:pPr>
        <w:numPr>
          <w:ilvl w:val="1"/>
          <w:numId w:val="31"/>
        </w:numPr>
        <w:spacing w:after="0" w:line="360" w:lineRule="auto"/>
        <w:jc w:val="both"/>
        <w:rPr>
          <w:rFonts w:ascii="Arial" w:eastAsia="Arial" w:hAnsi="Arial" w:cs="Arial"/>
          <w:b/>
          <w:sz w:val="24"/>
          <w:szCs w:val="24"/>
          <w:u w:val="single"/>
          <w:lang w:val="en-US"/>
        </w:rPr>
      </w:pPr>
      <w:r>
        <w:rPr>
          <w:rFonts w:ascii="Arial" w:eastAsia="Arial" w:hAnsi="Arial" w:cs="Arial"/>
          <w:lang w:val="en-US"/>
        </w:rPr>
        <w:t xml:space="preserve">If places and vehicles are added, clicking the “play” button in the top right corner of the settings menu activates the routing service. </w:t>
      </w:r>
    </w:p>
    <w:p>
      <w:pPr>
        <w:numPr>
          <w:ilvl w:val="1"/>
          <w:numId w:val="31"/>
        </w:numPr>
        <w:spacing w:after="0" w:line="360" w:lineRule="auto"/>
        <w:jc w:val="both"/>
        <w:rPr>
          <w:rFonts w:ascii="Arial" w:eastAsia="Arial" w:hAnsi="Arial" w:cs="Arial"/>
          <w:b/>
          <w:sz w:val="24"/>
          <w:szCs w:val="24"/>
          <w:u w:val="single"/>
          <w:lang w:val="en-US"/>
        </w:rPr>
      </w:pPr>
      <w:r>
        <w:rPr>
          <w:rFonts w:ascii="Arial" w:eastAsia="Arial" w:hAnsi="Arial" w:cs="Arial"/>
          <w:lang w:val="en-US"/>
        </w:rPr>
        <w:t xml:space="preserve">To send vehicles from one place to another, trial leaders go to the home screen, select a vehicle and its destination and press the “play” button, which starts the routing. </w:t>
      </w:r>
    </w:p>
    <w:p>
      <w:pPr>
        <w:numPr>
          <w:ilvl w:val="1"/>
          <w:numId w:val="31"/>
        </w:numPr>
        <w:spacing w:after="0" w:line="360" w:lineRule="auto"/>
        <w:jc w:val="both"/>
        <w:rPr>
          <w:rFonts w:ascii="Arial" w:eastAsia="Arial" w:hAnsi="Arial" w:cs="Arial"/>
          <w:b/>
          <w:sz w:val="24"/>
          <w:szCs w:val="24"/>
          <w:u w:val="single"/>
          <w:lang w:val="en-US"/>
        </w:rPr>
      </w:pPr>
      <w:r>
        <w:rPr>
          <w:rFonts w:ascii="Arial" w:eastAsia="Arial" w:hAnsi="Arial" w:cs="Arial"/>
          <w:lang w:val="en-US"/>
        </w:rPr>
        <w:t xml:space="preserve">Regular participants see on their version of the home screen only the maps, without the option to selects vehicles and their destination. However, they can click on the vehicle, see the route it will take, ETA, description and remaining travel time. </w:t>
      </w:r>
    </w:p>
    <w:p>
      <w:pPr>
        <w:spacing w:after="0" w:line="360" w:lineRule="auto"/>
        <w:ind w:left="1788"/>
        <w:jc w:val="both"/>
        <w:rPr>
          <w:rFonts w:ascii="Arial" w:eastAsia="Arial" w:hAnsi="Arial" w:cs="Arial"/>
          <w:b/>
          <w:sz w:val="24"/>
          <w:szCs w:val="24"/>
          <w:u w:val="single"/>
          <w:lang w:val="en-US"/>
        </w:rPr>
      </w:pPr>
      <w:r>
        <w:rPr>
          <w:rFonts w:ascii="Arial" w:eastAsia="Arial" w:hAnsi="Arial" w:cs="Arial"/>
          <w:lang w:val="en-US"/>
        </w:rPr>
        <w:t xml:space="preserve"> </w:t>
      </w:r>
    </w:p>
    <w:p>
      <w:pPr>
        <w:spacing w:after="0" w:line="360" w:lineRule="auto"/>
        <w:jc w:val="both"/>
        <w:rPr>
          <w:rFonts w:ascii="Arial" w:eastAsia="Arial" w:hAnsi="Arial" w:cs="Arial"/>
          <w:b/>
          <w:sz w:val="24"/>
          <w:szCs w:val="24"/>
          <w:u w:val="single"/>
          <w:lang w:val="en-US"/>
        </w:rPr>
      </w:pPr>
      <w:r>
        <w:rPr>
          <w:rFonts w:ascii="Arial" w:eastAsia="Arial" w:hAnsi="Arial" w:cs="Arial"/>
          <w:b/>
          <w:sz w:val="24"/>
          <w:szCs w:val="24"/>
          <w:u w:val="single"/>
          <w:lang w:val="en-US"/>
        </w:rPr>
        <w:t>4. Appendix</w:t>
      </w:r>
    </w:p>
    <w:p>
      <w:pPr>
        <w:spacing w:after="0" w:line="360" w:lineRule="auto"/>
        <w:jc w:val="both"/>
        <w:rPr>
          <w:rFonts w:ascii="Arial" w:eastAsia="Arial" w:hAnsi="Arial" w:cs="Arial"/>
          <w:b/>
          <w:lang w:val="en-US"/>
        </w:rPr>
      </w:pPr>
      <w:r>
        <w:rPr>
          <w:rFonts w:ascii="Arial" w:eastAsia="Arial" w:hAnsi="Arial" w:cs="Arial"/>
          <w:b/>
          <w:lang w:val="en-US"/>
        </w:rPr>
        <w:t xml:space="preserve">4.1 Example for .env file for the </w:t>
      </w:r>
      <w:r>
        <w:rPr>
          <w:rFonts w:ascii="Arial" w:eastAsia="Arial" w:hAnsi="Arial" w:cs="Arial"/>
          <w:b/>
          <w:shd w:val="clear" w:color="auto" w:fill="BFBFBF" w:themeFill="background1" w:themeFillShade="BF"/>
          <w:lang w:val="en-US"/>
        </w:rPr>
        <w:t>docker</w:t>
      </w:r>
      <w:r>
        <w:rPr>
          <w:rFonts w:ascii="Arial" w:eastAsia="Arial" w:hAnsi="Arial" w:cs="Arial"/>
          <w:b/>
          <w:lang w:val="en-US"/>
        </w:rPr>
        <w:t xml:space="preserve"> and </w:t>
      </w:r>
      <w:r>
        <w:rPr>
          <w:rFonts w:ascii="Arial" w:eastAsia="Arial" w:hAnsi="Arial" w:cs="Arial"/>
          <w:b/>
          <w:shd w:val="clear" w:color="auto" w:fill="BFBFBF" w:themeFill="background1" w:themeFillShade="BF"/>
          <w:lang w:val="en-US"/>
        </w:rPr>
        <w:t>prepare</w:t>
      </w:r>
      <w:r>
        <w:rPr>
          <w:rFonts w:ascii="Arial" w:eastAsia="Arial" w:hAnsi="Arial" w:cs="Arial"/>
          <w:b/>
          <w:lang w:val="en-US"/>
        </w:rPr>
        <w:t xml:space="preserve"> folders</w:t>
      </w:r>
    </w:p>
    <w:p>
      <w:pPr>
        <w:spacing w:after="0" w:line="360" w:lineRule="auto"/>
        <w:ind w:firstLine="708"/>
        <w:jc w:val="both"/>
        <w:rPr>
          <w:rFonts w:ascii="Arial" w:eastAsia="Arial" w:hAnsi="Arial" w:cs="Arial"/>
          <w:lang w:val="en-US"/>
        </w:rPr>
      </w:pPr>
    </w:p>
    <w:p>
      <w:pPr>
        <w:spacing w:after="0" w:line="360" w:lineRule="auto"/>
        <w:ind w:firstLine="708"/>
        <w:jc w:val="both"/>
        <w:rPr>
          <w:rFonts w:ascii="Arial" w:eastAsia="Arial" w:hAnsi="Arial" w:cs="Arial"/>
          <w:lang w:val="fr-FR"/>
        </w:rPr>
      </w:pPr>
      <w:r>
        <w:rPr>
          <w:rFonts w:ascii="Arial" w:eastAsia="Arial" w:hAnsi="Arial" w:cs="Arial"/>
          <w:lang w:val="fr-FR"/>
        </w:rPr>
        <w:t xml:space="preserve">REST_PORT=3500 </w:t>
      </w:r>
      <w:r>
        <w:rPr>
          <w:rFonts w:ascii="Arial" w:eastAsia="Arial" w:hAnsi="Arial" w:cs="Arial"/>
          <w:color w:val="C00000"/>
          <w:lang w:val="fr-FR"/>
        </w:rPr>
        <w:t xml:space="preserve">--&gt; </w:t>
      </w:r>
      <w:proofErr w:type="spellStart"/>
      <w:r>
        <w:rPr>
          <w:rFonts w:ascii="Arial" w:eastAsia="Arial" w:hAnsi="Arial" w:cs="Arial"/>
          <w:color w:val="C00000"/>
          <w:lang w:val="fr-FR"/>
        </w:rPr>
        <w:t>delete</w:t>
      </w:r>
      <w:proofErr w:type="spellEnd"/>
      <w:r>
        <w:rPr>
          <w:rFonts w:ascii="Arial" w:eastAsia="Arial" w:hAnsi="Arial" w:cs="Arial"/>
          <w:color w:val="C00000"/>
          <w:lang w:val="fr-FR"/>
        </w:rPr>
        <w:t xml:space="preserve"> </w:t>
      </w:r>
      <w:proofErr w:type="spellStart"/>
      <w:r>
        <w:rPr>
          <w:rFonts w:ascii="Arial" w:eastAsia="Arial" w:hAnsi="Arial" w:cs="Arial"/>
          <w:color w:val="C00000"/>
          <w:lang w:val="fr-FR"/>
        </w:rPr>
        <w:t>this</w:t>
      </w:r>
      <w:proofErr w:type="spellEnd"/>
      <w:r>
        <w:rPr>
          <w:rFonts w:ascii="Arial" w:eastAsia="Arial" w:hAnsi="Arial" w:cs="Arial"/>
          <w:color w:val="C00000"/>
          <w:lang w:val="fr-FR"/>
        </w:rPr>
        <w:t xml:space="preserve"> </w:t>
      </w:r>
      <w:proofErr w:type="spellStart"/>
      <w:r>
        <w:rPr>
          <w:rFonts w:ascii="Arial" w:eastAsia="Arial" w:hAnsi="Arial" w:cs="Arial"/>
          <w:color w:val="C00000"/>
          <w:lang w:val="fr-FR"/>
        </w:rPr>
        <w:t>row</w:t>
      </w:r>
      <w:proofErr w:type="spellEnd"/>
      <w:r>
        <w:rPr>
          <w:rFonts w:ascii="Arial" w:eastAsia="Arial" w:hAnsi="Arial" w:cs="Arial"/>
          <w:color w:val="C00000"/>
          <w:lang w:val="fr-FR"/>
        </w:rPr>
        <w:t xml:space="preserve"> </w:t>
      </w:r>
      <w:proofErr w:type="gramStart"/>
      <w:r>
        <w:rPr>
          <w:rFonts w:ascii="Arial" w:eastAsia="Arial" w:hAnsi="Arial" w:cs="Arial"/>
          <w:color w:val="C00000"/>
          <w:lang w:val="fr-FR"/>
        </w:rPr>
        <w:t>for .</w:t>
      </w:r>
      <w:proofErr w:type="spellStart"/>
      <w:r>
        <w:rPr>
          <w:rFonts w:ascii="Arial" w:eastAsia="Arial" w:hAnsi="Arial" w:cs="Arial"/>
          <w:color w:val="C00000"/>
          <w:lang w:val="fr-FR"/>
        </w:rPr>
        <w:t>env</w:t>
      </w:r>
      <w:proofErr w:type="spellEnd"/>
      <w:proofErr w:type="gramEnd"/>
      <w:r>
        <w:rPr>
          <w:rFonts w:ascii="Arial" w:eastAsia="Arial" w:hAnsi="Arial" w:cs="Arial"/>
          <w:color w:val="C00000"/>
          <w:lang w:val="fr-FR"/>
        </w:rPr>
        <w:t xml:space="preserve"> in docker folder</w:t>
      </w:r>
    </w:p>
    <w:p>
      <w:pPr>
        <w:spacing w:after="0" w:line="360" w:lineRule="auto"/>
        <w:ind w:firstLine="708"/>
        <w:jc w:val="both"/>
        <w:rPr>
          <w:rFonts w:ascii="Arial" w:eastAsia="Arial" w:hAnsi="Arial" w:cs="Arial"/>
          <w:lang w:val="fr-FR"/>
        </w:rPr>
      </w:pPr>
      <w:r>
        <w:rPr>
          <w:rFonts w:ascii="Arial" w:eastAsia="Arial" w:hAnsi="Arial" w:cs="Arial"/>
          <w:lang w:val="fr-FR"/>
        </w:rPr>
        <w:t xml:space="preserve">BROKER_PORT=3501 --&gt; </w:t>
      </w:r>
      <w:proofErr w:type="spellStart"/>
      <w:r>
        <w:rPr>
          <w:rFonts w:ascii="Arial" w:eastAsia="Arial" w:hAnsi="Arial" w:cs="Arial"/>
          <w:color w:val="C00000"/>
          <w:lang w:val="fr-FR"/>
        </w:rPr>
        <w:t>delete</w:t>
      </w:r>
      <w:proofErr w:type="spellEnd"/>
      <w:r>
        <w:rPr>
          <w:rFonts w:ascii="Arial" w:eastAsia="Arial" w:hAnsi="Arial" w:cs="Arial"/>
          <w:color w:val="C00000"/>
          <w:lang w:val="fr-FR"/>
        </w:rPr>
        <w:t xml:space="preserve"> </w:t>
      </w:r>
      <w:proofErr w:type="spellStart"/>
      <w:r>
        <w:rPr>
          <w:rFonts w:ascii="Arial" w:eastAsia="Arial" w:hAnsi="Arial" w:cs="Arial"/>
          <w:color w:val="C00000"/>
          <w:lang w:val="fr-FR"/>
        </w:rPr>
        <w:t>this</w:t>
      </w:r>
      <w:proofErr w:type="spellEnd"/>
      <w:r>
        <w:rPr>
          <w:rFonts w:ascii="Arial" w:eastAsia="Arial" w:hAnsi="Arial" w:cs="Arial"/>
          <w:color w:val="C00000"/>
          <w:lang w:val="fr-FR"/>
        </w:rPr>
        <w:t xml:space="preserve"> </w:t>
      </w:r>
      <w:proofErr w:type="spellStart"/>
      <w:r>
        <w:rPr>
          <w:rFonts w:ascii="Arial" w:eastAsia="Arial" w:hAnsi="Arial" w:cs="Arial"/>
          <w:color w:val="C00000"/>
          <w:lang w:val="fr-FR"/>
        </w:rPr>
        <w:t>row</w:t>
      </w:r>
      <w:proofErr w:type="spellEnd"/>
      <w:r>
        <w:rPr>
          <w:rFonts w:ascii="Arial" w:eastAsia="Arial" w:hAnsi="Arial" w:cs="Arial"/>
          <w:color w:val="C00000"/>
          <w:lang w:val="fr-FR"/>
        </w:rPr>
        <w:t xml:space="preserve"> </w:t>
      </w:r>
      <w:proofErr w:type="gramStart"/>
      <w:r>
        <w:rPr>
          <w:rFonts w:ascii="Arial" w:eastAsia="Arial" w:hAnsi="Arial" w:cs="Arial"/>
          <w:color w:val="C00000"/>
          <w:lang w:val="fr-FR"/>
        </w:rPr>
        <w:t>for .</w:t>
      </w:r>
      <w:proofErr w:type="spellStart"/>
      <w:r>
        <w:rPr>
          <w:rFonts w:ascii="Arial" w:eastAsia="Arial" w:hAnsi="Arial" w:cs="Arial"/>
          <w:color w:val="C00000"/>
          <w:lang w:val="fr-FR"/>
        </w:rPr>
        <w:t>env</w:t>
      </w:r>
      <w:proofErr w:type="spellEnd"/>
      <w:proofErr w:type="gramEnd"/>
      <w:r>
        <w:rPr>
          <w:rFonts w:ascii="Arial" w:eastAsia="Arial" w:hAnsi="Arial" w:cs="Arial"/>
          <w:color w:val="C00000"/>
          <w:lang w:val="fr-FR"/>
        </w:rPr>
        <w:t xml:space="preserve"> in docker folder</w:t>
      </w:r>
    </w:p>
    <w:p>
      <w:pPr>
        <w:spacing w:after="0" w:line="360" w:lineRule="auto"/>
        <w:ind w:firstLine="708"/>
        <w:jc w:val="both"/>
        <w:rPr>
          <w:rFonts w:ascii="Arial" w:eastAsia="Arial" w:hAnsi="Arial" w:cs="Arial"/>
          <w:color w:val="C00000"/>
          <w:lang w:val="fr-FR"/>
        </w:rPr>
      </w:pPr>
      <w:r>
        <w:rPr>
          <w:rFonts w:ascii="Arial" w:eastAsia="Arial" w:hAnsi="Arial" w:cs="Arial"/>
          <w:lang w:val="fr-FR"/>
        </w:rPr>
        <w:t xml:space="preserve">SCHEMA_PORT=3502 --&gt; </w:t>
      </w:r>
      <w:proofErr w:type="spellStart"/>
      <w:r>
        <w:rPr>
          <w:rFonts w:ascii="Arial" w:eastAsia="Arial" w:hAnsi="Arial" w:cs="Arial"/>
          <w:color w:val="C00000"/>
          <w:lang w:val="fr-FR"/>
        </w:rPr>
        <w:t>delete</w:t>
      </w:r>
      <w:proofErr w:type="spellEnd"/>
      <w:r>
        <w:rPr>
          <w:rFonts w:ascii="Arial" w:eastAsia="Arial" w:hAnsi="Arial" w:cs="Arial"/>
          <w:color w:val="C00000"/>
          <w:lang w:val="fr-FR"/>
        </w:rPr>
        <w:t xml:space="preserve"> </w:t>
      </w:r>
      <w:proofErr w:type="spellStart"/>
      <w:r>
        <w:rPr>
          <w:rFonts w:ascii="Arial" w:eastAsia="Arial" w:hAnsi="Arial" w:cs="Arial"/>
          <w:color w:val="C00000"/>
          <w:lang w:val="fr-FR"/>
        </w:rPr>
        <w:t>this</w:t>
      </w:r>
      <w:proofErr w:type="spellEnd"/>
      <w:r>
        <w:rPr>
          <w:rFonts w:ascii="Arial" w:eastAsia="Arial" w:hAnsi="Arial" w:cs="Arial"/>
          <w:color w:val="C00000"/>
          <w:lang w:val="fr-FR"/>
        </w:rPr>
        <w:t xml:space="preserve"> </w:t>
      </w:r>
      <w:proofErr w:type="spellStart"/>
      <w:r>
        <w:rPr>
          <w:rFonts w:ascii="Arial" w:eastAsia="Arial" w:hAnsi="Arial" w:cs="Arial"/>
          <w:color w:val="C00000"/>
          <w:lang w:val="fr-FR"/>
        </w:rPr>
        <w:t>row</w:t>
      </w:r>
      <w:proofErr w:type="spellEnd"/>
      <w:r>
        <w:rPr>
          <w:rFonts w:ascii="Arial" w:eastAsia="Arial" w:hAnsi="Arial" w:cs="Arial"/>
          <w:color w:val="C00000"/>
          <w:lang w:val="fr-FR"/>
        </w:rPr>
        <w:t xml:space="preserve"> </w:t>
      </w:r>
      <w:proofErr w:type="gramStart"/>
      <w:r>
        <w:rPr>
          <w:rFonts w:ascii="Arial" w:eastAsia="Arial" w:hAnsi="Arial" w:cs="Arial"/>
          <w:color w:val="C00000"/>
          <w:lang w:val="fr-FR"/>
        </w:rPr>
        <w:t>for .</w:t>
      </w:r>
      <w:proofErr w:type="spellStart"/>
      <w:r>
        <w:rPr>
          <w:rFonts w:ascii="Arial" w:eastAsia="Arial" w:hAnsi="Arial" w:cs="Arial"/>
          <w:color w:val="C00000"/>
          <w:lang w:val="fr-FR"/>
        </w:rPr>
        <w:t>env</w:t>
      </w:r>
      <w:proofErr w:type="spellEnd"/>
      <w:proofErr w:type="gramEnd"/>
      <w:r>
        <w:rPr>
          <w:rFonts w:ascii="Arial" w:eastAsia="Arial" w:hAnsi="Arial" w:cs="Arial"/>
          <w:color w:val="C00000"/>
          <w:lang w:val="fr-FR"/>
        </w:rPr>
        <w:t xml:space="preserve"> in docker folder</w:t>
      </w:r>
    </w:p>
    <w:p>
      <w:pPr>
        <w:spacing w:after="0" w:line="360" w:lineRule="auto"/>
        <w:ind w:firstLine="708"/>
        <w:jc w:val="both"/>
        <w:rPr>
          <w:rFonts w:ascii="Arial" w:eastAsia="Arial" w:hAnsi="Arial" w:cs="Arial"/>
          <w:lang w:val="en-US"/>
        </w:rPr>
      </w:pPr>
      <w:r>
        <w:rPr>
          <w:rFonts w:ascii="Arial" w:eastAsia="Arial" w:hAnsi="Arial" w:cs="Arial"/>
          <w:lang w:val="en-US"/>
        </w:rPr>
        <w:t xml:space="preserve"># Should match the version used </w:t>
      </w:r>
      <w:proofErr w:type="gramStart"/>
      <w:r>
        <w:rPr>
          <w:rFonts w:ascii="Arial" w:eastAsia="Arial" w:hAnsi="Arial" w:cs="Arial"/>
          <w:lang w:val="en-US"/>
        </w:rPr>
        <w:t>in .</w:t>
      </w:r>
      <w:proofErr w:type="gramEnd"/>
      <w:r>
        <w:rPr>
          <w:rFonts w:ascii="Arial" w:eastAsia="Arial" w:hAnsi="Arial" w:cs="Arial"/>
          <w:lang w:val="en-US"/>
        </w:rPr>
        <w:t>/prepare/.env</w:t>
      </w:r>
    </w:p>
    <w:p>
      <w:pPr>
        <w:spacing w:after="0" w:line="360" w:lineRule="auto"/>
        <w:ind w:firstLine="708"/>
        <w:jc w:val="both"/>
        <w:rPr>
          <w:rFonts w:ascii="Arial" w:eastAsia="Arial" w:hAnsi="Arial" w:cs="Arial"/>
          <w:lang w:val="en-US"/>
        </w:rPr>
      </w:pPr>
      <w:r>
        <w:rPr>
          <w:rFonts w:ascii="Arial" w:eastAsia="Arial" w:hAnsi="Arial" w:cs="Arial"/>
          <w:lang w:val="en-US"/>
        </w:rPr>
        <w:t>DOCKERPROTOCOL=http://</w:t>
      </w:r>
      <w:bookmarkStart w:id="0" w:name="_GoBack"/>
      <w:bookmarkEnd w:id="0"/>
    </w:p>
    <w:p>
      <w:pPr>
        <w:spacing w:after="0" w:line="360" w:lineRule="auto"/>
        <w:ind w:firstLine="708"/>
        <w:jc w:val="both"/>
        <w:rPr>
          <w:rFonts w:ascii="Arial" w:eastAsia="Arial" w:hAnsi="Arial" w:cs="Arial"/>
          <w:lang w:val="en-US"/>
        </w:rPr>
      </w:pPr>
      <w:r>
        <w:rPr>
          <w:rFonts w:ascii="Arial" w:eastAsia="Arial" w:hAnsi="Arial" w:cs="Arial"/>
          <w:lang w:val="en-US"/>
        </w:rPr>
        <w:t>DOCKERDOMAIN=127.0.0.1</w:t>
      </w:r>
    </w:p>
    <w:p>
      <w:pPr>
        <w:spacing w:after="0" w:line="360" w:lineRule="auto"/>
        <w:ind w:firstLine="708"/>
        <w:jc w:val="both"/>
        <w:rPr>
          <w:rFonts w:ascii="Arial" w:eastAsia="Arial" w:hAnsi="Arial" w:cs="Arial"/>
          <w:lang w:val="en-US"/>
        </w:rPr>
      </w:pPr>
      <w:r>
        <w:rPr>
          <w:rFonts w:ascii="Arial" w:eastAsia="Arial" w:hAnsi="Arial" w:cs="Arial"/>
          <w:lang w:val="en-US"/>
        </w:rPr>
        <w:t>DOCKERPORT=80</w:t>
      </w:r>
    </w:p>
    <w:p>
      <w:pPr>
        <w:spacing w:after="0" w:line="360" w:lineRule="auto"/>
        <w:ind w:firstLine="708"/>
        <w:jc w:val="both"/>
        <w:rPr>
          <w:rFonts w:ascii="Arial" w:eastAsia="Arial" w:hAnsi="Arial" w:cs="Arial"/>
          <w:lang w:val="en-US"/>
        </w:rPr>
      </w:pPr>
      <w:r>
        <w:rPr>
          <w:rFonts w:ascii="Arial" w:eastAsia="Arial" w:hAnsi="Arial" w:cs="Arial"/>
          <w:lang w:val="en-US"/>
        </w:rPr>
        <w:t>COUNTRIES="</w:t>
      </w:r>
      <w:proofErr w:type="spellStart"/>
      <w:r>
        <w:rPr>
          <w:rFonts w:ascii="Arial" w:eastAsia="Arial" w:hAnsi="Arial" w:cs="Arial"/>
          <w:lang w:val="en-US"/>
        </w:rPr>
        <w:t>monaco</w:t>
      </w:r>
      <w:proofErr w:type="spellEnd"/>
      <w:r>
        <w:rPr>
          <w:rFonts w:ascii="Arial" w:eastAsia="Arial" w:hAnsi="Arial" w:cs="Arial"/>
          <w:lang w:val="en-US"/>
        </w:rPr>
        <w:t>" # Separate countries with spaces</w:t>
      </w:r>
    </w:p>
    <w:p>
      <w:pPr>
        <w:spacing w:after="0" w:line="360" w:lineRule="auto"/>
        <w:ind w:firstLine="708"/>
        <w:jc w:val="both"/>
        <w:rPr>
          <w:rFonts w:ascii="Arial" w:eastAsia="Arial" w:hAnsi="Arial" w:cs="Arial"/>
          <w:lang w:val="en-US"/>
        </w:rPr>
      </w:pPr>
      <w:r>
        <w:rPr>
          <w:rFonts w:ascii="Arial" w:eastAsia="Arial" w:hAnsi="Arial" w:cs="Arial"/>
          <w:lang w:val="en-US"/>
        </w:rPr>
        <w:t>VALHALLA_VERSION=3.4.0</w:t>
      </w:r>
    </w:p>
    <w:p>
      <w:pPr>
        <w:spacing w:after="0" w:line="360" w:lineRule="auto"/>
        <w:ind w:firstLine="708"/>
        <w:jc w:val="both"/>
        <w:rPr>
          <w:rFonts w:ascii="Arial" w:eastAsia="Arial" w:hAnsi="Arial" w:cs="Arial"/>
          <w:lang w:val="en-US"/>
        </w:rPr>
      </w:pPr>
      <w:r>
        <w:rPr>
          <w:rFonts w:ascii="Arial" w:eastAsia="Arial" w:hAnsi="Arial" w:cs="Arial"/>
          <w:lang w:val="en-US"/>
        </w:rPr>
        <w:t>NOMINATIM_VERSION=4.3</w:t>
      </w:r>
    </w:p>
    <w:p>
      <w:pPr>
        <w:spacing w:after="0" w:line="360" w:lineRule="auto"/>
        <w:ind w:firstLine="708"/>
        <w:jc w:val="both"/>
        <w:rPr>
          <w:rFonts w:ascii="Arial" w:eastAsia="Arial" w:hAnsi="Arial" w:cs="Arial"/>
          <w:lang w:val="en-US"/>
        </w:rPr>
      </w:pPr>
      <w:r>
        <w:rPr>
          <w:rFonts w:ascii="Arial" w:eastAsia="Arial" w:hAnsi="Arial" w:cs="Arial"/>
          <w:lang w:val="en-US"/>
        </w:rPr>
        <w:t>MAPTILER_VERSION=v4.6.1</w:t>
      </w:r>
    </w:p>
    <w:p>
      <w:pPr>
        <w:spacing w:after="0" w:line="360" w:lineRule="auto"/>
        <w:ind w:firstLine="708"/>
        <w:jc w:val="both"/>
        <w:rPr>
          <w:rFonts w:ascii="Arial" w:eastAsia="Arial" w:hAnsi="Arial" w:cs="Arial"/>
          <w:lang w:val="en-US"/>
        </w:rPr>
      </w:pPr>
      <w:r>
        <w:rPr>
          <w:rFonts w:ascii="Arial" w:eastAsia="Arial" w:hAnsi="Arial" w:cs="Arial"/>
          <w:lang w:val="en-US"/>
        </w:rPr>
        <w:t>COMPOSE_PROFILES=mail # To start the mail services</w:t>
      </w:r>
    </w:p>
    <w:p>
      <w:pPr>
        <w:spacing w:after="0" w:line="360" w:lineRule="auto"/>
        <w:jc w:val="both"/>
        <w:rPr>
          <w:rFonts w:ascii="Arial" w:eastAsia="Arial" w:hAnsi="Arial" w:cs="Arial"/>
          <w:lang w:val="en-US"/>
        </w:rPr>
      </w:pPr>
    </w:p>
    <w:p>
      <w:pPr>
        <w:spacing w:after="0" w:line="360" w:lineRule="auto"/>
        <w:jc w:val="both"/>
        <w:rPr>
          <w:rFonts w:ascii="Arial" w:eastAsia="Arial" w:hAnsi="Arial" w:cs="Arial"/>
          <w:lang w:val="en-US"/>
        </w:rPr>
      </w:pPr>
      <w:r>
        <w:rPr>
          <w:rFonts w:ascii="Arial" w:eastAsia="Arial" w:hAnsi="Arial" w:cs="Arial"/>
          <w:lang w:val="en-US"/>
        </w:rPr>
        <w:t>You can check the IP address of your server by typing ipconfig in a command line window of Windows.</w:t>
      </w:r>
    </w:p>
    <w:p>
      <w:pPr>
        <w:spacing w:after="0" w:line="360" w:lineRule="auto"/>
        <w:jc w:val="both"/>
        <w:rPr>
          <w:rFonts w:ascii="Arial" w:eastAsia="Arial" w:hAnsi="Arial" w:cs="Arial"/>
          <w:lang w:val="en-US"/>
        </w:rPr>
      </w:pPr>
    </w:p>
    <w:p>
      <w:pPr>
        <w:spacing w:after="0" w:line="360" w:lineRule="auto"/>
        <w:jc w:val="both"/>
        <w:rPr>
          <w:rFonts w:ascii="Arial" w:eastAsia="Arial" w:hAnsi="Arial" w:cs="Arial"/>
          <w:b/>
          <w:lang w:val="en-US"/>
        </w:rPr>
      </w:pPr>
      <w:r>
        <w:rPr>
          <w:rFonts w:ascii="Arial" w:eastAsia="Arial" w:hAnsi="Arial" w:cs="Arial"/>
          <w:b/>
          <w:lang w:val="en-US"/>
        </w:rPr>
        <w:t xml:space="preserve">4.2 WSL error </w:t>
      </w:r>
      <w:proofErr w:type="gramStart"/>
      <w:r>
        <w:rPr>
          <w:rFonts w:ascii="Arial" w:eastAsia="Arial" w:hAnsi="Arial" w:cs="Arial"/>
          <w:b/>
          <w:lang w:val="en-US"/>
        </w:rPr>
        <w:t>when .</w:t>
      </w:r>
      <w:proofErr w:type="gramEnd"/>
      <w:r>
        <w:rPr>
          <w:rFonts w:ascii="Arial" w:eastAsia="Arial" w:hAnsi="Arial" w:cs="Arial"/>
          <w:b/>
          <w:lang w:val="en-US"/>
        </w:rPr>
        <w:t>/initializing the maps module</w:t>
      </w:r>
    </w:p>
    <w:p>
      <w:pPr>
        <w:spacing w:after="0" w:line="360" w:lineRule="auto"/>
        <w:jc w:val="both"/>
        <w:rPr>
          <w:rFonts w:ascii="Arial" w:eastAsia="Arial" w:hAnsi="Arial" w:cs="Arial"/>
          <w:lang w:val="en-US"/>
        </w:rPr>
      </w:pPr>
      <w:r>
        <w:rPr>
          <w:rFonts w:ascii="Arial" w:eastAsia="Arial" w:hAnsi="Arial" w:cs="Arial"/>
          <w:lang w:val="en-US"/>
        </w:rPr>
        <w:lastRenderedPageBreak/>
        <w:t xml:space="preserve">When using a WSL within Windows, </w:t>
      </w:r>
      <w:proofErr w:type="spellStart"/>
      <w:r>
        <w:rPr>
          <w:rFonts w:ascii="Arial" w:eastAsia="Arial" w:hAnsi="Arial" w:cs="Arial"/>
          <w:lang w:val="en-US"/>
        </w:rPr>
        <w:t>tt</w:t>
      </w:r>
      <w:proofErr w:type="spellEnd"/>
      <w:r>
        <w:rPr>
          <w:rFonts w:ascii="Arial" w:eastAsia="Arial" w:hAnsi="Arial" w:cs="Arial"/>
          <w:lang w:val="en-US"/>
        </w:rPr>
        <w:t xml:space="preserve"> might happen that you need to convert Linux from WSL version 1 to WSL version 2. This is done via a </w:t>
      </w:r>
      <w:proofErr w:type="spellStart"/>
      <w:r>
        <w:rPr>
          <w:rFonts w:ascii="Arial" w:eastAsia="Arial" w:hAnsi="Arial" w:cs="Arial"/>
          <w:lang w:val="en-US"/>
        </w:rPr>
        <w:t>powershell</w:t>
      </w:r>
      <w:proofErr w:type="spellEnd"/>
      <w:r>
        <w:rPr>
          <w:rFonts w:ascii="Arial" w:eastAsia="Arial" w:hAnsi="Arial" w:cs="Arial"/>
          <w:lang w:val="en-US"/>
        </w:rPr>
        <w:t xml:space="preserve"> command</w:t>
      </w:r>
    </w:p>
    <w:p>
      <w:pPr>
        <w:spacing w:after="0" w:line="360" w:lineRule="auto"/>
        <w:jc w:val="both"/>
        <w:rPr>
          <w:rFonts w:ascii="Arial" w:eastAsia="Arial" w:hAnsi="Arial" w:cs="Arial"/>
          <w:lang w:val="en-US"/>
        </w:rPr>
      </w:pPr>
    </w:p>
    <w:p>
      <w:pPr>
        <w:spacing w:after="0" w:line="360" w:lineRule="auto"/>
        <w:jc w:val="both"/>
        <w:rPr>
          <w:rFonts w:ascii="Arial" w:eastAsia="Arial" w:hAnsi="Arial" w:cs="Arial"/>
          <w:lang w:val="en-US"/>
        </w:rPr>
      </w:pPr>
      <w:r>
        <w:rPr>
          <w:rFonts w:ascii="Arial" w:eastAsia="Arial" w:hAnsi="Arial" w:cs="Arial"/>
          <w:lang w:val="en-US"/>
        </w:rPr>
        <w:tab/>
      </w:r>
      <w:proofErr w:type="spellStart"/>
      <w:r>
        <w:rPr>
          <w:rFonts w:ascii="Arial" w:eastAsia="Arial" w:hAnsi="Arial" w:cs="Arial"/>
          <w:lang w:val="en-US"/>
        </w:rPr>
        <w:t>wsl</w:t>
      </w:r>
      <w:proofErr w:type="spellEnd"/>
      <w:r>
        <w:rPr>
          <w:rFonts w:ascii="Arial" w:eastAsia="Arial" w:hAnsi="Arial" w:cs="Arial"/>
          <w:lang w:val="en-US"/>
        </w:rPr>
        <w:t xml:space="preserve"> --set-version &lt;Distro&gt; 2</w:t>
      </w:r>
    </w:p>
    <w:p>
      <w:pPr>
        <w:spacing w:after="0" w:line="360" w:lineRule="auto"/>
        <w:jc w:val="both"/>
        <w:rPr>
          <w:rFonts w:ascii="Arial" w:eastAsia="Arial" w:hAnsi="Arial" w:cs="Arial"/>
          <w:lang w:val="en-US"/>
        </w:rPr>
      </w:pPr>
      <w:r>
        <w:rPr>
          <w:rFonts w:ascii="Arial" w:eastAsia="Arial" w:hAnsi="Arial" w:cs="Arial"/>
          <w:lang w:val="en-US"/>
        </w:rPr>
        <w:tab/>
      </w:r>
      <w:proofErr w:type="spellStart"/>
      <w:r>
        <w:rPr>
          <w:rFonts w:ascii="Arial" w:eastAsia="Arial" w:hAnsi="Arial" w:cs="Arial"/>
          <w:lang w:val="en-US"/>
        </w:rPr>
        <w:t>wsl</w:t>
      </w:r>
      <w:proofErr w:type="spellEnd"/>
      <w:r>
        <w:rPr>
          <w:rFonts w:ascii="Arial" w:eastAsia="Arial" w:hAnsi="Arial" w:cs="Arial"/>
          <w:lang w:val="en-US"/>
        </w:rPr>
        <w:t xml:space="preserve"> --set-default-version 2</w:t>
      </w:r>
    </w:p>
    <w:p>
      <w:pPr>
        <w:spacing w:after="0" w:line="360" w:lineRule="auto"/>
        <w:jc w:val="both"/>
        <w:rPr>
          <w:rFonts w:ascii="Arial" w:eastAsia="Arial" w:hAnsi="Arial" w:cs="Arial"/>
          <w:lang w:val="en-US"/>
        </w:rPr>
      </w:pPr>
    </w:p>
    <w:p>
      <w:pPr>
        <w:spacing w:after="0" w:line="360" w:lineRule="auto"/>
        <w:jc w:val="both"/>
        <w:rPr>
          <w:rFonts w:ascii="Arial" w:eastAsia="Arial" w:hAnsi="Arial" w:cs="Arial"/>
          <w:lang w:val="en-US"/>
        </w:rPr>
      </w:pPr>
      <w:r>
        <w:rPr>
          <w:rFonts w:ascii="Arial" w:eastAsia="Arial" w:hAnsi="Arial" w:cs="Arial"/>
          <w:lang w:val="en-US"/>
        </w:rPr>
        <w:t>&lt;Distro&gt; is something like “Ubuntu-20.08”</w:t>
      </w:r>
    </w:p>
    <w:p>
      <w:pPr>
        <w:spacing w:after="0" w:line="360" w:lineRule="auto"/>
        <w:jc w:val="both"/>
        <w:rPr>
          <w:rFonts w:ascii="Arial" w:eastAsia="Arial" w:hAnsi="Arial" w:cs="Arial"/>
          <w:b/>
          <w:lang w:val="en-US"/>
        </w:rPr>
      </w:pPr>
    </w:p>
    <w:p>
      <w:pPr>
        <w:spacing w:after="0" w:line="360" w:lineRule="auto"/>
        <w:jc w:val="both"/>
        <w:rPr>
          <w:rFonts w:ascii="Arial" w:eastAsia="Arial" w:hAnsi="Arial" w:cs="Arial"/>
          <w:b/>
          <w:lang w:val="en-US"/>
        </w:rPr>
      </w:pPr>
      <w:r>
        <w:rPr>
          <w:rFonts w:ascii="Arial" w:eastAsia="Arial" w:hAnsi="Arial" w:cs="Arial"/>
          <w:b/>
          <w:lang w:val="en-US"/>
        </w:rPr>
        <w:t>4.3 Additional screenshots to prepare the maps service within Linux (2.2)</w:t>
      </w:r>
    </w:p>
    <w:p>
      <w:pPr>
        <w:spacing w:after="0" w:line="360" w:lineRule="auto"/>
        <w:jc w:val="both"/>
        <w:rPr>
          <w:rFonts w:ascii="Arial" w:eastAsia="Arial" w:hAnsi="Arial" w:cs="Arial"/>
          <w:b/>
          <w:lang w:val="en-US"/>
        </w:rPr>
      </w:pPr>
      <w:r>
        <w:rPr>
          <w:rFonts w:ascii="Arial" w:eastAsia="Arial" w:hAnsi="Arial" w:cs="Arial"/>
          <w:b/>
          <w:lang w:val="en-US"/>
        </w:rPr>
        <w:tab/>
      </w:r>
    </w:p>
    <w:p>
      <w:pPr>
        <w:pStyle w:val="Listenabsatz"/>
        <w:numPr>
          <w:ilvl w:val="0"/>
          <w:numId w:val="26"/>
        </w:numPr>
        <w:spacing w:after="0" w:line="360" w:lineRule="auto"/>
        <w:jc w:val="both"/>
        <w:rPr>
          <w:rFonts w:ascii="Arial" w:eastAsia="Arial" w:hAnsi="Arial" w:cs="Arial"/>
          <w:lang w:val="en-US"/>
        </w:rPr>
      </w:pPr>
      <w:r>
        <w:rPr>
          <w:rFonts w:ascii="Arial" w:eastAsia="Arial" w:hAnsi="Arial" w:cs="Arial"/>
          <w:lang w:val="en-US"/>
        </w:rPr>
        <w:t xml:space="preserve">Edit </w:t>
      </w:r>
      <w:proofErr w:type="spellStart"/>
      <w:r>
        <w:rPr>
          <w:rFonts w:ascii="Arial" w:eastAsia="Arial" w:hAnsi="Arial" w:cs="Arial"/>
          <w:lang w:val="en-US"/>
        </w:rPr>
        <w:t>example.env</w:t>
      </w:r>
      <w:proofErr w:type="spellEnd"/>
      <w:r>
        <w:rPr>
          <w:rFonts w:ascii="Arial" w:eastAsia="Arial" w:hAnsi="Arial" w:cs="Arial"/>
          <w:lang w:val="en-US"/>
        </w:rPr>
        <w:t>. Adjust it according to 4.1. Save the file with STRG+X and confirm with “y”</w:t>
      </w:r>
    </w:p>
    <w:p>
      <w:pPr>
        <w:pStyle w:val="Listenabsatz"/>
        <w:spacing w:after="0" w:line="360" w:lineRule="auto"/>
        <w:ind w:left="1068"/>
        <w:jc w:val="both"/>
        <w:rPr>
          <w:rFonts w:ascii="Arial" w:eastAsia="Arial" w:hAnsi="Arial" w:cs="Arial"/>
          <w:lang w:val="en-US"/>
        </w:rPr>
      </w:pPr>
      <w:r>
        <w:rPr>
          <w:rFonts w:ascii="Arial" w:eastAsia="Arial" w:hAnsi="Arial" w:cs="Arial"/>
          <w:noProof/>
          <w:lang w:val="en-US"/>
        </w:rPr>
        <w:drawing>
          <wp:anchor distT="0" distB="0" distL="114300" distR="114300" simplePos="0" relativeHeight="251660288" behindDoc="0" locked="0" layoutInCell="1" allowOverlap="1">
            <wp:simplePos x="0" y="0"/>
            <wp:positionH relativeFrom="column">
              <wp:posOffset>690880</wp:posOffset>
            </wp:positionH>
            <wp:positionV relativeFrom="paragraph">
              <wp:posOffset>10795</wp:posOffset>
            </wp:positionV>
            <wp:extent cx="4686300" cy="57150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18408"/>
                    <a:stretch/>
                  </pic:blipFill>
                  <pic:spPr bwMode="auto">
                    <a:xfrm>
                      <a:off x="0" y="0"/>
                      <a:ext cx="4686300" cy="57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pPr>
        <w:pStyle w:val="Listenabsatz"/>
        <w:spacing w:after="0" w:line="360" w:lineRule="auto"/>
        <w:ind w:left="1068"/>
        <w:jc w:val="both"/>
        <w:rPr>
          <w:rFonts w:ascii="Arial" w:eastAsia="Arial" w:hAnsi="Arial" w:cs="Arial"/>
          <w:lang w:val="en-US"/>
        </w:rPr>
      </w:pPr>
    </w:p>
    <w:p>
      <w:pPr>
        <w:pStyle w:val="Listenabsatz"/>
        <w:spacing w:after="0" w:line="360" w:lineRule="auto"/>
        <w:ind w:left="1068"/>
        <w:jc w:val="both"/>
        <w:rPr>
          <w:rFonts w:ascii="Arial" w:eastAsia="Arial" w:hAnsi="Arial" w:cs="Arial"/>
          <w:lang w:val="en-US"/>
        </w:rPr>
      </w:pPr>
      <w:r>
        <w:rPr>
          <w:rFonts w:ascii="Arial" w:eastAsia="Arial" w:hAnsi="Arial" w:cs="Arial"/>
          <w:noProof/>
          <w:lang w:val="en-US"/>
        </w:rPr>
        <w:drawing>
          <wp:anchor distT="0" distB="0" distL="114300" distR="114300" simplePos="0" relativeHeight="251659264" behindDoc="0" locked="0" layoutInCell="1" allowOverlap="1">
            <wp:simplePos x="0" y="0"/>
            <wp:positionH relativeFrom="column">
              <wp:posOffset>690880</wp:posOffset>
            </wp:positionH>
            <wp:positionV relativeFrom="paragraph">
              <wp:posOffset>156210</wp:posOffset>
            </wp:positionV>
            <wp:extent cx="3181350" cy="1604645"/>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1604645"/>
                    </a:xfrm>
                    <a:prstGeom prst="rect">
                      <a:avLst/>
                    </a:prstGeom>
                    <a:noFill/>
                  </pic:spPr>
                </pic:pic>
              </a:graphicData>
            </a:graphic>
            <wp14:sizeRelH relativeFrom="page">
              <wp14:pctWidth>0</wp14:pctWidth>
            </wp14:sizeRelH>
            <wp14:sizeRelV relativeFrom="page">
              <wp14:pctHeight>0</wp14:pctHeight>
            </wp14:sizeRelV>
          </wp:anchor>
        </w:drawing>
      </w:r>
    </w:p>
    <w:p>
      <w:pPr>
        <w:pStyle w:val="Listenabsatz"/>
        <w:spacing w:after="0" w:line="360" w:lineRule="auto"/>
        <w:ind w:left="1068"/>
        <w:jc w:val="both"/>
        <w:rPr>
          <w:rFonts w:ascii="Arial" w:eastAsia="Arial" w:hAnsi="Arial" w:cs="Arial"/>
          <w:lang w:val="en-US"/>
        </w:rPr>
      </w:pPr>
    </w:p>
    <w:p>
      <w:pPr>
        <w:pStyle w:val="Listenabsatz"/>
        <w:spacing w:after="0" w:line="360" w:lineRule="auto"/>
        <w:ind w:left="1068"/>
        <w:jc w:val="both"/>
        <w:rPr>
          <w:rFonts w:ascii="Arial" w:eastAsia="Arial" w:hAnsi="Arial" w:cs="Arial"/>
          <w:lang w:val="en-US"/>
        </w:rPr>
      </w:pPr>
    </w:p>
    <w:p>
      <w:pPr>
        <w:spacing w:after="0" w:line="360" w:lineRule="auto"/>
        <w:jc w:val="both"/>
        <w:rPr>
          <w:rFonts w:ascii="Arial" w:eastAsia="Arial" w:hAnsi="Arial" w:cs="Arial"/>
          <w:lang w:val="en-US"/>
        </w:rPr>
      </w:pPr>
    </w:p>
    <w:p>
      <w:pPr>
        <w:spacing w:after="0" w:line="360" w:lineRule="auto"/>
        <w:jc w:val="both"/>
        <w:rPr>
          <w:rFonts w:ascii="Arial" w:eastAsia="Arial" w:hAnsi="Arial" w:cs="Arial"/>
          <w:lang w:val="en-US"/>
        </w:rPr>
      </w:pPr>
    </w:p>
    <w:p>
      <w:pPr>
        <w:spacing w:after="0" w:line="360" w:lineRule="auto"/>
        <w:jc w:val="both"/>
        <w:rPr>
          <w:rFonts w:ascii="Arial" w:eastAsia="Arial" w:hAnsi="Arial" w:cs="Arial"/>
          <w:lang w:val="en-US"/>
        </w:rPr>
      </w:pPr>
    </w:p>
    <w:p>
      <w:pPr>
        <w:spacing w:after="0" w:line="360" w:lineRule="auto"/>
        <w:jc w:val="both"/>
        <w:rPr>
          <w:rFonts w:ascii="Arial" w:eastAsia="Arial" w:hAnsi="Arial" w:cs="Arial"/>
          <w:lang w:val="en-US"/>
        </w:rPr>
      </w:pPr>
    </w:p>
    <w:p>
      <w:pPr>
        <w:spacing w:after="0" w:line="360" w:lineRule="auto"/>
        <w:jc w:val="both"/>
        <w:rPr>
          <w:rFonts w:ascii="Arial" w:eastAsia="Arial" w:hAnsi="Arial" w:cs="Arial"/>
          <w:lang w:val="en-US"/>
        </w:rPr>
      </w:pPr>
    </w:p>
    <w:p>
      <w:pPr>
        <w:pStyle w:val="Listenabsatz"/>
        <w:numPr>
          <w:ilvl w:val="0"/>
          <w:numId w:val="26"/>
        </w:numPr>
        <w:spacing w:after="0" w:line="360" w:lineRule="auto"/>
        <w:jc w:val="both"/>
        <w:rPr>
          <w:rFonts w:ascii="Arial" w:eastAsia="Arial" w:hAnsi="Arial" w:cs="Arial"/>
          <w:lang w:val="en-US"/>
        </w:rPr>
      </w:pPr>
      <w:r>
        <w:rPr>
          <w:rFonts w:ascii="Arial" w:eastAsia="Arial" w:hAnsi="Arial" w:cs="Arial"/>
          <w:lang w:val="en-US"/>
        </w:rPr>
        <w:t xml:space="preserve">Copy the </w:t>
      </w:r>
      <w:proofErr w:type="spellStart"/>
      <w:r>
        <w:rPr>
          <w:rFonts w:ascii="Arial" w:eastAsia="Arial" w:hAnsi="Arial" w:cs="Arial"/>
          <w:lang w:val="en-US"/>
        </w:rPr>
        <w:t>example.env</w:t>
      </w:r>
      <w:proofErr w:type="spellEnd"/>
      <w:r>
        <w:rPr>
          <w:rFonts w:ascii="Arial" w:eastAsia="Arial" w:hAnsi="Arial" w:cs="Arial"/>
          <w:lang w:val="en-US"/>
        </w:rPr>
        <w:t xml:space="preserve"> to </w:t>
      </w:r>
      <w:r>
        <w:rPr>
          <w:rFonts w:ascii="Arial" w:eastAsia="Arial" w:hAnsi="Arial" w:cs="Arial"/>
          <w:highlight w:val="darkGray"/>
          <w:lang w:val="en-US"/>
        </w:rPr>
        <w:t>prepare</w:t>
      </w:r>
      <w:r>
        <w:rPr>
          <w:rFonts w:ascii="Arial" w:eastAsia="Arial" w:hAnsi="Arial" w:cs="Arial"/>
          <w:lang w:val="en-US"/>
        </w:rPr>
        <w:t xml:space="preserve"> and </w:t>
      </w:r>
      <w:r>
        <w:rPr>
          <w:rFonts w:ascii="Arial" w:eastAsia="Arial" w:hAnsi="Arial" w:cs="Arial"/>
          <w:highlight w:val="darkGray"/>
          <w:lang w:val="en-US"/>
        </w:rPr>
        <w:t>docker</w:t>
      </w:r>
      <w:r>
        <w:rPr>
          <w:rFonts w:ascii="Arial" w:eastAsia="Arial" w:hAnsi="Arial" w:cs="Arial"/>
          <w:lang w:val="en-US"/>
        </w:rPr>
        <w:t xml:space="preserve"> folders</w:t>
      </w:r>
    </w:p>
    <w:p>
      <w:pPr>
        <w:pStyle w:val="Listenabsatz"/>
        <w:spacing w:after="0" w:line="360" w:lineRule="auto"/>
        <w:ind w:left="1068"/>
        <w:jc w:val="both"/>
        <w:rPr>
          <w:rFonts w:ascii="Arial" w:eastAsia="Arial" w:hAnsi="Arial" w:cs="Arial"/>
          <w:lang w:val="en-US"/>
        </w:rPr>
      </w:pPr>
      <w:r>
        <w:rPr>
          <w:rFonts w:ascii="Arial" w:eastAsia="Arial" w:hAnsi="Arial" w:cs="Arial"/>
          <w:noProof/>
          <w:lang w:val="en-US"/>
        </w:rPr>
        <w:drawing>
          <wp:anchor distT="0" distB="0" distL="114300" distR="114300" simplePos="0" relativeHeight="251661312" behindDoc="0" locked="0" layoutInCell="1" allowOverlap="1">
            <wp:simplePos x="0" y="0"/>
            <wp:positionH relativeFrom="column">
              <wp:posOffset>700405</wp:posOffset>
            </wp:positionH>
            <wp:positionV relativeFrom="paragraph">
              <wp:posOffset>10795</wp:posOffset>
            </wp:positionV>
            <wp:extent cx="4552950" cy="390525"/>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20861"/>
                    <a:stretch/>
                  </pic:blipFill>
                  <pic:spPr bwMode="auto">
                    <a:xfrm>
                      <a:off x="0" y="0"/>
                      <a:ext cx="4552950" cy="390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pPr>
        <w:spacing w:after="0" w:line="360" w:lineRule="auto"/>
        <w:jc w:val="both"/>
        <w:rPr>
          <w:rFonts w:ascii="Arial" w:eastAsia="Arial" w:hAnsi="Arial" w:cs="Arial"/>
          <w:lang w:val="en-US"/>
        </w:rPr>
      </w:pPr>
    </w:p>
    <w:p>
      <w:pPr>
        <w:spacing w:after="0" w:line="360" w:lineRule="auto"/>
        <w:jc w:val="both"/>
        <w:rPr>
          <w:rFonts w:ascii="Arial" w:eastAsia="Arial" w:hAnsi="Arial" w:cs="Arial"/>
          <w:lang w:val="en-US"/>
        </w:rPr>
      </w:pPr>
    </w:p>
    <w:p>
      <w:pPr>
        <w:spacing w:after="0" w:line="360" w:lineRule="auto"/>
        <w:jc w:val="both"/>
        <w:rPr>
          <w:rFonts w:ascii="Arial" w:eastAsia="Arial" w:hAnsi="Arial" w:cs="Arial"/>
          <w:b/>
          <w:lang w:val="en-US"/>
        </w:rPr>
      </w:pPr>
      <w:r>
        <w:rPr>
          <w:rFonts w:ascii="Arial" w:eastAsia="Arial" w:hAnsi="Arial" w:cs="Arial"/>
          <w:b/>
          <w:lang w:val="en-US"/>
        </w:rPr>
        <w:t xml:space="preserve">4.4 Welcome screen of the </w:t>
      </w:r>
      <w:hyperlink r:id="rId25" w:history="1">
        <w:r>
          <w:rPr>
            <w:rStyle w:val="Hyperlink"/>
            <w:rFonts w:ascii="Arial" w:eastAsia="Arial" w:hAnsi="Arial" w:cs="Arial"/>
            <w:b/>
            <w:lang w:val="en-US"/>
          </w:rPr>
          <w:t>http://localhost</w:t>
        </w:r>
      </w:hyperlink>
      <w:r>
        <w:rPr>
          <w:rFonts w:ascii="Arial" w:eastAsia="Arial" w:hAnsi="Arial" w:cs="Arial"/>
          <w:b/>
          <w:lang w:val="en-US"/>
        </w:rPr>
        <w:t xml:space="preserve"> page</w:t>
      </w:r>
    </w:p>
    <w:p>
      <w:pPr>
        <w:spacing w:after="0" w:line="360" w:lineRule="auto"/>
        <w:jc w:val="both"/>
        <w:rPr>
          <w:rFonts w:ascii="Arial" w:eastAsia="Arial" w:hAnsi="Arial" w:cs="Arial"/>
          <w:lang w:val="en-US"/>
        </w:rPr>
      </w:pPr>
      <w:r>
        <w:rPr>
          <w:rFonts w:ascii="Arial" w:hAnsi="Arial" w:cs="Arial"/>
          <w:noProof/>
        </w:rPr>
        <w:lastRenderedPageBreak/>
        <w:drawing>
          <wp:inline distT="0" distB="0" distL="0" distR="0">
            <wp:extent cx="5759450" cy="2995930"/>
            <wp:effectExtent l="0" t="0" r="0" b="0"/>
            <wp:docPr id="10435480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995930"/>
                    </a:xfrm>
                    <a:prstGeom prst="rect">
                      <a:avLst/>
                    </a:prstGeom>
                    <a:noFill/>
                    <a:ln>
                      <a:noFill/>
                    </a:ln>
                  </pic:spPr>
                </pic:pic>
              </a:graphicData>
            </a:graphic>
          </wp:inline>
        </w:drawing>
      </w:r>
    </w:p>
    <w:p>
      <w:pPr>
        <w:pStyle w:val="Beschriftung"/>
        <w:jc w:val="both"/>
        <w:rPr>
          <w:rFonts w:ascii="Arial" w:eastAsia="Arial" w:hAnsi="Arial" w:cs="Arial"/>
          <w:color w:val="auto"/>
          <w:lang w:val="en-US"/>
        </w:rPr>
      </w:pPr>
      <w:r>
        <w:rPr>
          <w:rFonts w:ascii="Arial" w:hAnsi="Arial" w:cs="Arial"/>
          <w:color w:val="auto"/>
          <w:lang w:val="en-US"/>
        </w:rPr>
        <w:t xml:space="preserve">Figure </w:t>
      </w:r>
      <w:r>
        <w:rPr>
          <w:rFonts w:ascii="Arial" w:hAnsi="Arial" w:cs="Arial"/>
          <w:color w:val="auto"/>
          <w:lang w:val="en-US"/>
        </w:rPr>
        <w:fldChar w:fldCharType="begin"/>
      </w:r>
      <w:r>
        <w:rPr>
          <w:rFonts w:ascii="Arial" w:hAnsi="Arial" w:cs="Arial"/>
          <w:color w:val="auto"/>
          <w:lang w:val="en-US"/>
        </w:rPr>
        <w:instrText xml:space="preserve"> SEQ Figure \* ARABIC </w:instrText>
      </w:r>
      <w:r>
        <w:rPr>
          <w:rFonts w:ascii="Arial" w:hAnsi="Arial" w:cs="Arial"/>
          <w:color w:val="auto"/>
          <w:lang w:val="en-US"/>
        </w:rPr>
        <w:fldChar w:fldCharType="separate"/>
      </w:r>
      <w:r>
        <w:rPr>
          <w:rFonts w:ascii="Arial" w:hAnsi="Arial" w:cs="Arial"/>
          <w:noProof/>
          <w:color w:val="auto"/>
          <w:lang w:val="en-US"/>
        </w:rPr>
        <w:t>1</w:t>
      </w:r>
      <w:r>
        <w:rPr>
          <w:rFonts w:ascii="Arial" w:hAnsi="Arial" w:cs="Arial"/>
          <w:color w:val="auto"/>
          <w:lang w:val="en-US"/>
        </w:rPr>
        <w:fldChar w:fldCharType="end"/>
      </w:r>
      <w:r>
        <w:rPr>
          <w:rFonts w:ascii="Arial" w:hAnsi="Arial" w:cs="Arial"/>
          <w:color w:val="auto"/>
          <w:lang w:val="en-US"/>
        </w:rPr>
        <w:t>. Main page of table top training environment. Links to the Email service, simplified operational maps service and the logistics (routing) service can be accessed.</w:t>
      </w:r>
    </w:p>
    <w:p>
      <w:pPr>
        <w:spacing w:after="0" w:line="360" w:lineRule="auto"/>
        <w:jc w:val="both"/>
        <w:rPr>
          <w:rFonts w:ascii="Arial" w:eastAsia="Arial" w:hAnsi="Arial" w:cs="Arial"/>
          <w:b/>
          <w:sz w:val="24"/>
          <w:szCs w:val="24"/>
          <w:u w:val="single"/>
          <w:lang w:val="en-US"/>
        </w:rPr>
      </w:pPr>
      <w:r>
        <w:rPr>
          <w:rFonts w:ascii="Arial" w:eastAsia="Arial" w:hAnsi="Arial" w:cs="Arial"/>
          <w:b/>
          <w:sz w:val="24"/>
          <w:szCs w:val="24"/>
          <w:u w:val="single"/>
          <w:lang w:val="en-US"/>
        </w:rPr>
        <w:t>5. New and adjusted functionalities of the PAIRS-TMT:</w:t>
      </w:r>
    </w:p>
    <w:p>
      <w:pPr>
        <w:spacing w:after="0" w:line="360" w:lineRule="auto"/>
        <w:jc w:val="both"/>
        <w:rPr>
          <w:rFonts w:ascii="Arial" w:eastAsia="Arial" w:hAnsi="Arial" w:cs="Arial"/>
          <w:lang w:val="en-US"/>
        </w:rPr>
      </w:pPr>
      <w:r>
        <w:rPr>
          <w:rFonts w:ascii="Arial" w:eastAsia="Arial" w:hAnsi="Arial" w:cs="Arial"/>
          <w:b/>
          <w:lang w:val="en-US"/>
        </w:rPr>
        <w:t>March 2023:</w:t>
      </w:r>
      <w:r>
        <w:rPr>
          <w:rFonts w:ascii="Arial" w:eastAsia="Arial" w:hAnsi="Arial" w:cs="Arial"/>
          <w:lang w:val="en-US"/>
        </w:rPr>
        <w:t xml:space="preserve"> </w:t>
      </w:r>
    </w:p>
    <w:p>
      <w:pPr>
        <w:pStyle w:val="Listenabsatz"/>
        <w:numPr>
          <w:ilvl w:val="0"/>
          <w:numId w:val="13"/>
        </w:numPr>
        <w:spacing w:after="0" w:line="360" w:lineRule="auto"/>
        <w:jc w:val="both"/>
        <w:rPr>
          <w:rFonts w:ascii="Arial" w:eastAsia="Arial" w:hAnsi="Arial" w:cs="Arial"/>
          <w:lang w:val="en-US"/>
        </w:rPr>
      </w:pPr>
      <w:r>
        <w:rPr>
          <w:rFonts w:ascii="Arial" w:eastAsia="Arial" w:hAnsi="Arial" w:cs="Arial"/>
          <w:lang w:val="en-US"/>
        </w:rPr>
        <w:t>TMT was updated to latest version</w:t>
      </w:r>
    </w:p>
    <w:p>
      <w:pPr>
        <w:pStyle w:val="Listenabsatz"/>
        <w:numPr>
          <w:ilvl w:val="0"/>
          <w:numId w:val="13"/>
        </w:numPr>
        <w:spacing w:after="0" w:line="360" w:lineRule="auto"/>
        <w:jc w:val="both"/>
        <w:rPr>
          <w:rFonts w:ascii="Arial" w:eastAsia="Arial" w:hAnsi="Arial" w:cs="Arial"/>
          <w:b/>
          <w:lang w:val="en-US"/>
        </w:rPr>
      </w:pPr>
      <w:r>
        <w:rPr>
          <w:rFonts w:ascii="Arial" w:eastAsia="Arial" w:hAnsi="Arial" w:cs="Arial"/>
          <w:lang w:val="en-US"/>
        </w:rPr>
        <w:t>Python consumer added</w:t>
      </w:r>
    </w:p>
    <w:p>
      <w:pPr>
        <w:pStyle w:val="Listenabsatz"/>
        <w:numPr>
          <w:ilvl w:val="0"/>
          <w:numId w:val="13"/>
        </w:numPr>
        <w:spacing w:after="0" w:line="360" w:lineRule="auto"/>
        <w:jc w:val="both"/>
        <w:rPr>
          <w:rFonts w:ascii="Arial" w:eastAsia="Arial" w:hAnsi="Arial" w:cs="Arial"/>
          <w:lang w:val="en-US"/>
        </w:rPr>
      </w:pPr>
      <w:r>
        <w:rPr>
          <w:rFonts w:ascii="Arial" w:eastAsia="Arial" w:hAnsi="Arial" w:cs="Arial"/>
          <w:lang w:val="en-US"/>
        </w:rPr>
        <w:t>New topics added to the TMT to send and consume messages regarding logistic aspects of THW</w:t>
      </w:r>
    </w:p>
    <w:p>
      <w:pPr>
        <w:spacing w:after="0" w:line="360" w:lineRule="auto"/>
        <w:jc w:val="both"/>
        <w:rPr>
          <w:rFonts w:ascii="Arial" w:eastAsia="Arial" w:hAnsi="Arial" w:cs="Arial"/>
          <w:b/>
          <w:lang w:val="en-US"/>
        </w:rPr>
      </w:pPr>
      <w:r>
        <w:rPr>
          <w:rFonts w:ascii="Arial" w:eastAsia="Arial" w:hAnsi="Arial" w:cs="Arial"/>
          <w:b/>
          <w:lang w:val="en-US"/>
        </w:rPr>
        <w:t xml:space="preserve">September 2023: </w:t>
      </w:r>
    </w:p>
    <w:p>
      <w:pPr>
        <w:pStyle w:val="Listenabsatz"/>
        <w:numPr>
          <w:ilvl w:val="0"/>
          <w:numId w:val="13"/>
        </w:numPr>
        <w:spacing w:after="0" w:line="360" w:lineRule="auto"/>
        <w:jc w:val="both"/>
        <w:rPr>
          <w:rFonts w:ascii="Arial" w:eastAsia="Arial" w:hAnsi="Arial" w:cs="Arial"/>
          <w:lang w:val="en-US"/>
        </w:rPr>
      </w:pPr>
      <w:r>
        <w:rPr>
          <w:rFonts w:ascii="Arial" w:eastAsia="Arial" w:hAnsi="Arial" w:cs="Arial"/>
          <w:lang w:val="en-US"/>
        </w:rPr>
        <w:t xml:space="preserve">New tabletop setup specific for PAIRS TMT: </w:t>
      </w:r>
      <w:hyperlink r:id="rId27" w:history="1">
        <w:r>
          <w:rPr>
            <w:rStyle w:val="Hyperlink"/>
            <w:rFonts w:ascii="Arial" w:eastAsia="Arial" w:hAnsi="Arial" w:cs="Arial"/>
            <w:lang w:val="en-US"/>
          </w:rPr>
          <w:t>https://github.com/erikvullings/thw-pairs</w:t>
        </w:r>
      </w:hyperlink>
      <w:r>
        <w:rPr>
          <w:rFonts w:ascii="Arial" w:eastAsia="Arial" w:hAnsi="Arial" w:cs="Arial"/>
          <w:lang w:val="en-US"/>
        </w:rPr>
        <w:t xml:space="preserve"> </w:t>
      </w:r>
    </w:p>
    <w:p>
      <w:pPr>
        <w:spacing w:after="0" w:line="360" w:lineRule="auto"/>
        <w:jc w:val="both"/>
        <w:rPr>
          <w:rFonts w:ascii="Arial" w:eastAsia="Arial" w:hAnsi="Arial" w:cs="Arial"/>
          <w:b/>
          <w:lang w:val="en-US"/>
        </w:rPr>
      </w:pPr>
      <w:r>
        <w:rPr>
          <w:rFonts w:ascii="Arial" w:eastAsia="Arial" w:hAnsi="Arial" w:cs="Arial"/>
          <w:b/>
          <w:lang w:val="en-US"/>
        </w:rPr>
        <w:t>October 2023:</w:t>
      </w:r>
    </w:p>
    <w:p>
      <w:pPr>
        <w:pStyle w:val="Listenabsatz"/>
        <w:numPr>
          <w:ilvl w:val="0"/>
          <w:numId w:val="13"/>
        </w:numPr>
        <w:spacing w:after="0" w:line="360" w:lineRule="auto"/>
        <w:jc w:val="both"/>
        <w:rPr>
          <w:rFonts w:ascii="Arial" w:eastAsia="Arial" w:hAnsi="Arial" w:cs="Arial"/>
          <w:lang w:val="en-US"/>
        </w:rPr>
      </w:pPr>
      <w:r>
        <w:rPr>
          <w:rFonts w:ascii="Arial" w:eastAsia="Arial" w:hAnsi="Arial" w:cs="Arial"/>
          <w:lang w:val="en-US"/>
        </w:rPr>
        <w:t>Billboard functionality added. Option to display and send text messages, videos and audio files from the scenario editor to the time service</w:t>
      </w:r>
    </w:p>
    <w:p>
      <w:pPr>
        <w:pStyle w:val="Listenabsatz"/>
        <w:numPr>
          <w:ilvl w:val="0"/>
          <w:numId w:val="13"/>
        </w:numPr>
        <w:spacing w:after="0" w:line="360" w:lineRule="auto"/>
        <w:jc w:val="both"/>
        <w:rPr>
          <w:rFonts w:ascii="Arial" w:eastAsia="Arial" w:hAnsi="Arial" w:cs="Arial"/>
          <w:lang w:val="en-US"/>
        </w:rPr>
      </w:pPr>
      <w:r>
        <w:rPr>
          <w:rFonts w:ascii="Arial" w:eastAsia="Arial" w:hAnsi="Arial" w:cs="Arial"/>
          <w:lang w:val="fr-FR"/>
        </w:rPr>
        <w:t xml:space="preserve">New mail service + GUI adaptations. </w:t>
      </w:r>
      <w:r>
        <w:rPr>
          <w:rFonts w:ascii="Arial" w:eastAsia="Arial" w:hAnsi="Arial" w:cs="Arial"/>
          <w:lang w:val="en-US"/>
        </w:rPr>
        <w:t>Mail client for participants to send and receive e-mails during a trial</w:t>
      </w:r>
    </w:p>
    <w:p>
      <w:pPr>
        <w:pStyle w:val="Listenabsatz"/>
        <w:numPr>
          <w:ilvl w:val="0"/>
          <w:numId w:val="13"/>
        </w:numPr>
        <w:spacing w:after="0" w:line="360" w:lineRule="auto"/>
        <w:jc w:val="both"/>
        <w:rPr>
          <w:rFonts w:ascii="Arial" w:eastAsia="Arial" w:hAnsi="Arial" w:cs="Arial"/>
          <w:lang w:val="en-US"/>
        </w:rPr>
      </w:pPr>
      <w:r>
        <w:rPr>
          <w:rFonts w:ascii="Arial" w:eastAsia="Arial" w:hAnsi="Arial" w:cs="Arial"/>
          <w:lang w:val="en-US"/>
        </w:rPr>
        <w:t>Homepage for the TMT was created. Landing page for trial participants to quickly access TMT functionalities</w:t>
      </w:r>
    </w:p>
    <w:p>
      <w:pPr>
        <w:pStyle w:val="Listenabsatz"/>
        <w:numPr>
          <w:ilvl w:val="0"/>
          <w:numId w:val="13"/>
        </w:numPr>
        <w:spacing w:after="0" w:line="360" w:lineRule="auto"/>
        <w:jc w:val="both"/>
        <w:rPr>
          <w:rFonts w:ascii="Arial" w:eastAsia="Arial" w:hAnsi="Arial" w:cs="Arial"/>
          <w:lang w:val="en-US"/>
        </w:rPr>
      </w:pPr>
      <w:r>
        <w:rPr>
          <w:rFonts w:ascii="Arial" w:eastAsia="Arial" w:hAnsi="Arial" w:cs="Arial"/>
          <w:lang w:val="en-US"/>
        </w:rPr>
        <w:t>New installation procedure. README updated. Generating tiles for Germany and other countries.</w:t>
      </w:r>
    </w:p>
    <w:p>
      <w:pPr>
        <w:pStyle w:val="Listenabsatz"/>
        <w:numPr>
          <w:ilvl w:val="0"/>
          <w:numId w:val="13"/>
        </w:numPr>
        <w:spacing w:after="0" w:line="360" w:lineRule="auto"/>
        <w:jc w:val="both"/>
        <w:rPr>
          <w:rFonts w:ascii="Arial" w:eastAsia="Arial" w:hAnsi="Arial" w:cs="Arial"/>
          <w:lang w:val="en-US"/>
        </w:rPr>
      </w:pPr>
      <w:r>
        <w:rPr>
          <w:rFonts w:ascii="Arial" w:eastAsia="Arial" w:hAnsi="Arial" w:cs="Arial"/>
          <w:lang w:val="en-US"/>
        </w:rPr>
        <w:t xml:space="preserve">New </w:t>
      </w:r>
      <w:proofErr w:type="spellStart"/>
      <w:r>
        <w:rPr>
          <w:rFonts w:ascii="Arial" w:eastAsia="Arial" w:hAnsi="Arial" w:cs="Arial"/>
          <w:lang w:val="en-US"/>
        </w:rPr>
        <w:t>example_env</w:t>
      </w:r>
      <w:proofErr w:type="spellEnd"/>
      <w:r>
        <w:rPr>
          <w:rFonts w:ascii="Arial" w:eastAsia="Arial" w:hAnsi="Arial" w:cs="Arial"/>
          <w:lang w:val="en-US"/>
        </w:rPr>
        <w:t xml:space="preserve"> file for Linux environment created</w:t>
      </w:r>
    </w:p>
    <w:p>
      <w:pPr>
        <w:pStyle w:val="Listenabsatz"/>
        <w:numPr>
          <w:ilvl w:val="0"/>
          <w:numId w:val="13"/>
        </w:numPr>
        <w:spacing w:after="0" w:line="360" w:lineRule="auto"/>
        <w:jc w:val="both"/>
        <w:rPr>
          <w:rFonts w:ascii="Arial" w:eastAsia="Arial" w:hAnsi="Arial" w:cs="Arial"/>
          <w:lang w:val="en-US"/>
        </w:rPr>
      </w:pPr>
      <w:proofErr w:type="spellStart"/>
      <w:r>
        <w:rPr>
          <w:rFonts w:ascii="Arial" w:eastAsia="Arial" w:hAnsi="Arial" w:cs="Arial"/>
          <w:lang w:val="en-US"/>
        </w:rPr>
        <w:t>OpenStreetMaps</w:t>
      </w:r>
      <w:proofErr w:type="spellEnd"/>
      <w:r>
        <w:rPr>
          <w:rFonts w:ascii="Arial" w:eastAsia="Arial" w:hAnsi="Arial" w:cs="Arial"/>
          <w:lang w:val="en-US"/>
        </w:rPr>
        <w:t xml:space="preserve"> interface added to TMT</w:t>
      </w:r>
    </w:p>
    <w:p>
      <w:pPr>
        <w:spacing w:after="0" w:line="360" w:lineRule="auto"/>
        <w:jc w:val="both"/>
        <w:rPr>
          <w:rFonts w:ascii="Arial" w:eastAsia="Arial" w:hAnsi="Arial" w:cs="Arial"/>
          <w:b/>
          <w:lang w:val="en-US"/>
        </w:rPr>
      </w:pPr>
      <w:r>
        <w:rPr>
          <w:rFonts w:ascii="Arial" w:eastAsia="Arial" w:hAnsi="Arial" w:cs="Arial"/>
          <w:b/>
          <w:lang w:val="en-US"/>
        </w:rPr>
        <w:t>November 2023:</w:t>
      </w:r>
    </w:p>
    <w:p>
      <w:pPr>
        <w:pStyle w:val="Listenabsatz"/>
        <w:numPr>
          <w:ilvl w:val="0"/>
          <w:numId w:val="16"/>
        </w:numPr>
        <w:spacing w:after="0" w:line="360" w:lineRule="auto"/>
        <w:jc w:val="both"/>
        <w:rPr>
          <w:rFonts w:ascii="Arial" w:eastAsia="Arial" w:hAnsi="Arial" w:cs="Arial"/>
          <w:lang w:val="en-US"/>
        </w:rPr>
      </w:pPr>
      <w:proofErr w:type="spellStart"/>
      <w:r>
        <w:rPr>
          <w:rFonts w:ascii="Arial" w:eastAsia="Arial" w:hAnsi="Arial" w:cs="Arial"/>
          <w:lang w:val="en-US"/>
        </w:rPr>
        <w:t>OpenStreetMaps</w:t>
      </w:r>
      <w:proofErr w:type="spellEnd"/>
      <w:r>
        <w:rPr>
          <w:rFonts w:ascii="Arial" w:eastAsia="Arial" w:hAnsi="Arial" w:cs="Arial"/>
          <w:lang w:val="en-US"/>
        </w:rPr>
        <w:t xml:space="preserve"> integration simplified (</w:t>
      </w:r>
      <w:proofErr w:type="spellStart"/>
      <w:r>
        <w:rPr>
          <w:rFonts w:ascii="Arial" w:eastAsia="Arial" w:hAnsi="Arial" w:cs="Arial"/>
          <w:lang w:val="en-US"/>
        </w:rPr>
        <w:t>Nominatim</w:t>
      </w:r>
      <w:proofErr w:type="spellEnd"/>
      <w:r>
        <w:rPr>
          <w:rFonts w:ascii="Arial" w:eastAsia="Arial" w:hAnsi="Arial" w:cs="Arial"/>
          <w:lang w:val="en-US"/>
        </w:rPr>
        <w:t xml:space="preserve"> removed) to just display the map</w:t>
      </w:r>
    </w:p>
    <w:p>
      <w:pPr>
        <w:pStyle w:val="Listenabsatz"/>
        <w:numPr>
          <w:ilvl w:val="0"/>
          <w:numId w:val="16"/>
        </w:numPr>
        <w:spacing w:after="0" w:line="360" w:lineRule="auto"/>
        <w:jc w:val="both"/>
        <w:rPr>
          <w:rFonts w:ascii="Arial" w:eastAsia="Arial" w:hAnsi="Arial" w:cs="Arial"/>
          <w:lang w:val="en-US"/>
        </w:rPr>
      </w:pPr>
      <w:r>
        <w:rPr>
          <w:rFonts w:ascii="Arial" w:eastAsia="Arial" w:hAnsi="Arial" w:cs="Arial"/>
          <w:lang w:val="en-US"/>
        </w:rPr>
        <w:t>A console for the maps was added to the TMT landing page</w:t>
      </w:r>
    </w:p>
    <w:p>
      <w:pPr>
        <w:pStyle w:val="Listenabsatz"/>
        <w:numPr>
          <w:ilvl w:val="0"/>
          <w:numId w:val="16"/>
        </w:numPr>
        <w:spacing w:after="0" w:line="360" w:lineRule="auto"/>
        <w:jc w:val="both"/>
        <w:rPr>
          <w:rFonts w:ascii="Arial" w:eastAsia="Arial" w:hAnsi="Arial" w:cs="Arial"/>
          <w:lang w:val="en-US"/>
        </w:rPr>
      </w:pPr>
      <w:r>
        <w:rPr>
          <w:rFonts w:ascii="Arial" w:eastAsia="Arial" w:hAnsi="Arial" w:cs="Arial"/>
          <w:lang w:val="en-US"/>
        </w:rPr>
        <w:lastRenderedPageBreak/>
        <w:t>Map application created for PAIRS: creating new layers, adding THW icons (tactical signs and other symbols), support for editing.</w:t>
      </w:r>
    </w:p>
    <w:p>
      <w:pPr>
        <w:pStyle w:val="Listenabsatz"/>
        <w:numPr>
          <w:ilvl w:val="0"/>
          <w:numId w:val="16"/>
        </w:numPr>
        <w:spacing w:after="0" w:line="360" w:lineRule="auto"/>
        <w:jc w:val="both"/>
        <w:rPr>
          <w:rFonts w:ascii="Arial" w:eastAsia="Arial" w:hAnsi="Arial" w:cs="Arial"/>
          <w:lang w:val="en-US"/>
        </w:rPr>
      </w:pPr>
      <w:r>
        <w:rPr>
          <w:rFonts w:ascii="Arial" w:eastAsia="Arial" w:hAnsi="Arial" w:cs="Arial"/>
          <w:lang w:val="en-US"/>
        </w:rPr>
        <w:t>Improved support in scenario editor for editing map layers. Removed delay when sending messages, added support for resetting email and map service.</w:t>
      </w:r>
    </w:p>
    <w:p>
      <w:pPr>
        <w:pStyle w:val="Listenabsatz"/>
        <w:numPr>
          <w:ilvl w:val="0"/>
          <w:numId w:val="16"/>
        </w:numPr>
        <w:spacing w:after="0" w:line="360" w:lineRule="auto"/>
        <w:jc w:val="both"/>
        <w:rPr>
          <w:rFonts w:ascii="Arial" w:eastAsia="Arial" w:hAnsi="Arial" w:cs="Arial"/>
          <w:lang w:val="en-US"/>
        </w:rPr>
      </w:pPr>
      <w:r>
        <w:rPr>
          <w:rFonts w:ascii="Arial" w:eastAsia="Arial" w:hAnsi="Arial" w:cs="Arial"/>
          <w:lang w:val="en-US"/>
        </w:rPr>
        <w:t>TMT function added to make maps accessible for all trial participants</w:t>
      </w:r>
    </w:p>
    <w:p>
      <w:pPr>
        <w:pStyle w:val="Listenabsatz"/>
        <w:numPr>
          <w:ilvl w:val="0"/>
          <w:numId w:val="16"/>
        </w:numPr>
        <w:spacing w:after="0" w:line="360" w:lineRule="auto"/>
        <w:jc w:val="both"/>
        <w:rPr>
          <w:rFonts w:ascii="Arial" w:eastAsia="Arial" w:hAnsi="Arial" w:cs="Arial"/>
          <w:lang w:val="en-US"/>
        </w:rPr>
      </w:pPr>
      <w:r>
        <w:rPr>
          <w:rFonts w:ascii="Arial" w:eastAsia="Arial" w:hAnsi="Arial" w:cs="Arial"/>
          <w:lang w:val="en-US"/>
        </w:rPr>
        <w:t>Updated topics, sending map layers (</w:t>
      </w:r>
      <w:proofErr w:type="spellStart"/>
      <w:r>
        <w:rPr>
          <w:rFonts w:ascii="Arial" w:eastAsia="Arial" w:hAnsi="Arial" w:cs="Arial"/>
          <w:lang w:val="en-US"/>
        </w:rPr>
        <w:t>GeoJSON</w:t>
      </w:r>
      <w:proofErr w:type="spellEnd"/>
      <w:r>
        <w:rPr>
          <w:rFonts w:ascii="Arial" w:eastAsia="Arial" w:hAnsi="Arial" w:cs="Arial"/>
          <w:lang w:val="en-US"/>
        </w:rPr>
        <w:t>) from scenario editor to map.</w:t>
      </w:r>
    </w:p>
    <w:p>
      <w:pPr>
        <w:pStyle w:val="Listenabsatz"/>
        <w:numPr>
          <w:ilvl w:val="0"/>
          <w:numId w:val="16"/>
        </w:numPr>
        <w:spacing w:after="0" w:line="360" w:lineRule="auto"/>
        <w:jc w:val="both"/>
        <w:rPr>
          <w:rFonts w:ascii="Arial" w:eastAsia="Arial" w:hAnsi="Arial" w:cs="Arial"/>
          <w:lang w:val="en-US"/>
        </w:rPr>
      </w:pPr>
      <w:r>
        <w:rPr>
          <w:rFonts w:ascii="Arial" w:eastAsia="Arial" w:hAnsi="Arial" w:cs="Arial"/>
          <w:lang w:val="en-US"/>
        </w:rPr>
        <w:t>New installation procedure. README updated</w:t>
      </w:r>
    </w:p>
    <w:p>
      <w:pPr>
        <w:pStyle w:val="Listenabsatz"/>
        <w:numPr>
          <w:ilvl w:val="0"/>
          <w:numId w:val="16"/>
        </w:numPr>
        <w:spacing w:after="0" w:line="360" w:lineRule="auto"/>
        <w:jc w:val="both"/>
        <w:rPr>
          <w:rFonts w:ascii="Arial" w:eastAsia="Arial" w:hAnsi="Arial" w:cs="Arial"/>
          <w:lang w:val="en-US"/>
        </w:rPr>
      </w:pPr>
      <w:r>
        <w:rPr>
          <w:rFonts w:ascii="Arial" w:eastAsia="Arial" w:hAnsi="Arial" w:cs="Arial"/>
          <w:lang w:val="en-US"/>
        </w:rPr>
        <w:t>Started working on traffic simulator as part of scenario editor</w:t>
      </w:r>
    </w:p>
    <w:p>
      <w:pPr>
        <w:spacing w:after="0" w:line="360" w:lineRule="auto"/>
        <w:jc w:val="both"/>
        <w:rPr>
          <w:rFonts w:ascii="Arial" w:eastAsia="Arial" w:hAnsi="Arial" w:cs="Arial"/>
          <w:b/>
          <w:lang w:val="en-US"/>
        </w:rPr>
      </w:pPr>
      <w:r>
        <w:rPr>
          <w:rFonts w:ascii="Arial" w:eastAsia="Arial" w:hAnsi="Arial" w:cs="Arial"/>
          <w:b/>
          <w:lang w:val="en-US"/>
        </w:rPr>
        <w:t>February 2024:</w:t>
      </w:r>
    </w:p>
    <w:p>
      <w:pPr>
        <w:pStyle w:val="Listenabsatz"/>
        <w:numPr>
          <w:ilvl w:val="0"/>
          <w:numId w:val="16"/>
        </w:numPr>
        <w:spacing w:after="0" w:line="360" w:lineRule="auto"/>
        <w:jc w:val="both"/>
        <w:rPr>
          <w:rFonts w:ascii="Arial" w:eastAsia="Arial" w:hAnsi="Arial" w:cs="Arial"/>
          <w:lang w:val="en-US"/>
        </w:rPr>
      </w:pPr>
      <w:r>
        <w:rPr>
          <w:rFonts w:ascii="Arial" w:eastAsia="Arial" w:hAnsi="Arial" w:cs="Arial"/>
          <w:lang w:val="en-US"/>
        </w:rPr>
        <w:t>Started working on traffic simulator as new TMT service</w:t>
      </w:r>
    </w:p>
    <w:p>
      <w:pPr>
        <w:spacing w:after="0" w:line="360" w:lineRule="auto"/>
        <w:jc w:val="both"/>
        <w:rPr>
          <w:rFonts w:ascii="Arial" w:eastAsia="Arial" w:hAnsi="Arial" w:cs="Arial"/>
          <w:b/>
          <w:lang w:val="en-US"/>
        </w:rPr>
      </w:pPr>
      <w:r>
        <w:rPr>
          <w:rFonts w:ascii="Arial" w:eastAsia="Arial" w:hAnsi="Arial" w:cs="Arial"/>
          <w:b/>
          <w:lang w:val="en-US"/>
        </w:rPr>
        <w:t>March 2024:</w:t>
      </w:r>
    </w:p>
    <w:p>
      <w:pPr>
        <w:pStyle w:val="Listenabsatz"/>
        <w:numPr>
          <w:ilvl w:val="0"/>
          <w:numId w:val="16"/>
        </w:numPr>
        <w:spacing w:after="0" w:line="360" w:lineRule="auto"/>
        <w:jc w:val="both"/>
        <w:rPr>
          <w:rFonts w:ascii="Arial" w:eastAsia="Arial" w:hAnsi="Arial" w:cs="Arial"/>
          <w:lang w:val="en-US"/>
        </w:rPr>
      </w:pPr>
      <w:r>
        <w:rPr>
          <w:rFonts w:ascii="Arial" w:eastAsia="Arial" w:hAnsi="Arial" w:cs="Arial"/>
          <w:lang w:val="en-US"/>
        </w:rPr>
        <w:t>Traffic simulator as new TMT service: GUI for exercise manager and user. Exercise manager can create vehicles, add/edit routes, and start/pause simulation of vehicle movements. Users can see progress and current location of vehicles</w:t>
      </w:r>
    </w:p>
    <w:p>
      <w:pPr>
        <w:pStyle w:val="Listenabsatz"/>
        <w:numPr>
          <w:ilvl w:val="0"/>
          <w:numId w:val="16"/>
        </w:numPr>
        <w:spacing w:after="0" w:line="360" w:lineRule="auto"/>
        <w:jc w:val="both"/>
        <w:rPr>
          <w:rFonts w:ascii="Arial" w:eastAsia="Arial" w:hAnsi="Arial" w:cs="Arial"/>
          <w:lang w:val="en-US"/>
        </w:rPr>
      </w:pPr>
      <w:r>
        <w:rPr>
          <w:rFonts w:ascii="Arial" w:eastAsia="Arial" w:hAnsi="Arial" w:cs="Arial"/>
          <w:lang w:val="en-US"/>
        </w:rPr>
        <w:t>Integrated traffic simulator in TMT start page</w:t>
      </w:r>
    </w:p>
    <w:p>
      <w:pPr>
        <w:spacing w:after="0" w:line="360" w:lineRule="auto"/>
        <w:jc w:val="both"/>
        <w:rPr>
          <w:rFonts w:ascii="Arial" w:eastAsia="Arial" w:hAnsi="Arial" w:cs="Arial"/>
          <w:b/>
          <w:lang w:val="en-US"/>
        </w:rPr>
      </w:pPr>
      <w:r>
        <w:rPr>
          <w:rFonts w:ascii="Arial" w:eastAsia="Arial" w:hAnsi="Arial" w:cs="Arial"/>
          <w:b/>
          <w:lang w:val="en-US"/>
        </w:rPr>
        <w:t>April 2024:</w:t>
      </w:r>
    </w:p>
    <w:p>
      <w:pPr>
        <w:pStyle w:val="Listenabsatz"/>
        <w:numPr>
          <w:ilvl w:val="0"/>
          <w:numId w:val="32"/>
        </w:numPr>
        <w:spacing w:after="0" w:line="360" w:lineRule="auto"/>
        <w:jc w:val="both"/>
        <w:rPr>
          <w:rFonts w:ascii="Arial" w:eastAsia="Arial" w:hAnsi="Arial" w:cs="Arial"/>
          <w:b/>
          <w:lang w:val="en-US"/>
        </w:rPr>
      </w:pPr>
      <w:r>
        <w:rPr>
          <w:rFonts w:ascii="Arial" w:eastAsia="Arial" w:hAnsi="Arial" w:cs="Arial"/>
          <w:lang w:val="en-US"/>
        </w:rPr>
        <w:t>Refined traffic simulation with additional information on travel time and transported cargo</w:t>
      </w:r>
    </w:p>
    <w:sectPr>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undesSans Office">
    <w:panose1 w:val="020B0002030500000203"/>
    <w:charset w:val="00"/>
    <w:family w:val="swiss"/>
    <w:pitch w:val="variable"/>
    <w:sig w:usb0="A00000BF" w:usb1="4000206B" w:usb2="00000000" w:usb3="00000000" w:csb0="00000093"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65B4D"/>
    <w:multiLevelType w:val="multilevel"/>
    <w:tmpl w:val="C6AE94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35E2989"/>
    <w:multiLevelType w:val="hybridMultilevel"/>
    <w:tmpl w:val="FACA9E70"/>
    <w:lvl w:ilvl="0" w:tplc="14F201DE">
      <w:start w:val="1"/>
      <w:numFmt w:val="decimal"/>
      <w:lvlText w:val="%1."/>
      <w:lvlJc w:val="left"/>
      <w:pPr>
        <w:ind w:left="2490" w:hanging="360"/>
      </w:pPr>
      <w:rPr>
        <w:rFonts w:hint="default"/>
      </w:rPr>
    </w:lvl>
    <w:lvl w:ilvl="1" w:tplc="04070019" w:tentative="1">
      <w:start w:val="1"/>
      <w:numFmt w:val="lowerLetter"/>
      <w:lvlText w:val="%2."/>
      <w:lvlJc w:val="left"/>
      <w:pPr>
        <w:ind w:left="3210" w:hanging="360"/>
      </w:pPr>
    </w:lvl>
    <w:lvl w:ilvl="2" w:tplc="0407001B" w:tentative="1">
      <w:start w:val="1"/>
      <w:numFmt w:val="lowerRoman"/>
      <w:lvlText w:val="%3."/>
      <w:lvlJc w:val="right"/>
      <w:pPr>
        <w:ind w:left="3930" w:hanging="180"/>
      </w:pPr>
    </w:lvl>
    <w:lvl w:ilvl="3" w:tplc="0407000F" w:tentative="1">
      <w:start w:val="1"/>
      <w:numFmt w:val="decimal"/>
      <w:lvlText w:val="%4."/>
      <w:lvlJc w:val="left"/>
      <w:pPr>
        <w:ind w:left="4650" w:hanging="360"/>
      </w:pPr>
    </w:lvl>
    <w:lvl w:ilvl="4" w:tplc="04070019" w:tentative="1">
      <w:start w:val="1"/>
      <w:numFmt w:val="lowerLetter"/>
      <w:lvlText w:val="%5."/>
      <w:lvlJc w:val="left"/>
      <w:pPr>
        <w:ind w:left="5370" w:hanging="360"/>
      </w:pPr>
    </w:lvl>
    <w:lvl w:ilvl="5" w:tplc="0407001B" w:tentative="1">
      <w:start w:val="1"/>
      <w:numFmt w:val="lowerRoman"/>
      <w:lvlText w:val="%6."/>
      <w:lvlJc w:val="right"/>
      <w:pPr>
        <w:ind w:left="6090" w:hanging="180"/>
      </w:pPr>
    </w:lvl>
    <w:lvl w:ilvl="6" w:tplc="0407000F" w:tentative="1">
      <w:start w:val="1"/>
      <w:numFmt w:val="decimal"/>
      <w:lvlText w:val="%7."/>
      <w:lvlJc w:val="left"/>
      <w:pPr>
        <w:ind w:left="6810" w:hanging="360"/>
      </w:pPr>
    </w:lvl>
    <w:lvl w:ilvl="7" w:tplc="04070019" w:tentative="1">
      <w:start w:val="1"/>
      <w:numFmt w:val="lowerLetter"/>
      <w:lvlText w:val="%8."/>
      <w:lvlJc w:val="left"/>
      <w:pPr>
        <w:ind w:left="7530" w:hanging="360"/>
      </w:pPr>
    </w:lvl>
    <w:lvl w:ilvl="8" w:tplc="0407001B" w:tentative="1">
      <w:start w:val="1"/>
      <w:numFmt w:val="lowerRoman"/>
      <w:lvlText w:val="%9."/>
      <w:lvlJc w:val="right"/>
      <w:pPr>
        <w:ind w:left="8250" w:hanging="180"/>
      </w:pPr>
    </w:lvl>
  </w:abstractNum>
  <w:abstractNum w:abstractNumId="2" w15:restartNumberingAfterBreak="0">
    <w:nsid w:val="15D00CA7"/>
    <w:multiLevelType w:val="multilevel"/>
    <w:tmpl w:val="0A5A5F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72A6E59"/>
    <w:multiLevelType w:val="multilevel"/>
    <w:tmpl w:val="12602BD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AD222D6"/>
    <w:multiLevelType w:val="hybridMultilevel"/>
    <w:tmpl w:val="ACA82048"/>
    <w:lvl w:ilvl="0" w:tplc="372AB9B4">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5" w15:restartNumberingAfterBreak="0">
    <w:nsid w:val="1B0F33AA"/>
    <w:multiLevelType w:val="hybridMultilevel"/>
    <w:tmpl w:val="AC827606"/>
    <w:lvl w:ilvl="0" w:tplc="04070005">
      <w:start w:val="1"/>
      <w:numFmt w:val="bullet"/>
      <w:lvlText w:val=""/>
      <w:lvlJc w:val="left"/>
      <w:pPr>
        <w:ind w:left="1068" w:hanging="360"/>
      </w:pPr>
      <w:rPr>
        <w:rFonts w:ascii="Wingdings" w:hAnsi="Wingdings" w:hint="default"/>
      </w:rPr>
    </w:lvl>
    <w:lvl w:ilvl="1" w:tplc="04070001">
      <w:start w:val="1"/>
      <w:numFmt w:val="bullet"/>
      <w:lvlText w:val=""/>
      <w:lvlJc w:val="left"/>
      <w:pPr>
        <w:ind w:left="1788" w:hanging="360"/>
      </w:pPr>
      <w:rPr>
        <w:rFonts w:ascii="Symbol" w:hAnsi="Symbol"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1B2E65DE"/>
    <w:multiLevelType w:val="multilevel"/>
    <w:tmpl w:val="CF58182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DFD219A"/>
    <w:multiLevelType w:val="hybridMultilevel"/>
    <w:tmpl w:val="1838A262"/>
    <w:lvl w:ilvl="0" w:tplc="605AF3E4">
      <w:start w:val="2"/>
      <w:numFmt w:val="bullet"/>
      <w:lvlText w:val=""/>
      <w:lvlJc w:val="left"/>
      <w:pPr>
        <w:ind w:left="1776" w:hanging="360"/>
      </w:pPr>
      <w:rPr>
        <w:rFonts w:ascii="Wingdings" w:eastAsia="Arial" w:hAnsi="Wingdings" w:cs="Arial"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8" w15:restartNumberingAfterBreak="0">
    <w:nsid w:val="32EF25E4"/>
    <w:multiLevelType w:val="multilevel"/>
    <w:tmpl w:val="CA58241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42A76E5"/>
    <w:multiLevelType w:val="hybridMultilevel"/>
    <w:tmpl w:val="92A2F9E4"/>
    <w:lvl w:ilvl="0" w:tplc="624431AA">
      <w:start w:val="1"/>
      <w:numFmt w:val="decimal"/>
      <w:lvlText w:val="%1."/>
      <w:lvlJc w:val="left"/>
      <w:pPr>
        <w:ind w:left="3195" w:hanging="360"/>
      </w:pPr>
      <w:rPr>
        <w:rFonts w:hint="default"/>
      </w:rPr>
    </w:lvl>
    <w:lvl w:ilvl="1" w:tplc="04070019" w:tentative="1">
      <w:start w:val="1"/>
      <w:numFmt w:val="lowerLetter"/>
      <w:lvlText w:val="%2."/>
      <w:lvlJc w:val="left"/>
      <w:pPr>
        <w:ind w:left="3915" w:hanging="360"/>
      </w:pPr>
    </w:lvl>
    <w:lvl w:ilvl="2" w:tplc="0407001B" w:tentative="1">
      <w:start w:val="1"/>
      <w:numFmt w:val="lowerRoman"/>
      <w:lvlText w:val="%3."/>
      <w:lvlJc w:val="right"/>
      <w:pPr>
        <w:ind w:left="4635" w:hanging="180"/>
      </w:pPr>
    </w:lvl>
    <w:lvl w:ilvl="3" w:tplc="0407000F" w:tentative="1">
      <w:start w:val="1"/>
      <w:numFmt w:val="decimal"/>
      <w:lvlText w:val="%4."/>
      <w:lvlJc w:val="left"/>
      <w:pPr>
        <w:ind w:left="5355" w:hanging="360"/>
      </w:pPr>
    </w:lvl>
    <w:lvl w:ilvl="4" w:tplc="04070019" w:tentative="1">
      <w:start w:val="1"/>
      <w:numFmt w:val="lowerLetter"/>
      <w:lvlText w:val="%5."/>
      <w:lvlJc w:val="left"/>
      <w:pPr>
        <w:ind w:left="6075" w:hanging="360"/>
      </w:pPr>
    </w:lvl>
    <w:lvl w:ilvl="5" w:tplc="0407001B" w:tentative="1">
      <w:start w:val="1"/>
      <w:numFmt w:val="lowerRoman"/>
      <w:lvlText w:val="%6."/>
      <w:lvlJc w:val="right"/>
      <w:pPr>
        <w:ind w:left="6795" w:hanging="180"/>
      </w:pPr>
    </w:lvl>
    <w:lvl w:ilvl="6" w:tplc="0407000F" w:tentative="1">
      <w:start w:val="1"/>
      <w:numFmt w:val="decimal"/>
      <w:lvlText w:val="%7."/>
      <w:lvlJc w:val="left"/>
      <w:pPr>
        <w:ind w:left="7515" w:hanging="360"/>
      </w:pPr>
    </w:lvl>
    <w:lvl w:ilvl="7" w:tplc="04070019" w:tentative="1">
      <w:start w:val="1"/>
      <w:numFmt w:val="lowerLetter"/>
      <w:lvlText w:val="%8."/>
      <w:lvlJc w:val="left"/>
      <w:pPr>
        <w:ind w:left="8235" w:hanging="360"/>
      </w:pPr>
    </w:lvl>
    <w:lvl w:ilvl="8" w:tplc="0407001B" w:tentative="1">
      <w:start w:val="1"/>
      <w:numFmt w:val="lowerRoman"/>
      <w:lvlText w:val="%9."/>
      <w:lvlJc w:val="right"/>
      <w:pPr>
        <w:ind w:left="8955" w:hanging="180"/>
      </w:pPr>
    </w:lvl>
  </w:abstractNum>
  <w:abstractNum w:abstractNumId="10" w15:restartNumberingAfterBreak="0">
    <w:nsid w:val="345305E0"/>
    <w:multiLevelType w:val="hybridMultilevel"/>
    <w:tmpl w:val="7868A2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A214040"/>
    <w:multiLevelType w:val="multilevel"/>
    <w:tmpl w:val="D7E40712"/>
    <w:lvl w:ilvl="0">
      <w:start w:val="1"/>
      <w:numFmt w:val="bullet"/>
      <w:lvlText w:val="•"/>
      <w:lvlJc w:val="left"/>
    </w:lvl>
    <w:lvl w:ilvl="1">
      <w:numFmt w:val="decimal"/>
      <w:lvlText w:val=""/>
      <w:lvlJc w:val="left"/>
    </w:lvl>
    <w:lvl w:ilvl="2">
      <w:numFmt w:val="decimal"/>
      <w:lvlText w:val=""/>
      <w:lvlJc w:val="left"/>
    </w:lvl>
    <w:lvl w:ilvl="3">
      <w:start w:val="1"/>
      <w:numFmt w:val="bullet"/>
      <w:lvlText w:val=""/>
      <w:lvlJc w:val="left"/>
      <w:rPr>
        <w:rFonts w:ascii="Symbol" w:hAnsi="Symbol" w:hint="default"/>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CFF4B76"/>
    <w:multiLevelType w:val="hybridMultilevel"/>
    <w:tmpl w:val="89B8F3C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409C670F"/>
    <w:multiLevelType w:val="multilevel"/>
    <w:tmpl w:val="022471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2945C0E"/>
    <w:multiLevelType w:val="multilevel"/>
    <w:tmpl w:val="BBE856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3525D5E"/>
    <w:multiLevelType w:val="hybridMultilevel"/>
    <w:tmpl w:val="08F2898C"/>
    <w:lvl w:ilvl="0" w:tplc="ABDCA428">
      <w:start w:val="1"/>
      <w:numFmt w:val="decimal"/>
      <w:lvlText w:val="%1."/>
      <w:lvlJc w:val="left"/>
      <w:pPr>
        <w:ind w:left="1413" w:hanging="705"/>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6" w15:restartNumberingAfterBreak="0">
    <w:nsid w:val="43A26378"/>
    <w:multiLevelType w:val="hybridMultilevel"/>
    <w:tmpl w:val="39446BF2"/>
    <w:lvl w:ilvl="0" w:tplc="82EE5A1C">
      <w:start w:val="2"/>
      <w:numFmt w:val="bullet"/>
      <w:lvlText w:val=""/>
      <w:lvlJc w:val="left"/>
      <w:pPr>
        <w:ind w:left="2484" w:hanging="360"/>
      </w:pPr>
      <w:rPr>
        <w:rFonts w:ascii="Wingdings" w:eastAsia="Arial" w:hAnsi="Wingdings" w:cs="Arial" w:hint="default"/>
      </w:rPr>
    </w:lvl>
    <w:lvl w:ilvl="1" w:tplc="04070003" w:tentative="1">
      <w:start w:val="1"/>
      <w:numFmt w:val="bullet"/>
      <w:lvlText w:val="o"/>
      <w:lvlJc w:val="left"/>
      <w:pPr>
        <w:ind w:left="3204" w:hanging="360"/>
      </w:pPr>
      <w:rPr>
        <w:rFonts w:ascii="Courier New" w:hAnsi="Courier New" w:cs="Courier New" w:hint="default"/>
      </w:rPr>
    </w:lvl>
    <w:lvl w:ilvl="2" w:tplc="04070005" w:tentative="1">
      <w:start w:val="1"/>
      <w:numFmt w:val="bullet"/>
      <w:lvlText w:val=""/>
      <w:lvlJc w:val="left"/>
      <w:pPr>
        <w:ind w:left="3924" w:hanging="360"/>
      </w:pPr>
      <w:rPr>
        <w:rFonts w:ascii="Wingdings" w:hAnsi="Wingdings" w:hint="default"/>
      </w:rPr>
    </w:lvl>
    <w:lvl w:ilvl="3" w:tplc="04070001" w:tentative="1">
      <w:start w:val="1"/>
      <w:numFmt w:val="bullet"/>
      <w:lvlText w:val=""/>
      <w:lvlJc w:val="left"/>
      <w:pPr>
        <w:ind w:left="4644" w:hanging="360"/>
      </w:pPr>
      <w:rPr>
        <w:rFonts w:ascii="Symbol" w:hAnsi="Symbol" w:hint="default"/>
      </w:rPr>
    </w:lvl>
    <w:lvl w:ilvl="4" w:tplc="04070003" w:tentative="1">
      <w:start w:val="1"/>
      <w:numFmt w:val="bullet"/>
      <w:lvlText w:val="o"/>
      <w:lvlJc w:val="left"/>
      <w:pPr>
        <w:ind w:left="5364" w:hanging="360"/>
      </w:pPr>
      <w:rPr>
        <w:rFonts w:ascii="Courier New" w:hAnsi="Courier New" w:cs="Courier New" w:hint="default"/>
      </w:rPr>
    </w:lvl>
    <w:lvl w:ilvl="5" w:tplc="04070005" w:tentative="1">
      <w:start w:val="1"/>
      <w:numFmt w:val="bullet"/>
      <w:lvlText w:val=""/>
      <w:lvlJc w:val="left"/>
      <w:pPr>
        <w:ind w:left="6084" w:hanging="360"/>
      </w:pPr>
      <w:rPr>
        <w:rFonts w:ascii="Wingdings" w:hAnsi="Wingdings" w:hint="default"/>
      </w:rPr>
    </w:lvl>
    <w:lvl w:ilvl="6" w:tplc="04070001" w:tentative="1">
      <w:start w:val="1"/>
      <w:numFmt w:val="bullet"/>
      <w:lvlText w:val=""/>
      <w:lvlJc w:val="left"/>
      <w:pPr>
        <w:ind w:left="6804" w:hanging="360"/>
      </w:pPr>
      <w:rPr>
        <w:rFonts w:ascii="Symbol" w:hAnsi="Symbol" w:hint="default"/>
      </w:rPr>
    </w:lvl>
    <w:lvl w:ilvl="7" w:tplc="04070003" w:tentative="1">
      <w:start w:val="1"/>
      <w:numFmt w:val="bullet"/>
      <w:lvlText w:val="o"/>
      <w:lvlJc w:val="left"/>
      <w:pPr>
        <w:ind w:left="7524" w:hanging="360"/>
      </w:pPr>
      <w:rPr>
        <w:rFonts w:ascii="Courier New" w:hAnsi="Courier New" w:cs="Courier New" w:hint="default"/>
      </w:rPr>
    </w:lvl>
    <w:lvl w:ilvl="8" w:tplc="04070005" w:tentative="1">
      <w:start w:val="1"/>
      <w:numFmt w:val="bullet"/>
      <w:lvlText w:val=""/>
      <w:lvlJc w:val="left"/>
      <w:pPr>
        <w:ind w:left="8244" w:hanging="360"/>
      </w:pPr>
      <w:rPr>
        <w:rFonts w:ascii="Wingdings" w:hAnsi="Wingdings" w:hint="default"/>
      </w:rPr>
    </w:lvl>
  </w:abstractNum>
  <w:abstractNum w:abstractNumId="17" w15:restartNumberingAfterBreak="0">
    <w:nsid w:val="444B29FC"/>
    <w:multiLevelType w:val="hybridMultilevel"/>
    <w:tmpl w:val="AE5465D0"/>
    <w:lvl w:ilvl="0" w:tplc="0108D6E2">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5661715"/>
    <w:multiLevelType w:val="hybridMultilevel"/>
    <w:tmpl w:val="BFB89D74"/>
    <w:lvl w:ilvl="0" w:tplc="04070001">
      <w:start w:val="1"/>
      <w:numFmt w:val="bullet"/>
      <w:lvlText w:val=""/>
      <w:lvlJc w:val="left"/>
      <w:pPr>
        <w:ind w:left="1068" w:hanging="360"/>
      </w:pPr>
      <w:rPr>
        <w:rFonts w:ascii="Symbol" w:hAnsi="Symbol" w:hint="default"/>
      </w:rPr>
    </w:lvl>
    <w:lvl w:ilvl="1" w:tplc="04070001">
      <w:start w:val="1"/>
      <w:numFmt w:val="bullet"/>
      <w:lvlText w:val=""/>
      <w:lvlJc w:val="left"/>
      <w:pPr>
        <w:ind w:left="1788" w:hanging="360"/>
      </w:pPr>
      <w:rPr>
        <w:rFonts w:ascii="Symbol" w:hAnsi="Symbol" w:hint="default"/>
      </w:rPr>
    </w:lvl>
    <w:lvl w:ilvl="2" w:tplc="04070001">
      <w:start w:val="1"/>
      <w:numFmt w:val="bullet"/>
      <w:lvlText w:val=""/>
      <w:lvlJc w:val="left"/>
      <w:pPr>
        <w:ind w:left="2508" w:hanging="360"/>
      </w:pPr>
      <w:rPr>
        <w:rFonts w:ascii="Symbol" w:hAnsi="Symbol"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496C7CE4"/>
    <w:multiLevelType w:val="multilevel"/>
    <w:tmpl w:val="038EC6C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AE032C2"/>
    <w:multiLevelType w:val="hybridMultilevel"/>
    <w:tmpl w:val="E63E5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B275ECF"/>
    <w:multiLevelType w:val="hybridMultilevel"/>
    <w:tmpl w:val="CC66E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BCF1BC1"/>
    <w:multiLevelType w:val="hybridMultilevel"/>
    <w:tmpl w:val="DC541F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59495F"/>
    <w:multiLevelType w:val="multilevel"/>
    <w:tmpl w:val="FA4A78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start w:val="1"/>
      <w:numFmt w:val="bullet"/>
      <w:lvlText w:val=""/>
      <w:lvlJc w:val="left"/>
      <w:rPr>
        <w:rFonts w:ascii="Symbol" w:hAnsi="Symbol" w:hint="default"/>
      </w:rPr>
    </w:lvl>
  </w:abstractNum>
  <w:abstractNum w:abstractNumId="24" w15:restartNumberingAfterBreak="0">
    <w:nsid w:val="53DF5BA5"/>
    <w:multiLevelType w:val="multilevel"/>
    <w:tmpl w:val="08D066B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start w:val="1"/>
      <w:numFmt w:val="bullet"/>
      <w:lvlText w:val=""/>
      <w:lvlJc w:val="left"/>
      <w:rPr>
        <w:rFonts w:ascii="Symbol" w:hAnsi="Symbol" w:hint="default"/>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991621D"/>
    <w:multiLevelType w:val="hybridMultilevel"/>
    <w:tmpl w:val="6332D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DDB65D9"/>
    <w:multiLevelType w:val="hybridMultilevel"/>
    <w:tmpl w:val="2F3462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00A392F"/>
    <w:multiLevelType w:val="multilevel"/>
    <w:tmpl w:val="1BA4CB1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4E32BBF"/>
    <w:multiLevelType w:val="hybridMultilevel"/>
    <w:tmpl w:val="634A86AC"/>
    <w:lvl w:ilvl="0" w:tplc="04070001">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9" w15:restartNumberingAfterBreak="0">
    <w:nsid w:val="69A414AD"/>
    <w:multiLevelType w:val="multilevel"/>
    <w:tmpl w:val="A44A17EE"/>
    <w:lvl w:ilvl="0">
      <w:start w:val="1"/>
      <w:numFmt w:val="bullet"/>
      <w:lvlText w:val=""/>
      <w:lvlJc w:val="left"/>
      <w:rPr>
        <w:rFonts w:ascii="Symbol" w:hAnsi="Symbol" w:hint="default"/>
      </w:rPr>
    </w:lvl>
    <w:lvl w:ilvl="1">
      <w:start w:val="1"/>
      <w:numFmt w:val="bullet"/>
      <w:lvlText w:val="»"/>
      <w:lvlJc w:val="left"/>
      <w:rPr>
        <w:rFonts w:ascii="BundesSans Office" w:hAnsi="BundesSans Office"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E267F34"/>
    <w:multiLevelType w:val="hybridMultilevel"/>
    <w:tmpl w:val="753A8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6FF5F4E"/>
    <w:multiLevelType w:val="multilevel"/>
    <w:tmpl w:val="F78A33F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3"/>
  </w:num>
  <w:num w:numId="2">
    <w:abstractNumId w:val="29"/>
  </w:num>
  <w:num w:numId="3">
    <w:abstractNumId w:val="0"/>
  </w:num>
  <w:num w:numId="4">
    <w:abstractNumId w:val="2"/>
  </w:num>
  <w:num w:numId="5">
    <w:abstractNumId w:val="14"/>
  </w:num>
  <w:num w:numId="6">
    <w:abstractNumId w:val="31"/>
  </w:num>
  <w:num w:numId="7">
    <w:abstractNumId w:val="6"/>
  </w:num>
  <w:num w:numId="8">
    <w:abstractNumId w:val="27"/>
  </w:num>
  <w:num w:numId="9">
    <w:abstractNumId w:val="19"/>
  </w:num>
  <w:num w:numId="10">
    <w:abstractNumId w:val="11"/>
  </w:num>
  <w:num w:numId="11">
    <w:abstractNumId w:val="24"/>
  </w:num>
  <w:num w:numId="12">
    <w:abstractNumId w:val="17"/>
  </w:num>
  <w:num w:numId="13">
    <w:abstractNumId w:val="10"/>
  </w:num>
  <w:num w:numId="14">
    <w:abstractNumId w:val="25"/>
  </w:num>
  <w:num w:numId="15">
    <w:abstractNumId w:val="12"/>
  </w:num>
  <w:num w:numId="16">
    <w:abstractNumId w:val="30"/>
  </w:num>
  <w:num w:numId="17">
    <w:abstractNumId w:val="7"/>
  </w:num>
  <w:num w:numId="18">
    <w:abstractNumId w:val="23"/>
  </w:num>
  <w:num w:numId="19">
    <w:abstractNumId w:val="8"/>
  </w:num>
  <w:num w:numId="20">
    <w:abstractNumId w:val="3"/>
  </w:num>
  <w:num w:numId="21">
    <w:abstractNumId w:val="9"/>
  </w:num>
  <w:num w:numId="22">
    <w:abstractNumId w:val="1"/>
  </w:num>
  <w:num w:numId="23">
    <w:abstractNumId w:val="16"/>
  </w:num>
  <w:num w:numId="24">
    <w:abstractNumId w:val="26"/>
  </w:num>
  <w:num w:numId="25">
    <w:abstractNumId w:val="15"/>
  </w:num>
  <w:num w:numId="26">
    <w:abstractNumId w:val="4"/>
  </w:num>
  <w:num w:numId="27">
    <w:abstractNumId w:val="20"/>
  </w:num>
  <w:num w:numId="28">
    <w:abstractNumId w:val="5"/>
  </w:num>
  <w:num w:numId="29">
    <w:abstractNumId w:val="28"/>
  </w:num>
  <w:num w:numId="30">
    <w:abstractNumId w:val="22"/>
  </w:num>
  <w:num w:numId="31">
    <w:abstractNumId w:val="18"/>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CDCC89-389E-4EBD-A8FA-E8707A7EC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pPr>
      <w:ind w:left="720"/>
      <w:contextualSpacing/>
    </w:pPr>
  </w:style>
  <w:style w:type="character" w:styleId="Hyperlink">
    <w:name w:val="Hyperlink"/>
    <w:basedOn w:val="Absatz-Standardschriftart"/>
    <w:uiPriority w:val="99"/>
    <w:unhideWhenUsed/>
    <w:rPr>
      <w:color w:val="0563C1" w:themeColor="hyperlink"/>
      <w:u w:val="single"/>
    </w:rPr>
  </w:style>
  <w:style w:type="character" w:styleId="NichtaufgelsteErwhnung">
    <w:name w:val="Unresolved Mention"/>
    <w:basedOn w:val="Absatz-Standardschriftart"/>
    <w:uiPriority w:val="99"/>
    <w:semiHidden/>
    <w:unhideWhenUsed/>
    <w:rPr>
      <w:color w:val="605E5C"/>
      <w:shd w:val="clear" w:color="auto" w:fill="E1DFDD"/>
    </w:rPr>
  </w:style>
  <w:style w:type="paragraph" w:styleId="berarbeitung">
    <w:name w:val="Revision"/>
    <w:hidden/>
    <w:uiPriority w:val="99"/>
    <w:semiHidden/>
    <w:pPr>
      <w:spacing w:after="0" w:line="240" w:lineRule="auto"/>
    </w:p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sz w:val="20"/>
      <w:szCs w:val="20"/>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z w:val="20"/>
      <w:szCs w:val="20"/>
    </w:rPr>
  </w:style>
  <w:style w:type="paragraph" w:styleId="Beschriftung">
    <w:name w:val="caption"/>
    <w:basedOn w:val="Standard"/>
    <w:next w:val="Standard"/>
    <w:uiPriority w:val="35"/>
    <w:unhideWhenUsed/>
    <w:qFormat/>
    <w:pPr>
      <w:spacing w:after="200" w:line="240" w:lineRule="auto"/>
    </w:pPr>
    <w:rPr>
      <w:i/>
      <w:iCs/>
      <w:color w:val="44546A" w:themeColor="text2"/>
      <w:sz w:val="18"/>
      <w:szCs w:val="18"/>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13966">
      <w:bodyDiv w:val="1"/>
      <w:marLeft w:val="0"/>
      <w:marRight w:val="0"/>
      <w:marTop w:val="0"/>
      <w:marBottom w:val="0"/>
      <w:divBdr>
        <w:top w:val="none" w:sz="0" w:space="0" w:color="auto"/>
        <w:left w:val="none" w:sz="0" w:space="0" w:color="auto"/>
        <w:bottom w:val="none" w:sz="0" w:space="0" w:color="auto"/>
        <w:right w:val="none" w:sz="0" w:space="0" w:color="auto"/>
      </w:divBdr>
      <w:divsChild>
        <w:div w:id="714038709">
          <w:marLeft w:val="0"/>
          <w:marRight w:val="0"/>
          <w:marTop w:val="180"/>
          <w:marBottom w:val="180"/>
          <w:divBdr>
            <w:top w:val="none" w:sz="0" w:space="0" w:color="auto"/>
            <w:left w:val="none" w:sz="0" w:space="0" w:color="auto"/>
            <w:bottom w:val="none" w:sz="0" w:space="0" w:color="auto"/>
            <w:right w:val="none" w:sz="0" w:space="0" w:color="auto"/>
          </w:divBdr>
        </w:div>
      </w:divsChild>
    </w:div>
    <w:div w:id="1039016496">
      <w:bodyDiv w:val="1"/>
      <w:marLeft w:val="0"/>
      <w:marRight w:val="0"/>
      <w:marTop w:val="0"/>
      <w:marBottom w:val="0"/>
      <w:divBdr>
        <w:top w:val="none" w:sz="0" w:space="0" w:color="auto"/>
        <w:left w:val="none" w:sz="0" w:space="0" w:color="auto"/>
        <w:bottom w:val="none" w:sz="0" w:space="0" w:color="auto"/>
        <w:right w:val="none" w:sz="0" w:space="0" w:color="auto"/>
      </w:divBdr>
      <w:divsChild>
        <w:div w:id="907769542">
          <w:marLeft w:val="0"/>
          <w:marRight w:val="0"/>
          <w:marTop w:val="180"/>
          <w:marBottom w:val="18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rikvullings/thw-pairs" TargetMode="External"/><Relationship Id="rId13" Type="http://schemas.openxmlformats.org/officeDocument/2006/relationships/hyperlink" Target="https://github.com/DRIVER-EU/dissemination" TargetMode="External"/><Relationship Id="rId18" Type="http://schemas.openxmlformats.org/officeDocument/2006/relationships/hyperlink" Target="http://localhost/"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roundcube.net/" TargetMode="External"/><Relationship Id="rId7" Type="http://schemas.openxmlformats.org/officeDocument/2006/relationships/endnotes" Target="endnotes.xml"/><Relationship Id="rId12" Type="http://schemas.openxmlformats.org/officeDocument/2006/relationships/hyperlink" Target="https://github.com/DRIVER-EU/dissemination/blob/master/animations/20190929_Animatie%20Driver_BASIC%20VO_Elke%20Uijtewaal_DEF.mp4" TargetMode="External"/><Relationship Id="rId17" Type="http://schemas.openxmlformats.org/officeDocument/2006/relationships/hyperlink" Target="https://github.com/TNO/c2app/tree/safr/packages/gui" TargetMode="External"/><Relationship Id="rId25" Type="http://schemas.openxmlformats.org/officeDocument/2006/relationships/hyperlink" Target="http://localhost" TargetMode="External"/><Relationship Id="rId2" Type="http://schemas.openxmlformats.org/officeDocument/2006/relationships/numbering" Target="numbering.xml"/><Relationship Id="rId16" Type="http://schemas.openxmlformats.org/officeDocument/2006/relationships/hyperlink" Target="https://github.com/DRIVER-EU/email-gateway" TargetMode="External"/><Relationship Id="rId20" Type="http://schemas.openxmlformats.org/officeDocument/2006/relationships/hyperlink" Target="https://driver-eu.gitbook.io/test-bed-specificati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DRIVER-EU/test-bed-time-service" TargetMode="Externa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hyperlink" Target="https://github.com/erikvullings/thw-pairs/" TargetMode="External"/><Relationship Id="rId19" Type="http://schemas.openxmlformats.org/officeDocument/2006/relationships/hyperlink" Target="https://github.com/DRIVER-EU/dissemination/blob/master/specifications/DRIVER%2B_D923.23_Reference%20implementation%20v3%20-%20Final%20release%20of%20the%20test-bed%20reference%20implementation.pdf" TargetMode="External"/><Relationship Id="rId4" Type="http://schemas.openxmlformats.org/officeDocument/2006/relationships/settings" Target="settings.xml"/><Relationship Id="rId9" Type="http://schemas.openxmlformats.org/officeDocument/2006/relationships/hyperlink" Target="https://docs.docker.com/desktop/install/windows-install/" TargetMode="External"/><Relationship Id="rId14" Type="http://schemas.openxmlformats.org/officeDocument/2006/relationships/hyperlink" Target="https://github.com/DRIVER-EU/scenario-manager" TargetMode="External"/><Relationship Id="rId22" Type="http://schemas.openxmlformats.org/officeDocument/2006/relationships/image" Target="media/image1.png"/><Relationship Id="rId27" Type="http://schemas.openxmlformats.org/officeDocument/2006/relationships/hyperlink" Target="https://github.com/erikvullings/thw-pair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DC1C1-897B-45E0-BA4B-E5049C1E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2282</Words>
  <Characters>14383</Characters>
  <Application>Microsoft Office Word</Application>
  <DocSecurity>0</DocSecurity>
  <Lines>119</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THW</Company>
  <LinksUpToDate>false</LinksUpToDate>
  <CharactersWithSpaces>16632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Vullings, H.J.L.M. (Erik)</dc:creator>
  <cp:lastModifiedBy>Spanke, Tobias</cp:lastModifiedBy>
  <cp:revision>47</cp:revision>
  <dcterms:created xsi:type="dcterms:W3CDTF">2024-03-06T14:05:00Z</dcterms:created>
  <dcterms:modified xsi:type="dcterms:W3CDTF">2024-04-10T07:54:00Z</dcterms:modified>
</cp:coreProperties>
</file>