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37EF4">
      <w:pPr>
        <w:jc w:val="left"/>
        <w:rPr>
          <w:rFonts w:ascii="黑体" w:hAnsi="宋体" w:eastAsia="黑体"/>
          <w:sz w:val="30"/>
          <w:szCs w:val="30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          </w:t>
      </w:r>
    </w:p>
    <w:p w14:paraId="12BAAED6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006D9FAB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44DE8AC5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0867D9F3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4CA8AAA8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网络攻击实验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265D9060">
      <w:pPr>
        <w:jc w:val="left"/>
        <w:rPr>
          <w:rFonts w:ascii="仿宋_GB2312" w:eastAsia="仿宋_GB2312"/>
          <w:sz w:val="28"/>
          <w:szCs w:val="28"/>
        </w:rPr>
      </w:pPr>
    </w:p>
    <w:p w14:paraId="6C8272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721F7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A51C9DC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C721F7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A51C9D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2318039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56402BF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曹爱琳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23049200499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 w14:paraId="1C7AC32F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</w:t>
      </w:r>
    </w:p>
    <w:p w14:paraId="0A5D70E1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5E457A6F">
      <w:pPr>
        <w:jc w:val="left"/>
        <w:rPr>
          <w:rFonts w:ascii="仿宋_GB2312" w:eastAsia="仿宋_GB2312"/>
          <w:sz w:val="24"/>
        </w:rPr>
      </w:pPr>
    </w:p>
    <w:tbl>
      <w:tblPr>
        <w:tblStyle w:val="9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604368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61508876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1749161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D17DD9B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A49271A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BAD662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F19BF31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675D91A4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7103FA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048F3D9A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6BB2044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7881442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5854B4E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1BD88E4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6329AAB2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33D30E8D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实验1.集线器和嗅探攻击实验</w:t>
      </w:r>
    </w:p>
    <w:p w14:paraId="006FB50C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2909A709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验证利用集线器实施嗅探攻击的过程。</w:t>
      </w:r>
    </w:p>
    <w:p w14:paraId="16876FD4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验证嗅探攻击不会影响正常的MAC帧传输过程。</w:t>
      </w:r>
    </w:p>
    <w:p w14:paraId="7B4F3557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验证嗅探攻击对于源和目的终端是透明的。</w:t>
      </w:r>
    </w:p>
    <w:p w14:paraId="231763B4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094C36E3">
      <w:pPr>
        <w:pStyle w:val="18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使用自己的语言简述利用集线器实施嗅探攻击的过程。</w:t>
      </w:r>
    </w:p>
    <w:p w14:paraId="7D8524A1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465EF99B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在正常网络中，终端A和终端B通过交换机与路由器通信，交换机会根据MAC地址将数据帧定向转发，因此普通终端无法看到其他设备之间传输的数据。</w:t>
      </w:r>
    </w:p>
    <w:p w14:paraId="7C5C5C49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447A3B2C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为了实施嗅探攻击，攻击者将原来连接交换机和路由器的链路断开，并在两者之间插入一个集线器（Hub）。随后，将黑客主机连接到集线器的空闲端口上。由于集线器工作在物理层，具有广播转发特性，当交换机或路由器向集线器发送数据帧时，集线器会将收到的数据复制并发送到除接收端口之外的所有端口。</w:t>
      </w:r>
    </w:p>
    <w:p w14:paraId="3715D4AB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2793F0B1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这样一来，终端A和终端B发送给路由器的数据帧在到达路由器的同时，也会被发送到黑客主机；同样，路由器返回给终端的数据帧也会被黑客主机接收到。黑客主机通过抓包软件即可获取通信过程中的数据，实现对网络通信内容的监听和分析。</w:t>
      </w:r>
    </w:p>
    <w:p w14:paraId="26DB510F">
      <w:pPr>
        <w:pStyle w:val="18"/>
        <w:widowControl w:val="0"/>
        <w:spacing w:line="360" w:lineRule="auto"/>
        <w:ind w:left="927" w:firstLine="0" w:firstLineChars="0"/>
        <w:jc w:val="both"/>
      </w:pPr>
      <w:r>
        <w:drawing>
          <wp:inline distT="0" distB="0" distL="114300" distR="114300">
            <wp:extent cx="4876800" cy="2762250"/>
            <wp:effectExtent l="0" t="0" r="0" b="1143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4B88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172F5AA0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0618B628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5CDBCF88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本实验利用了集线器的数据广播特性实现网络嗅探。交换机和集线器的工作方式不同：交换机会根据MAC地址表将数据帧转发到指定端口，而集线器不会识别数据帧的目的地址，只会将收到的数据发送到其他所有端口。</w:t>
      </w:r>
    </w:p>
    <w:p w14:paraId="3618A232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749131D7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当集线器位于交换机与路由器之间时，无论是终端发送给路由器的数据帧，还是路由器返回给终端的数据帧，都会经过集线器。集线器会把这些数据帧同时转发给黑客主机，因此黑客主机能够接收到网络中的通信数据。</w:t>
      </w:r>
    </w:p>
    <w:p w14:paraId="557F0F67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6FCA69CE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由于集线器只是复制和转发数据，并不会修改数据内容，也不会影响数据原有的传输路径，因此终端A、终端B以及路由器都能够正常通信，不会察觉到数据被监听。整个嗅探过程对通信双方来说是透明的，这也验证了网络嗅探攻击具有隐蔽性的特点。</w:t>
      </w:r>
    </w:p>
    <w:p w14:paraId="5B1C5AC7">
      <w:pPr>
        <w:pStyle w:val="18"/>
        <w:spacing w:line="360" w:lineRule="auto"/>
        <w:ind w:left="927" w:firstLine="0" w:firstLineChars="0"/>
      </w:pPr>
      <w:r>
        <w:drawing>
          <wp:inline distT="0" distB="0" distL="114300" distR="114300">
            <wp:extent cx="5200650" cy="3086100"/>
            <wp:effectExtent l="0" t="0" r="11430" b="762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7559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17915E71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5621A807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2BED775">
      <w:pPr>
        <w:pStyle w:val="18"/>
        <w:numPr>
          <w:ilvl w:val="0"/>
          <w:numId w:val="3"/>
        </w:numPr>
        <w:spacing w:line="360" w:lineRule="auto"/>
        <w:ind w:left="927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画出正常接口的网络拓扑图，并完成 PC0 的相关配置，所示，默认网关 是路由器与交换机连接接口的 IP 地址（这是我是 F0/0）。由于本实验只需要实现同一以太网 内两个结点之间的通信过程，因此，可以不配置 PC0 和 PC1 的默认网关地址。依此完成 PC1 网络信息配置过程。</w:t>
      </w:r>
    </w:p>
    <w:p w14:paraId="709506F3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628900" cy="2962275"/>
            <wp:effectExtent l="0" t="0" r="7620" b="9525"/>
            <wp:docPr id="1" name="图片 1" descr="5693899ae2c867fc12a1dd4c24d30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693899ae2c867fc12a1dd4c24d30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2" name="图片 2" descr="c9f77a74da399c95bb83ae819d789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9f77a74da399c95bb83ae819d789f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4740275"/>
            <wp:effectExtent l="0" t="0" r="4445" b="14605"/>
            <wp:docPr id="3" name="图片 3" descr="9f34d78efc50df7b034b394cbb8a60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f34d78efc50df7b034b394cbb8a60b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ECAB">
      <w:pPr>
        <w:pStyle w:val="18"/>
        <w:numPr>
          <w:ilvl w:val="0"/>
          <w:numId w:val="3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完成路由器 Router“配置(Config)” →“FastEtherneto/0 接口(F0/0)"操作过程，弹出所示的路由器 Router FastEtherneto/0 接口配置界面，MACAddress(MAC 地址栏)中给出的是 该接口的 MAC 地址，在 IP Address(IP 地址栏)中输入该接口的 IP 地址 192.1.1.254，该 IP 地址也是该接口所连接的网络中的终端 PCO 和 PC1 的默认网关地址。在 Subnet Mask(子网 掩码栏)中输人该接口的子网掩码 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255.255.255.0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4742815"/>
            <wp:effectExtent l="0" t="0" r="1905" b="12065"/>
            <wp:docPr id="4" name="图片 4" descr="65474e944a73d713d9f17f780f5f4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5474e944a73d713d9f17f780f5f4c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CB42">
      <w:pPr>
        <w:pStyle w:val="18"/>
        <w:numPr>
          <w:ilvl w:val="0"/>
          <w:numId w:val="3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完成这些配置后，通过简单报文工具确定 PCO 和 PC1 与路由 Router0 之间的连通性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D87F489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675" cy="2623185"/>
            <wp:effectExtent l="0" t="0" r="14605" b="13335"/>
            <wp:docPr id="6" name="图片 6" descr="3f98c644e964ce2a64611dce7f34c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98c644e964ce2a64611dce7f34c6a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772025" cy="2286000"/>
            <wp:effectExtent l="0" t="0" r="13335" b="0"/>
            <wp:docPr id="7" name="图片 7" descr="9d87d9039389472c6b690471b3157f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d87d9039389472c6b690471b3157f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48FC">
      <w:pPr>
        <w:pStyle w:val="18"/>
        <w:numPr>
          <w:ilvl w:val="0"/>
          <w:numId w:val="3"/>
        </w:numPr>
        <w:spacing w:line="360" w:lineRule="auto"/>
        <w:ind w:left="927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在交换机和路由器之间接入一个集线器，并将黑客中终端 hack 接入 hub 中，如图所示。</w:t>
      </w:r>
    </w:p>
    <w:p w14:paraId="3881C9F5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4339590"/>
            <wp:effectExtent l="0" t="0" r="635" b="3810"/>
            <wp:docPr id="8" name="图片 8" descr="179511f03b98b0f3594e6973b7195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9511f03b98b0f3594e6973b71958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190875" cy="3705225"/>
            <wp:effectExtent l="0" t="0" r="9525" b="13335"/>
            <wp:docPr id="9" name="图片 9" descr="f1072cfbaf3185da5818a15601dbd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1072cfbaf3185da5818a15601dbdc5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CDE">
      <w:pPr>
        <w:pStyle w:val="18"/>
        <w:numPr>
          <w:ilvl w:val="0"/>
          <w:numId w:val="3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通过简单报文工具确定 PC0 和 PC1 与路由器 Router 之间的连通性，以此证明插入的 集线器 Hub 和黑客终端 hack 对于 PC00、 PC1 和路由器 Router 是透明的。切换到模拟操 作模式，进入“Edit Filters”配置界面，勾选 ICMP( Internet 控制报文协议)，如图所示。一 旦勾选 ICMP，可以查看终端与路由器之间 ICMP 报文的传输过程。通过简单报文工具启动 PC0 至路由器 Router 的 ICMP 报文传输过程。如图所示，集线器 Hub 不仅把 ICMP 报文 转发给路由器 Router，同时，将 ICMP 报文转发给黑客终端 hack ，黑客终端 hack 成功嗅探 PC0 发送给路由器 Router 的 ICMP 报文。</w:t>
      </w:r>
    </w:p>
    <w:p w14:paraId="2FA57731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009900" cy="3352800"/>
            <wp:effectExtent l="0" t="0" r="7620" b="0"/>
            <wp:docPr id="10" name="图片 10" descr="edcd7b3c2d124a1e3aeba1702d9ba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dcd7b3c2d124a1e3aeba1702d9baa0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4339590"/>
            <wp:effectExtent l="0" t="0" r="635" b="3810"/>
            <wp:docPr id="11" name="图片 11" descr="3720a8cfd209b2a712bfcc34e99a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720a8cfd209b2a712bfcc34e99a0e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C84B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4339590"/>
            <wp:effectExtent l="0" t="0" r="635" b="3810"/>
            <wp:docPr id="14" name="图片 14" descr="317aa74588d74761f1242015fbb04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17aa74588d74761f1242015fbb04c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85E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1B9DF5C8">
      <w:pPr>
        <w:pStyle w:val="1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7948140D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在实验过程中，最初搭建网络拓扑后，黑客主机无法捕获到终端与路由器之间传输的数据帧。经过检查发现，集线器连接位置不正确，导致数据未经过集线器转发。重新按照实验要求将集线器连接在交换机与路由器之间，并正确连接黑客主机后，成功捕获到了通信数据。</w:t>
      </w:r>
    </w:p>
    <w:p w14:paraId="56413766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0EE96BF4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此外，在抓包过程中还遇到了数据包数量较少、现象不明显的问题。通过在终端之间持续发送 Ping 请求产生网络流量，使网络中传输的数据帧增多，从而能够更加清晰地观察和分析嗅探结果，最终顺利完成实验。</w:t>
      </w:r>
    </w:p>
    <w:p w14:paraId="44388F44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7F851570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  <w:b/>
          <w:bCs/>
        </w:rPr>
      </w:pPr>
      <w:r>
        <w:rPr>
          <w:rFonts w:hint="eastAsia"/>
          <w:b/>
          <w:bCs/>
        </w:rPr>
        <w:t>通过该实验有何收获？</w:t>
      </w:r>
    </w:p>
    <w:p w14:paraId="600CB523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0277EE00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通过本次实验，我掌握了利用集线器实施网络嗅探攻击的方法，了解了嗅探攻击的实现过程及其工作原理。实验过程中进一步加深了对集线器和交换机工作机制差异的理解，认识到集线器具有广播转发的特点，而交换机能够根据 MAC 地址进行定向转发。</w:t>
      </w:r>
    </w:p>
    <w:p w14:paraId="6B03A7BD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465CFC8F">
      <w:pPr>
        <w:pStyle w:val="18"/>
        <w:numPr>
          <w:ilvl w:val="0"/>
          <w:numId w:val="0"/>
        </w:numPr>
        <w:spacing w:line="360" w:lineRule="auto"/>
        <w:ind w:left="567" w:leftChars="0"/>
      </w:pPr>
      <w:r>
        <w:rPr>
          <w:rFonts w:hint="eastAsia"/>
        </w:rPr>
        <w:t>同时，我验证了嗅探攻击不会影响正常的数据传输过程，并且对通信双方具有较强的隐蔽性。这使我认识到局域网通信中存在的安全风险，增强了网络安全意识，也为后续学习网络攻击与防御技术奠定了基础。</w:t>
      </w:r>
    </w:p>
    <w:p w14:paraId="6C9BD9CF">
      <w:pPr>
        <w:pStyle w:val="18"/>
        <w:spacing w:line="360" w:lineRule="auto"/>
        <w:ind w:left="927" w:firstLine="0" w:firstLineChars="0"/>
      </w:pPr>
    </w:p>
    <w:p w14:paraId="4D67F14E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96963C1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ascii="宋体" w:hAnsi="宋体" w:eastAsia="宋体"/>
          <w:iCs/>
          <w:sz w:val="36"/>
          <w:szCs w:val="36"/>
        </w:rPr>
        <w:t>MAC</w:t>
      </w:r>
      <w:r>
        <w:rPr>
          <w:rFonts w:hint="eastAsia" w:ascii="宋体" w:hAnsi="宋体" w:eastAsia="宋体"/>
          <w:iCs/>
          <w:sz w:val="36"/>
          <w:szCs w:val="36"/>
        </w:rPr>
        <w:t>地址欺骗攻击实验</w:t>
      </w:r>
    </w:p>
    <w:p w14:paraId="37AE94B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1A9EB7F0">
      <w:pPr>
        <w:pStyle w:val="1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>验证交换机建立MAC表（转发表）过程。</w:t>
      </w:r>
    </w:p>
    <w:p w14:paraId="5B0742EE">
      <w:pPr>
        <w:pStyle w:val="1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>验证交换机转发MAC帧机制。</w:t>
      </w:r>
    </w:p>
    <w:p w14:paraId="7D15514F">
      <w:pPr>
        <w:pStyle w:val="1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>验证MAC地址欺骗攻击原理。</w:t>
      </w:r>
    </w:p>
    <w:p w14:paraId="28412A40">
      <w:pPr>
        <w:pStyle w:val="1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>掌握MAC地址欺骗攻击过程。</w:t>
      </w:r>
    </w:p>
    <w:p w14:paraId="088BC76E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30C7C705">
      <w:pPr>
        <w:pStyle w:val="18"/>
        <w:widowControl w:val="0"/>
        <w:numPr>
          <w:ilvl w:val="0"/>
          <w:numId w:val="6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使用自己的语言简述何谓MAC地址欺骗。</w:t>
      </w:r>
    </w:p>
    <w:p w14:paraId="79D8F75B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757F9B65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MAC地址欺骗是指攻击者通过修改自己设备网卡的MAC地址，使其伪装成网络中另一台合法设备的MAC地址，从而欺骗交换机和其他网络设备，使其误认为攻击者就是被冒充的设备。</w:t>
      </w:r>
    </w:p>
    <w:p w14:paraId="7E2D1457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37CCDFC0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在局域网中，交换机通过学习数据帧中的源MAC地址建立转发表。当攻击者将自己的MAC地址修改为目标主机的MAC地址并发送数据后，交换机会更新转发表，将原本指向目标主机的路径修改为指向攻击者所在端口。这样，本应发送给目标主机的数据就可能被转发到攻击者主机，实现数据窃听、会话劫持或中间人攻击等目的。</w:t>
      </w:r>
    </w:p>
    <w:p w14:paraId="3B958EC6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2E88090A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因此，MAC地址欺骗本质上是一种利用交换机MAC地址学习机制缺陷实施的身份伪装攻击。</w:t>
      </w:r>
    </w:p>
    <w:p w14:paraId="18081850">
      <w:pPr>
        <w:pStyle w:val="18"/>
        <w:widowControl w:val="0"/>
        <w:spacing w:line="360" w:lineRule="auto"/>
        <w:ind w:left="927" w:firstLine="0" w:firstLineChars="0"/>
        <w:jc w:val="both"/>
      </w:pPr>
      <w:r>
        <w:drawing>
          <wp:inline distT="0" distB="0" distL="114300" distR="114300">
            <wp:extent cx="4057650" cy="2838450"/>
            <wp:effectExtent l="0" t="0" r="11430" b="1143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57E5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使用自己的语言简述MAC地址欺骗攻击原理，附带每个交换机的转发表。（不能从老师的资料中截图，从自己的界面里截图）</w:t>
      </w:r>
    </w:p>
    <w:p w14:paraId="1100041B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在正常情况下，交换机通过接收数据帧中的源MAC地址来学习网络设备的位置，并建立MAC地址转发表。当终端A、终端B和终端C正常通信后，交换机已经记录了各终端对应的端口位置。</w:t>
      </w:r>
    </w:p>
    <w:p w14:paraId="27CE84F9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5CEED8B7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此时，终端B向终端A发送数据帧时，交换机会根据转发表查找MACA对应的端口，并将数据准确转发给终端A。</w:t>
      </w:r>
    </w:p>
    <w:p w14:paraId="70855511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437FCC1C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当终端C将自己的MAC地址修改为与终端A相同的MACA后，再主动向网络发送数据帧。由于交换机只能根据最近学习到的源MAC地址更新转发表，因此交换机会认为MACA所在的位置已经从终端A移动到了终端C所在端口。</w:t>
      </w:r>
    </w:p>
    <w:p w14:paraId="65795DF0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65213D3C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这样，当终端B再次向MACA发送数据时，交换机会按照新的转发表进行转发，结果数据帧被发送到终端C，而不是终端A。攻击者终端C便成功获得了原本发往终端A的数据，实现MAC地址欺骗攻击。</w:t>
      </w:r>
    </w:p>
    <w:p w14:paraId="34158B4B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5C51A1EE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整个攻击过程中，交换机只是根据学习规则更新转发表，并不知道网络中存在两个相同的MAC地址，因此会按照错误的映射关系进行数据转发。</w:t>
      </w:r>
    </w:p>
    <w:p w14:paraId="1D635873">
      <w:pPr>
        <w:pStyle w:val="18"/>
        <w:spacing w:line="360" w:lineRule="auto"/>
        <w:ind w:left="927" w:firstLine="0" w:firstLineChars="0"/>
      </w:pPr>
      <w:r>
        <w:drawing>
          <wp:inline distT="0" distB="0" distL="114300" distR="114300">
            <wp:extent cx="4410075" cy="2828925"/>
            <wp:effectExtent l="0" t="0" r="9525" b="571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53C8">
      <w:pPr>
        <w:pStyle w:val="18"/>
        <w:spacing w:line="360" w:lineRule="auto"/>
        <w:ind w:left="927" w:firstLine="0" w:firstLineChars="0"/>
      </w:pPr>
      <w:r>
        <w:drawing>
          <wp:inline distT="0" distB="0" distL="114300" distR="114300">
            <wp:extent cx="5269865" cy="2971165"/>
            <wp:effectExtent l="0" t="0" r="3175" b="63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239F">
      <w:pPr>
        <w:pStyle w:val="1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0C367299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2AB0A57">
      <w:pPr>
        <w:pStyle w:val="18"/>
        <w:numPr>
          <w:ilvl w:val="0"/>
          <w:numId w:val="7"/>
        </w:numPr>
        <w:spacing w:line="360" w:lineRule="auto"/>
        <w:ind w:left="927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完成网络拓扑图，注意同等设备之间使用交叉线（交换机之间使用交叉线：Copper CrossOver）。如图所示。</w:t>
      </w:r>
    </w:p>
    <w:p w14:paraId="2F9EF223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2405" cy="4333240"/>
            <wp:effectExtent l="0" t="0" r="635" b="1016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E3CC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按照如图所示，完成 PC0、PC1 和 PC2 的 IP 地址和子网掩码配置过程。完成 PC0 “Config(配置)” → “FastEthernet0(FastEthernet0 接口)”操作过程，弹出如图所示的 PC0 FastEthernet0 接口配置界面，其中 MAC Address(MAC 地址栏)中显示的是PC0的 MAC 地址</w:t>
      </w:r>
      <w:r>
        <w:rPr>
          <w:rFonts w:hint="eastAsia" w:ascii="宋体" w:hAnsi="宋体" w:eastAsia="宋体" w:cs="宋体"/>
          <w:sz w:val="24"/>
          <w:szCs w:val="24"/>
        </w:rPr>
        <w:t>0010.11EA.4C13</w:t>
      </w:r>
    </w:p>
    <w:p w14:paraId="24E9F9A3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68595" cy="4748530"/>
            <wp:effectExtent l="0" t="0" r="4445" b="635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19C7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7EFD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DA39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68595" cy="4748530"/>
            <wp:effectExtent l="0" t="0" r="4445" b="635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07A19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 PC0、PC</w:t>
      </w:r>
      <w:r>
        <w:rPr>
          <w:rFonts w:hint="eastAsia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和 PC2 两两之间的 ICMP 报文传输过程(相互 ping)，交换机 Switch0， Switch1 和 Switch2 中建立的完整转发表如图所示。Switch0 转发表 中 MAC 地址 </w:t>
      </w:r>
      <w:r>
        <w:rPr>
          <w:rFonts w:hint="eastAsia" w:cs="宋体"/>
          <w:sz w:val="24"/>
          <w:szCs w:val="24"/>
          <w:lang w:val="en-US" w:eastAsia="zh-CN"/>
        </w:rPr>
        <w:t>00e0.f7a7.e298</w:t>
      </w:r>
      <w:r>
        <w:rPr>
          <w:rFonts w:ascii="宋体" w:hAnsi="宋体" w:eastAsia="宋体" w:cs="宋体"/>
          <w:sz w:val="24"/>
          <w:szCs w:val="24"/>
        </w:rPr>
        <w:t xml:space="preserve"> 对 应 的 转 发 端 口 是 该 交 换 机 连 接 switch1 的 端 口 FastEthernet0/1 ，Switch1 转发表中 MAC 地址 </w:t>
      </w:r>
      <w:r>
        <w:rPr>
          <w:rFonts w:hint="eastAsia" w:ascii="宋体" w:hAnsi="宋体" w:eastAsia="宋体" w:cs="宋体"/>
          <w:sz w:val="24"/>
          <w:szCs w:val="24"/>
        </w:rPr>
        <w:t>0010.11EA.4C13</w:t>
      </w:r>
      <w:r>
        <w:rPr>
          <w:rFonts w:ascii="宋体" w:hAnsi="宋体" w:eastAsia="宋体" w:cs="宋体"/>
          <w:sz w:val="24"/>
          <w:szCs w:val="24"/>
        </w:rPr>
        <w:t xml:space="preserve"> 对应的转发端口是该交换机 连接交换机 PC0 的端口 FastEthernet0/2。Switch2 转发表中 MAC 地址 </w:t>
      </w:r>
      <w:r>
        <w:rPr>
          <w:rFonts w:hint="eastAsia" w:ascii="宋体" w:hAnsi="宋体" w:eastAsia="宋体" w:cs="宋体"/>
          <w:sz w:val="24"/>
          <w:szCs w:val="24"/>
        </w:rPr>
        <w:t>0010.11EA.4C13</w:t>
      </w:r>
      <w:r>
        <w:rPr>
          <w:rFonts w:ascii="宋体" w:hAnsi="宋体" w:eastAsia="宋体" w:cs="宋体"/>
          <w:sz w:val="24"/>
          <w:szCs w:val="24"/>
        </w:rPr>
        <w:t xml:space="preserve"> 对应 的转发端口是该交换机连接交换机 Switch0 的端口 FastEthernet0/1。显然，所有交换机中的 转发项将通往 PC0 的交换路径作为通往 MAC 地址为 </w:t>
      </w:r>
      <w:r>
        <w:rPr>
          <w:rFonts w:hint="eastAsia" w:ascii="宋体" w:hAnsi="宋体" w:eastAsia="宋体" w:cs="宋体"/>
          <w:sz w:val="24"/>
          <w:szCs w:val="24"/>
        </w:rPr>
        <w:t>0010.11EA.4C13</w:t>
      </w:r>
      <w:r>
        <w:rPr>
          <w:rFonts w:ascii="宋体" w:hAnsi="宋体" w:eastAsia="宋体" w:cs="宋体"/>
          <w:sz w:val="24"/>
          <w:szCs w:val="24"/>
        </w:rPr>
        <w:t xml:space="preserve"> 的终端的交换路径。</w:t>
      </w:r>
    </w:p>
    <w:p w14:paraId="43258BD6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PC0 ping PC1/PC2</w:t>
      </w:r>
    </w:p>
    <w:p w14:paraId="2DCAD6A0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4134485"/>
            <wp:effectExtent l="0" t="0" r="2540" b="10795"/>
            <wp:docPr id="26" name="图片 26" descr="9f69a486c64fe15ff99c3d61ac598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9f69a486c64fe15ff99c3d61ac5983f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43DF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4610100" cy="2286000"/>
            <wp:effectExtent l="0" t="0" r="7620" b="0"/>
            <wp:docPr id="27" name="图片 27" descr="c8240c9918b9e99dd2db10dbc5329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8240c9918b9e99dd2db10dbc5329ad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F117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PC1 ping PC0/PC2</w:t>
      </w:r>
    </w:p>
    <w:p w14:paraId="02BC703E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4091940"/>
            <wp:effectExtent l="0" t="0" r="1905" b="762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250E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PC2 ping PC1/PC0</w:t>
      </w:r>
    </w:p>
    <w:p w14:paraId="1ADAB963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 w:cs="宋体"/>
          <w:b/>
          <w:bCs/>
          <w:sz w:val="24"/>
          <w:szCs w:val="24"/>
          <w:lang w:val="en-US" w:eastAsia="zh-CN"/>
        </w:rPr>
      </w:pPr>
      <w:r>
        <w:rPr>
          <w:rFonts w:hint="default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1770" cy="4138930"/>
            <wp:effectExtent l="0" t="0" r="1270" b="6350"/>
            <wp:docPr id="30" name="图片 30" descr="c8c5db537554bb43d0e99da5a857d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8c5db537554bb43d0e99da5a857dde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CA54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4572000" cy="2333625"/>
            <wp:effectExtent l="0" t="0" r="0" b="13335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899F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62450" cy="5476875"/>
            <wp:effectExtent l="0" t="0" r="11430" b="9525"/>
            <wp:docPr id="34" name="图片 34" descr="c84105e02b0ee80b4d1f7623eae05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84105e02b0ee80b4d1f7623eae05e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E2F1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742815"/>
            <wp:effectExtent l="0" t="0" r="1905" b="12065"/>
            <wp:docPr id="32" name="图片 32" descr="5392995be8489922ff7b7367d05be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392995be8489922ff7b7367d05beae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85BB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877185"/>
            <wp:effectExtent l="0" t="0" r="2540" b="3175"/>
            <wp:docPr id="35" name="图片 35" descr="e79c73a5f3ada0a29eb04f263a34b6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e79c73a5f3ada0a29eb04f263a34b6b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027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切换到模拟操作模式，进入“Edit Filters”配置界面，勾选协议 ICMP。通过简单报文工 具启动 PC1 至 PC0 的 ICMP 报文传输过程。如图所示，该 ICMP 报文只到达 PC0。</w:t>
      </w:r>
    </w:p>
    <w:p w14:paraId="39B97F9B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3028950" cy="3400425"/>
            <wp:effectExtent l="0" t="0" r="3810" b="1333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261B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2405" cy="4333240"/>
            <wp:effectExtent l="0" t="0" r="635" b="10160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711C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切换到实时操作模式。完成 PC2"Config(配置)” →“FastEthernet0(FastEthernet0 接口)"操 作过程，弹出如图所示的 PC2 FastEthernet0 接口配置界面，将 MAC Address(MAC 地址 栏)中的 MAC 地址改为 PC0 的 MAC 地址 0060.3EA2.148B。</w:t>
      </w:r>
    </w:p>
    <w:p w14:paraId="10D0BCF3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1681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通过简单报文工具启动 PC2 至 PC1 的 ICMP 报文传输过程，让交换机学习到新的转发表。新的转发表如下图所示。</w:t>
      </w:r>
    </w:p>
    <w:p w14:paraId="32F2FB56">
      <w:pPr>
        <w:pStyle w:val="18"/>
        <w:numPr>
          <w:ilvl w:val="0"/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2405" cy="4333240"/>
            <wp:effectExtent l="0" t="0" r="635" b="1016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E288">
      <w:pPr>
        <w:pStyle w:val="18"/>
        <w:numPr>
          <w:ilvl w:val="0"/>
          <w:numId w:val="0"/>
        </w:numPr>
        <w:spacing w:line="360" w:lineRule="auto"/>
        <w:ind w:left="927" w:leftChars="0"/>
      </w:pPr>
    </w:p>
    <w:p w14:paraId="146C19E3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40" name="图片 40" descr="106377a00e44a282ef0b8da186a47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06377a00e44a282ef0b8da186a47fcc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D8B2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742815"/>
            <wp:effectExtent l="0" t="0" r="1905" b="12065"/>
            <wp:docPr id="44" name="图片 44" descr="a3e0ee451d224d108724d2a6b1a9c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a3e0ee451d224d108724d2a6b1a9c50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EFEA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742815"/>
            <wp:effectExtent l="0" t="0" r="1905" b="12065"/>
            <wp:docPr id="45" name="图片 45" descr="41dca4f1b394a0284cc334f87c6f2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1dca4f1b394a0284cc334f87c6f2b0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FB39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切换到模拟操作模式，通过简单报文工具启动 PC1 至 PC0 的 ICMP 报文传输过程。如图所示，该 ICMP 报文到达 PC2。</w:t>
      </w:r>
    </w:p>
    <w:p w14:paraId="2FDA7F6A">
      <w:pPr>
        <w:pStyle w:val="18"/>
        <w:numPr>
          <w:ilvl w:val="0"/>
          <w:numId w:val="0"/>
        </w:numPr>
        <w:spacing w:line="360" w:lineRule="auto"/>
        <w:ind w:left="927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333240"/>
            <wp:effectExtent l="0" t="0" r="1905" b="10160"/>
            <wp:docPr id="4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89E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024488B7">
      <w:pPr>
        <w:pStyle w:val="18"/>
        <w:numPr>
          <w:ilvl w:val="0"/>
          <w:numId w:val="8"/>
        </w:numPr>
        <w:spacing w:line="360" w:lineRule="auto"/>
        <w:ind w:firstLineChars="0"/>
      </w:pPr>
      <w:r>
        <w:t>PC0和PC2之间可以通信吗？为什么？</w:t>
      </w:r>
    </w:p>
    <w:p w14:paraId="18F4DA4A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可以通信。</w:t>
      </w:r>
    </w:p>
    <w:p w14:paraId="014D8885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775E14DE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在实验开始阶段，PC0和PC2处于同一局域网内，交换机根据MAC地址表能够将数据帧正确转发到目标主机，因此两台主机之间可以正常通信。</w:t>
      </w:r>
    </w:p>
    <w:p w14:paraId="63AAE5FE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2415892E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在MAC地址欺骗攻击实施后，PC0将自己的MAC地址修改为与PC2相同（或实验中被伪装主机的MAC地址），交换机根据最新学习到的MAC地址更新转发表，将原本指向PC2的转发路径修改为指向PC0。因此，其他主机发送给PC2的数据可能被转发给PC0。但由于PC0和PC2仍然连接在网络中，且具有各自的IP地址，在某些情况下仍可能进行通信，只是网络通信会出现异常，部分发往PC2的数据会被错误转发到PC0。</w:t>
      </w:r>
    </w:p>
    <w:p w14:paraId="7EB78280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02DCD0AA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实验结果表明，MAC地址欺骗会影响交换机对数据帧的转发判断，从而导致通信路径发生改变。</w:t>
      </w:r>
    </w:p>
    <w:p w14:paraId="69DEE865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679195BE">
      <w:pPr>
        <w:pStyle w:val="18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345D9D4B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  <w:b/>
          <w:bCs/>
        </w:rPr>
      </w:pPr>
      <w:r>
        <w:rPr>
          <w:rFonts w:hint="eastAsia"/>
          <w:b/>
          <w:bCs/>
        </w:rPr>
        <w:t>实验过程中遇到的问题及解决方法</w:t>
      </w:r>
    </w:p>
    <w:p w14:paraId="13829AC2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在实验过程中，最初修改PC0的MAC地址后，交换机转发表并没有立即发生变化，导致MAC地址欺骗现象不明显。经过分析发现，交换机只有在接收到新的数据帧后才会重新学习源MAC地址。因此，通过使用简单报文工具发送ICMP报文以及使用Ping命令产生网络流量，使交换机重新学习MAC地址并更新转发表，最终成功观察到MAC地址欺骗现象。</w:t>
      </w:r>
    </w:p>
    <w:p w14:paraId="7541E023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28C11649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另外，在查看交换机MAC地址表时，由于对Cisco交换机不同工作模式不熟悉，无法正确执行查看命令。通过学习交换机的用户模式、特权模式和配置模式之间的切换方法，成功使用 show mac address-table 命令查看转发表内容，解决了该问题。</w:t>
      </w:r>
    </w:p>
    <w:p w14:paraId="62F1A217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722D21C2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  <w:b/>
          <w:bCs/>
        </w:rPr>
      </w:pPr>
      <w:r>
        <w:rPr>
          <w:rFonts w:hint="eastAsia"/>
          <w:b/>
          <w:bCs/>
        </w:rPr>
        <w:t>实验收获</w:t>
      </w:r>
    </w:p>
    <w:p w14:paraId="1E946987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200ED6C0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通过本次实验，我掌握了交换机MAC地址学习与转发机制，了解了交换机是如何根据源MAC地址建立和更新转发表的。同时，通过实施MAC地址欺骗攻击，验证了攻击者可以利用交换机的学习机制伪装成合法主机，从而改变数据帧的转发路径。</w:t>
      </w:r>
    </w:p>
    <w:p w14:paraId="06CA0602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7334362F">
      <w:pPr>
        <w:pStyle w:val="18"/>
        <w:numPr>
          <w:ilvl w:val="0"/>
          <w:numId w:val="0"/>
        </w:numPr>
        <w:spacing w:line="360" w:lineRule="auto"/>
        <w:ind w:left="567" w:leftChars="0"/>
      </w:pPr>
      <w:r>
        <w:rPr>
          <w:rFonts w:hint="eastAsia"/>
        </w:rPr>
        <w:t>实验加深了我对局域网通信原理和网络安全问题的理解，使我认识到MAC地址欺骗可能导致数据泄露、身份冒充以及中间人攻击等安全风险。同时也认识到网络设备安全配置的重要性，为后续学习ARP欺骗、交换机安全策略和网络防护技术奠定了基础。</w:t>
      </w:r>
    </w:p>
    <w:p w14:paraId="2EAAE79B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23D9CD48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38F13517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3</w:t>
      </w:r>
      <w:r>
        <w:rPr>
          <w:rFonts w:hint="eastAsia" w:ascii="宋体" w:hAnsi="宋体" w:eastAsia="宋体"/>
          <w:iCs/>
          <w:sz w:val="36"/>
          <w:szCs w:val="36"/>
        </w:rPr>
        <w:t>.钓鱼网站实验</w:t>
      </w:r>
    </w:p>
    <w:p w14:paraId="0E2EBED1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0898677F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验证伪造的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DHCP服务器为终端提供网络信息配置服务的过程。 </w:t>
      </w:r>
    </w:p>
    <w:p w14:paraId="0F03728D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2. 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 xml:space="preserve">验证错误的本地域名服务器地址造成的后果。 </w:t>
      </w:r>
    </w:p>
    <w:p w14:paraId="4E814530">
      <w:pPr>
        <w:pStyle w:val="3"/>
        <w:spacing w:line="360" w:lineRule="auto"/>
        <w:ind w:firstLine="420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3. 验证利用网络实施钓鱼网站的过程。</w:t>
      </w:r>
    </w:p>
    <w:p w14:paraId="4B9E42FD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35831577">
      <w:pPr>
        <w:pStyle w:val="18"/>
        <w:widowControl w:val="0"/>
        <w:numPr>
          <w:ilvl w:val="0"/>
          <w:numId w:val="9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使用自己的语言简述钓鱼网站实施过程</w:t>
      </w:r>
    </w:p>
    <w:p w14:paraId="3EB15C87">
      <w:pPr>
        <w:pStyle w:val="18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4CF50F20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钓鱼网站攻击主要是通过伪造网络服务，使用户误认为自己访问的是合法网站，实际上却被引导到攻击者搭建的虚假网站。</w:t>
      </w:r>
    </w:p>
    <w:p w14:paraId="28C89C57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519F0857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在本实验中，攻击者首先在网络中部署伪造的DHCP服务器、伪造的DNS服务器以及伪造的Web服务器。当用户终端接入网络并申请网络配置时，会向网络中广播DHCP请求。由于伪造DHCP服务器距离终端较近，其发送的DHCP响应可能最先到达终端，从而被终端选中作为网络配置服务器。</w:t>
      </w:r>
    </w:p>
    <w:p w14:paraId="4EB6896A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2FBE2CB5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随后，终端从伪造DHCP服务器获得错误的DNS服务器地址。当用户在浏览器中输入合法网址 [www.bank.com](http://www.bank.com) 时，终端会向伪造DNS服务器发起域名解析请求。伪造DNS服务器返回攻击者事先设置好的虚假Web服务器地址，而不是银行真实服务器地址。</w:t>
      </w:r>
    </w:p>
    <w:p w14:paraId="154B5ED9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</w:p>
    <w:p w14:paraId="212705AD">
      <w:pPr>
        <w:pStyle w:val="18"/>
        <w:widowControl w:val="0"/>
        <w:spacing w:line="360" w:lineRule="auto"/>
        <w:ind w:left="927" w:firstLine="0" w:firstLineChars="0"/>
        <w:jc w:val="both"/>
        <w:rPr>
          <w:rFonts w:hint="eastAsia"/>
        </w:rPr>
      </w:pPr>
      <w:r>
        <w:rPr>
          <w:rFonts w:hint="eastAsia"/>
        </w:rPr>
        <w:t>最终，用户浏览器访问到攻击者搭建的伪造网站。由于网站页面与真实网站十分相似，用户可能误以为自己正在访问正规银行网站，并输入账号、密码等敏感信息，从而造成信息泄露。</w:t>
      </w:r>
    </w:p>
    <w:p w14:paraId="7926FC4C">
      <w:pPr>
        <w:pStyle w:val="18"/>
        <w:widowControl w:val="0"/>
        <w:spacing w:line="360" w:lineRule="auto"/>
        <w:ind w:left="927" w:firstLine="0" w:firstLineChars="0"/>
        <w:jc w:val="both"/>
      </w:pPr>
      <w:r>
        <w:drawing>
          <wp:inline distT="0" distB="0" distL="114300" distR="114300">
            <wp:extent cx="5269230" cy="2148205"/>
            <wp:effectExtent l="0" t="0" r="3810" b="635"/>
            <wp:docPr id="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7788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使用自己的语言简述本实验原理</w:t>
      </w:r>
    </w:p>
    <w:p w14:paraId="19DEBCD6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3F9031AF">
      <w:pPr>
        <w:pStyle w:val="7"/>
        <w:keepNext w:val="0"/>
        <w:keepLines w:val="0"/>
        <w:widowControl/>
        <w:suppressLineNumbers w:val="0"/>
      </w:pPr>
      <w:r>
        <w:t>本实验利用了DHCP服务和DNS服务的工作机制实现钓鱼网站攻击。</w:t>
      </w:r>
    </w:p>
    <w:p w14:paraId="21C36523">
      <w:pPr>
        <w:pStyle w:val="7"/>
        <w:keepNext w:val="0"/>
        <w:keepLines w:val="0"/>
        <w:widowControl/>
        <w:suppressLineNumbers w:val="0"/>
      </w:pPr>
      <w:r>
        <w:t>正常情况下，终端启动后通过DHCP协议自动获取IP地址、默认网关以及DNS服务器地址等网络参数。当用户访问网站时，终端会向获得的DNS服务器发送域名解析请求，DNS服务器返回对应网站的真实IP地址，随后终端与真实Web服务器建立连接。</w:t>
      </w:r>
    </w:p>
    <w:p w14:paraId="4103916F">
      <w:pPr>
        <w:pStyle w:val="7"/>
        <w:keepNext w:val="0"/>
        <w:keepLines w:val="0"/>
        <w:widowControl/>
        <w:suppressLineNumbers w:val="0"/>
      </w:pPr>
      <w:r>
        <w:t>在本实验中，攻击者部署了伪造DHCP服务器。由于DHCP客户端通常会选择最先收到的DHCP响应报文，因此终端有可能优先接受伪造DHCP服务器提供的网络配置参数。其中最关键的是伪造的DNS服务器地址。</w:t>
      </w:r>
    </w:p>
    <w:p w14:paraId="5789FEAD">
      <w:pPr>
        <w:pStyle w:val="7"/>
        <w:keepNext w:val="0"/>
        <w:keepLines w:val="0"/>
        <w:widowControl/>
        <w:suppressLineNumbers w:val="0"/>
      </w:pPr>
      <w:r>
        <w:t xml:space="preserve">当终端将伪造DNS服务器作为本地域名服务器后，用户访问合法域名时，域名解析请求会发送给伪造DNS服务器。攻击者可以将任何域名解析到自己控制的Web服务器地址。例如将 </w:t>
      </w:r>
      <w:r>
        <w:fldChar w:fldCharType="begin"/>
      </w:r>
      <w:r>
        <w:instrText xml:space="preserve"> HYPERLINK "http://www.bank.com/" </w:instrText>
      </w:r>
      <w:r>
        <w:fldChar w:fldCharType="separate"/>
      </w:r>
      <w:r>
        <w:rPr>
          <w:rStyle w:val="11"/>
        </w:rPr>
        <w:t>www.bank.com</w:t>
      </w:r>
      <w:r>
        <w:fldChar w:fldCharType="end"/>
      </w:r>
      <w:r>
        <w:t xml:space="preserve"> 解析为伪造Web服务器的IP地址。</w:t>
      </w:r>
    </w:p>
    <w:p w14:paraId="439BC875">
      <w:pPr>
        <w:pStyle w:val="7"/>
        <w:keepNext w:val="0"/>
        <w:keepLines w:val="0"/>
        <w:widowControl/>
        <w:suppressLineNumbers w:val="0"/>
      </w:pPr>
      <w:r>
        <w:t>这样用户输入的域名虽然正确，但由于DNS解析结果被篡改，最终访问到的却是攻击者搭建的钓鱼网站。整个过程中用户通常难以察觉异常，从而达到窃取用户信息的目的。</w:t>
      </w:r>
    </w:p>
    <w:p w14:paraId="057351A9">
      <w:pPr>
        <w:pStyle w:val="1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61393A89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DF7F0A1">
      <w:pPr>
        <w:pStyle w:val="18"/>
        <w:numPr>
          <w:ilvl w:val="0"/>
          <w:numId w:val="10"/>
        </w:numPr>
        <w:spacing w:line="360" w:lineRule="auto"/>
        <w:ind w:left="927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去掉伪造的服务器，画出正常的网络拓扑图，如图所示。</w:t>
      </w:r>
    </w:p>
    <w:p w14:paraId="7B53495C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333240"/>
            <wp:effectExtent l="0" t="0" r="1905" b="10160"/>
            <wp:docPr id="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1D3B">
      <w:pPr>
        <w:pStyle w:val="18"/>
        <w:numPr>
          <w:ilvl w:val="0"/>
          <w:numId w:val="10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完成路由器接口 IP 地址和子网掩码配置过程，完成路由器 RIP 配置过程。路由器 Router1 和 Router2 建立完整路由表。</w:t>
      </w:r>
    </w:p>
    <w:p w14:paraId="67FC7B85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31CE7D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5147310"/>
            <wp:effectExtent l="0" t="0" r="1905" b="3810"/>
            <wp:docPr id="13" name="图片 13" descr="f01798eec9ac38a73fa7c2cd421c2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01798eec9ac38a73fa7c2cd421c2b7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FDC4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4381500" cy="847725"/>
            <wp:effectExtent l="0" t="0" r="7620" b="571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6C6D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4734560"/>
            <wp:effectExtent l="0" t="0" r="1905" b="5080"/>
            <wp:docPr id="31" name="图片 31" descr="f4d12663b9d9726b75152bcd2f7e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4d12663b9d9726b75152bcd2f7ee1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5B87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33" name="图片 33" descr="4ff2d9a91f2aac5c67050e89d9ced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ff2d9a91f2aac5c67050e89d9cedaba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DA4E">
      <w:pPr>
        <w:pStyle w:val="18"/>
        <w:numPr>
          <w:ilvl w:val="0"/>
          <w:numId w:val="10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完成路由器 Router1 接口 FastEthernet0/0 的中继地址配置过程。</w:t>
      </w:r>
    </w:p>
    <w:p w14:paraId="528E8BA7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3857625" cy="1095375"/>
            <wp:effectExtent l="0" t="0" r="13335" b="190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F05D">
      <w:pPr>
        <w:pStyle w:val="18"/>
        <w:numPr>
          <w:ilvl w:val="0"/>
          <w:numId w:val="10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按照如图所示的服务器 IP 地址，完成 3 台服务器 IP 地址、子网掩码和默认网关地 址配置过程，服务器的默认网关地址是路由器连接服务器所在网络的接口的 IP 地址。由于 Router1 和 Router2 各有一个接口连接 DHCP 服务器和 DNS 服务器所在的网络，DHCP 服 务器和 DNS 服务器可以选择其中一个接口的 IP 地址作为默认网关地址。</w:t>
      </w:r>
    </w:p>
    <w:p w14:paraId="1FAE84BA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52" name="图片 52" descr="9656f4fe98aa97fda396b88916252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9656f4fe98aa97fda396b889162527b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C98B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112117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4742815"/>
            <wp:effectExtent l="0" t="0" r="1905" b="12065"/>
            <wp:docPr id="54" name="图片 54" descr="09a34574a862866c2231f3c017a9f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09a34574a862866c2231f3c017a9feb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B746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4740275"/>
            <wp:effectExtent l="0" t="0" r="4445" b="14605"/>
            <wp:docPr id="55" name="图片 55" descr="66caaae8afe7f3ff58048ee318129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66caaae8afe7f3ff58048ee318129a7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90F1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（6）完成 DHCP 服务器“Services(服务)” →“DHCP”操作过程，弹出如图所示的 DHCP 服务器作用域配置界面，Service(服务)一栏选择 On。serverPool 是 Pool Name(作用域名)， 每一个作用域需要取不同的作用域名。192.1.1.254 是该作用域的 Default Gateway(默认网关 地址)，192.1.2.7 是该作用域的 DNS Server(DNS 服务器)地址，Start IP Address(起始 IP 地 址)192.1.1.10 和 Maximum number of User(最大用户数)50 确定可分配的 IP 地址范围是 192.1.1.10～192.1.1.59。</w:t>
      </w:r>
    </w:p>
    <w:p w14:paraId="366384D3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78E7">
      <w:pPr>
        <w:pStyle w:val="18"/>
        <w:numPr>
          <w:numId w:val="0"/>
        </w:numPr>
        <w:spacing w:line="360" w:lineRule="auto"/>
        <w:ind w:left="927" w:leftChars="0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（7）完成 DNS 服务器“Services(服务)” →“DNS"操作过程，弹出如图所示的，DNS 服务 器资源记录配置界面，DNS Service(DNS 服务)一栏选择 On。在 Name(名字)框中输入完全 合格的域名 www.bank. com， Type(类型)选择 A Record(A 记录类型)，在 Address(地址)框中 输入完全合格的域名为 www.bank.com 的 Web 服务器的 IP 地址 192.1.3.7。</w:t>
      </w:r>
    </w:p>
    <w:p w14:paraId="14D4D695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8595" cy="4740275"/>
            <wp:effectExtent l="0" t="0" r="4445" b="14605"/>
            <wp:docPr id="51" name="图片 51" descr="d0c340a8d30268ee92811eae15274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d0c340a8d30268ee92811eae15274e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DCBA">
      <w:pPr>
        <w:pStyle w:val="18"/>
        <w:numPr>
          <w:numId w:val="0"/>
        </w:numPr>
        <w:spacing w:line="360" w:lineRule="auto"/>
        <w:ind w:left="927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（8）完成 PC0“Desktop(桌面)”→“IP Configuration(IP 配置)”操作过程，弹出如图</w:t>
      </w:r>
      <w:r>
        <w:rPr>
          <w:rFonts w:hint="eastAsia" w:cs="宋体"/>
          <w:sz w:val="24"/>
          <w:szCs w:val="24"/>
          <w:lang w:val="en-US" w:eastAsia="zh-CN"/>
        </w:rPr>
        <w:t>所</w:t>
      </w:r>
      <w:r>
        <w:rPr>
          <w:rFonts w:ascii="宋体" w:hAnsi="宋体" w:eastAsia="宋体" w:cs="宋体"/>
          <w:sz w:val="24"/>
          <w:szCs w:val="24"/>
        </w:rPr>
        <w:t>示的 PCO 网络信息配置界面，选择 DHCP 选项， PCO 自动获取如图所示的网络信息。其 中 IP 地 址 是 DHCP 服 务 器 中 名 为 serverPool 的 作 用 域 定 义 的 IP 地 址 范 围 192.1.1.10~192.1.1.59 中按照大小顺序选取的 IP 地址 192.1.1.10。子网掩码、默认网关地址 和 DNS 服务器地址与名为 serverPool 的作用域定义的子网掩码﹑默认网关地址和 DNS 服务 器地址相同。</w:t>
      </w:r>
    </w:p>
    <w:p w14:paraId="460A68E6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68595" cy="4740275"/>
            <wp:effectExtent l="0" t="0" r="4445" b="14605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93E1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 PC0“Desktop(桌面)” →“Web Browser(浏览器)"操作过程，弹出如图所示的浏览 器使用界面，在 URL 栏中输人完全合格的域名 www.bank.com，单击 Go，成功访问到完全 合格的域名为 www.bank.com 的 Web 服务器。</w:t>
      </w:r>
    </w:p>
    <w:p w14:paraId="3187FFB2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CD2E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接入 3 台伪造的服务器，网络拓扑图如图所示。完成 3 台伪造的服务器的 IP 地 址、子网掩码和默认网关地址配置过程。完成伪造的 DHCP 服务器的作用域配置过程，配置 的作用域信息如图 33 所示;完成伪造的 DNS 服务器的资源记录配置过程，配置的资源记录 如图 34 所示。让 PC0 再次自动获取网络信息﹐获取的网络信息如图 35 所示，DNS 服务器 地址是伪造的 DNS 服务器的 IP 地址 192.1，3.1，表明 PC0 从伪造的 DHCP 服务器获取网络信</w:t>
      </w:r>
      <w:r>
        <w:rPr>
          <w:rFonts w:hint="eastAsia" w:cs="宋体"/>
          <w:sz w:val="24"/>
          <w:szCs w:val="24"/>
          <w:lang w:val="en-US" w:eastAsia="zh-CN"/>
        </w:rPr>
        <w:t>息。</w:t>
      </w:r>
      <w:r>
        <w:drawing>
          <wp:inline distT="0" distB="0" distL="114300" distR="114300">
            <wp:extent cx="5271135" cy="4333240"/>
            <wp:effectExtent l="0" t="0" r="1905" b="10160"/>
            <wp:docPr id="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1F00F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9F05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4057">
      <w:pPr>
        <w:pStyle w:val="18"/>
        <w:numPr>
          <w:numId w:val="0"/>
        </w:numPr>
        <w:spacing w:line="360" w:lineRule="auto"/>
        <w:ind w:left="927" w:leftChars="0"/>
        <w:rPr>
          <w:rFonts w:hint="eastAsia"/>
          <w:lang w:eastAsia="zh-CN"/>
        </w:rPr>
      </w:pPr>
      <w:r>
        <w:drawing>
          <wp:inline distT="0" distB="0" distL="114300" distR="114300">
            <wp:extent cx="5271135" cy="4742815"/>
            <wp:effectExtent l="0" t="0" r="1905" b="12065"/>
            <wp:docPr id="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49FB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E28D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F767">
      <w:pPr>
        <w:pStyle w:val="18"/>
        <w:numPr>
          <w:numId w:val="0"/>
        </w:numPr>
        <w:spacing w:line="360" w:lineRule="auto"/>
        <w:ind w:left="927" w:leftChars="0"/>
      </w:pPr>
      <w:r>
        <w:drawing>
          <wp:inline distT="0" distB="0" distL="114300" distR="114300">
            <wp:extent cx="5271135" cy="4742815"/>
            <wp:effectExtent l="0" t="0" r="1905" b="12065"/>
            <wp:docPr id="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EB82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PC0 再次用浏览器访问完全合格的域名为 www.bank.com 的 Web 服务器，访问结果如图所示，访问结果表明 PC0 访问的是伪造的 Web 服务器。</w:t>
      </w:r>
      <w:bookmarkStart w:id="0" w:name="_GoBack"/>
      <w:bookmarkEnd w:id="0"/>
    </w:p>
    <w:p w14:paraId="0059A416">
      <w:pPr>
        <w:pStyle w:val="18"/>
        <w:numPr>
          <w:ilvl w:val="0"/>
          <w:numId w:val="7"/>
        </w:numPr>
        <w:spacing w:line="360" w:lineRule="auto"/>
        <w:ind w:left="927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1135" cy="4734560"/>
            <wp:effectExtent l="0" t="0" r="1905" b="5080"/>
            <wp:docPr id="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545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3412E80B">
      <w:pPr>
        <w:pStyle w:val="18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为什么</w:t>
      </w:r>
      <w:r>
        <w:t>ForgedDHCPServer可以替代正常的DHCPServer实现攻击？如果把ForgedDHCPServer连接到192.1.3.0/24的网段中，还可以起到攻击效果吗？为什么？</w:t>
      </w:r>
    </w:p>
    <w:p w14:paraId="7709CA49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ForgedDHCPServer（伪造DHCP服务器）之所以能够替代正常DHCPServer实现攻击，是因为DHCP协议采用广播方式发现服务器。当终端启动后，会向网络中广播DHCP Discover报文寻找DHCP服务器。网络中的所有DHCP服务器都可能响应终端的请求，而终端通常会选择最先收到的DHCP Offer报文对应的DHCP服务器作为自己的网络配置服务器。</w:t>
      </w:r>
    </w:p>
    <w:p w14:paraId="0BDB78B8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7030AB00">
      <w:pPr>
        <w:pStyle w:val="18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由于ForgedDHCPServer与终端位于同一广播域内，发送DHCP Offer报文的路径更短、延迟更小，因此其响应报文往往能够先于正常DHCPServer到达终端。终端接受该响应后，会从ForgedDHCPServer获取IP地址、默认网关以及伪造的DNS服务器地址，从而为后续的DNS欺骗和钓鱼网站攻击创造条件。</w:t>
      </w:r>
    </w:p>
    <w:p w14:paraId="0F2CFA60">
      <w:pPr>
        <w:pStyle w:val="18"/>
        <w:spacing w:line="360" w:lineRule="auto"/>
        <w:ind w:left="927" w:firstLine="0" w:firstLineChars="0"/>
        <w:rPr>
          <w:rFonts w:hint="eastAsia"/>
        </w:rPr>
      </w:pPr>
    </w:p>
    <w:p w14:paraId="0131CBD8">
      <w:pPr>
        <w:pStyle w:val="18"/>
        <w:spacing w:line="360" w:lineRule="auto"/>
        <w:ind w:left="927" w:firstLine="0" w:firstLineChars="0"/>
      </w:pPr>
      <w:r>
        <w:rPr>
          <w:rFonts w:hint="eastAsia"/>
        </w:rPr>
        <w:t>如果将ForgedDHCPServer连接到192.1.3.0/24网段中，一般情况下无法达到相同的攻击效果。因为DHCP Discover属于广播报文，广播报文通常不能跨越路由器传播。终端所在网段发送的DHCP广播无法直接到达位于192.1.3.0/24网段中的ForgedDHCPServer，因此ForgedDHCPServer无法收到终端的DHCP请求，也就无法向终端提供伪造的网络配置信息。只有在网络中配置了DHCP Relay（DHCP中继）并允许相关报文转发时，跨网段的DHCP服务器才有机会参与DHCP分配过程。</w:t>
      </w:r>
    </w:p>
    <w:p w14:paraId="303C13B8">
      <w:pPr>
        <w:pStyle w:val="18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3D0472CA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  <w:b/>
          <w:bCs/>
        </w:rPr>
      </w:pPr>
      <w:r>
        <w:rPr>
          <w:rFonts w:hint="eastAsia"/>
          <w:b/>
          <w:bCs/>
        </w:rPr>
        <w:t>实验过程中遇到的问题及解决方法</w:t>
      </w:r>
    </w:p>
    <w:p w14:paraId="2F501FAD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1DF482D7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在实验过程中，最初终端始终从正常DHCP服务器获取网络配置，而没有获取到伪造DHCP服务器提供的信息。经过检查发现，终端原有的DHCP租约尚未释放，因此没有重新发送DHCP请求。通过重新申请IP地址或者重启终端后，终端重新发起DHCP发现过程，成功获取到了伪造DHCP服务器分配的网络参数。</w:t>
      </w:r>
    </w:p>
    <w:p w14:paraId="3F3EED38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5E75FAC1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另外，在测试钓鱼网站时，输入域名后未能访问到伪造网站。经过排查发现，伪造DNS服务器中的域名解析记录配置有误。重新配置域名与伪造Web服务器IP地址的映射关系后，终端能够正确访问伪造网站，实验现象得以成功验证。</w:t>
      </w:r>
    </w:p>
    <w:p w14:paraId="14B12656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63372805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  <w:b/>
          <w:bCs/>
        </w:rPr>
      </w:pPr>
      <w:r>
        <w:rPr>
          <w:rFonts w:hint="eastAsia"/>
          <w:b/>
          <w:bCs/>
        </w:rPr>
        <w:t>通过该实验有何收获</w:t>
      </w:r>
    </w:p>
    <w:p w14:paraId="233BE200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54094332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  <w:r>
        <w:rPr>
          <w:rFonts w:hint="eastAsia"/>
        </w:rPr>
        <w:t>通过本次实验，我掌握了利用伪造DHCP服务器和伪造DNS服务器实施钓鱼网站攻击的基本方法，理解了DHCP自动配置机制和DNS域名解析机制的工作原理。实验验证了终端通常会选择最先响应的DHCP服务器提供网络配置，从而使攻击者有机会向用户下发错误的DNS服务器地址。</w:t>
      </w:r>
    </w:p>
    <w:p w14:paraId="4C60CD35">
      <w:pPr>
        <w:pStyle w:val="18"/>
        <w:numPr>
          <w:ilvl w:val="0"/>
          <w:numId w:val="0"/>
        </w:numPr>
        <w:spacing w:line="360" w:lineRule="auto"/>
        <w:ind w:left="567" w:leftChars="0"/>
        <w:rPr>
          <w:rFonts w:hint="eastAsia"/>
        </w:rPr>
      </w:pPr>
    </w:p>
    <w:p w14:paraId="291E541E">
      <w:pPr>
        <w:pStyle w:val="18"/>
        <w:numPr>
          <w:ilvl w:val="0"/>
          <w:numId w:val="0"/>
        </w:numPr>
        <w:spacing w:line="360" w:lineRule="auto"/>
        <w:ind w:left="567" w:leftChars="0"/>
      </w:pPr>
      <w:r>
        <w:rPr>
          <w:rFonts w:hint="eastAsia"/>
        </w:rPr>
        <w:t>同时，我认识到网络中的基础服务一旦被恶意利用，就可能导致用户访问到伪造网站并泄露敏感信息。实验增强了我的网络安全意识，使我进一步理解了DHCP欺骗、DNS欺骗以及钓鱼攻击之间的联系，也为后续学习网络攻击检测与防御技术奠定了基础。</w:t>
      </w:r>
    </w:p>
    <w:p w14:paraId="6442B7F5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2D46C84E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21787948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2BBE0CBD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56B61C81">
      <w:pPr>
        <w:spacing w:line="360" w:lineRule="auto"/>
        <w:rPr>
          <w:rFonts w:ascii="宋体" w:hAnsi="宋体" w:eastAsia="宋体" w:cs="宋体"/>
          <w:kern w:val="0"/>
          <w:sz w:val="24"/>
          <w:szCs w:val="24"/>
        </w:rPr>
      </w:pPr>
    </w:p>
    <w:p w14:paraId="468800BB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C48477"/>
    <w:multiLevelType w:val="singleLevel"/>
    <w:tmpl w:val="D1C4847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6B29E3B"/>
    <w:multiLevelType w:val="singleLevel"/>
    <w:tmpl w:val="E6B29E3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5467FE1"/>
    <w:multiLevelType w:val="multilevel"/>
    <w:tmpl w:val="05467FE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2788F50F"/>
    <w:multiLevelType w:val="singleLevel"/>
    <w:tmpl w:val="2788F50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7">
    <w:nsid w:val="3A4B1285"/>
    <w:multiLevelType w:val="multilevel"/>
    <w:tmpl w:val="3A4B1285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A00E2"/>
    <w:rsid w:val="001A59D8"/>
    <w:rsid w:val="001D773D"/>
    <w:rsid w:val="0031600F"/>
    <w:rsid w:val="00330A14"/>
    <w:rsid w:val="0033220B"/>
    <w:rsid w:val="00374C23"/>
    <w:rsid w:val="005C1810"/>
    <w:rsid w:val="006C67F1"/>
    <w:rsid w:val="007174A1"/>
    <w:rsid w:val="007249F3"/>
    <w:rsid w:val="00805887"/>
    <w:rsid w:val="00831502"/>
    <w:rsid w:val="00870664"/>
    <w:rsid w:val="00914338"/>
    <w:rsid w:val="009B4A3E"/>
    <w:rsid w:val="00A106A0"/>
    <w:rsid w:val="00B56743"/>
    <w:rsid w:val="00B97710"/>
    <w:rsid w:val="00BA1BDE"/>
    <w:rsid w:val="00BB339D"/>
    <w:rsid w:val="00BC7F62"/>
    <w:rsid w:val="00C04D1B"/>
    <w:rsid w:val="00C74C97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D48B7"/>
    <w:rsid w:val="00FE1AEE"/>
    <w:rsid w:val="05C47D54"/>
    <w:rsid w:val="0B297160"/>
    <w:rsid w:val="7E8C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5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6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2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5">
    <w:name w:val="标题 2 字符"/>
    <w:basedOn w:val="10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6">
    <w:name w:val="标题 3 字符"/>
    <w:basedOn w:val="10"/>
    <w:link w:val="4"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7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56</Pages>
  <Words>6074</Words>
  <Characters>7329</Characters>
  <Lines>7</Lines>
  <Paragraphs>2</Paragraphs>
  <TotalTime>73</TotalTime>
  <ScaleCrop>false</ScaleCrop>
  <LinksUpToDate>false</LinksUpToDate>
  <CharactersWithSpaces>7770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十三</cp:lastModifiedBy>
  <dcterms:modified xsi:type="dcterms:W3CDTF">2026-06-03T07:14:36Z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F0A07E893A9942CB8F4645C5601D0DCA_13</vt:lpwstr>
  </property>
  <property fmtid="{D5CDD505-2E9C-101B-9397-08002B2CF9AE}" pid="4" name="KSOTemplateDocerSaveRecord">
    <vt:lpwstr>eyJoZGlkIjoiZjRhNGVkOTViNDE5N2RjMmNhZjA0OGI0OWQ1Y2Y1ZmIiLCJ1c2VySWQiOiI3NzUxNjgxMzkifQ==</vt:lpwstr>
  </property>
</Properties>
</file>