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A92" w:rsidRDefault="00417B38" w:rsidP="00065A9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FUND UTILIZATION REQUEST AND STATUS</w:t>
      </w:r>
    </w:p>
    <w:p w:rsidR="00065A92" w:rsidRPr="00065A92" w:rsidRDefault="00065A92" w:rsidP="00065A92">
      <w:pPr>
        <w:spacing w:after="0" w:line="240" w:lineRule="auto"/>
        <w:jc w:val="center"/>
        <w:rPr>
          <w:rFonts w:ascii="Times New Roman" w:hAnsi="Times New Roman" w:cs="Times New Roman"/>
          <w:sz w:val="28"/>
          <w:szCs w:val="24"/>
        </w:rPr>
      </w:pPr>
      <w:r>
        <w:rPr>
          <w:rFonts w:ascii="Times New Roman" w:hAnsi="Times New Roman" w:cs="Times New Roman"/>
          <w:b/>
          <w:sz w:val="28"/>
          <w:szCs w:val="24"/>
        </w:rPr>
        <w:t>(F</w:t>
      </w:r>
      <w:r w:rsidR="00417B38">
        <w:rPr>
          <w:rFonts w:ascii="Times New Roman" w:hAnsi="Times New Roman" w:cs="Times New Roman"/>
          <w:b/>
          <w:sz w:val="28"/>
          <w:szCs w:val="24"/>
        </w:rPr>
        <w:t>URS</w:t>
      </w:r>
      <w:r>
        <w:rPr>
          <w:rFonts w:ascii="Times New Roman" w:hAnsi="Times New Roman" w:cs="Times New Roman"/>
          <w:b/>
          <w:sz w:val="28"/>
          <w:szCs w:val="24"/>
        </w:rPr>
        <w:t>)</w:t>
      </w:r>
    </w:p>
    <w:p w:rsidR="00065A92" w:rsidRPr="00B017B6" w:rsidRDefault="00065A92" w:rsidP="00065A92">
      <w:pPr>
        <w:spacing w:after="0" w:line="240" w:lineRule="auto"/>
        <w:jc w:val="center"/>
        <w:rPr>
          <w:rFonts w:ascii="Times New Roman" w:hAnsi="Times New Roman" w:cs="Times New Roman"/>
          <w:i/>
          <w:sz w:val="24"/>
          <w:szCs w:val="24"/>
        </w:rPr>
      </w:pPr>
    </w:p>
    <w:p w:rsidR="00065A92" w:rsidRPr="00B017B6" w:rsidRDefault="00065A92" w:rsidP="00065A92">
      <w:pPr>
        <w:spacing w:after="0" w:line="240" w:lineRule="auto"/>
        <w:jc w:val="center"/>
        <w:rPr>
          <w:rFonts w:ascii="Times New Roman" w:hAnsi="Times New Roman" w:cs="Times New Roman"/>
          <w:i/>
          <w:sz w:val="24"/>
          <w:szCs w:val="24"/>
        </w:rPr>
      </w:pPr>
      <w:r w:rsidRPr="00B017B6">
        <w:rPr>
          <w:rFonts w:ascii="Times New Roman" w:hAnsi="Times New Roman" w:cs="Times New Roman"/>
          <w:i/>
          <w:sz w:val="24"/>
          <w:szCs w:val="24"/>
        </w:rPr>
        <w:t>INSTRUCTIONS</w:t>
      </w:r>
    </w:p>
    <w:p w:rsidR="00065A92" w:rsidRPr="00B017B6" w:rsidRDefault="00065A92" w:rsidP="00065A92">
      <w:pPr>
        <w:spacing w:after="0" w:line="240" w:lineRule="auto"/>
        <w:jc w:val="both"/>
        <w:rPr>
          <w:rFonts w:ascii="Times New Roman" w:hAnsi="Times New Roman" w:cs="Times New Roman"/>
          <w:i/>
          <w:sz w:val="24"/>
          <w:szCs w:val="24"/>
        </w:rPr>
      </w:pPr>
    </w:p>
    <w:p w:rsidR="00065A92" w:rsidRPr="00B017B6" w:rsidRDefault="00065A92" w:rsidP="00065A92">
      <w:pPr>
        <w:spacing w:after="0" w:line="240" w:lineRule="auto"/>
        <w:jc w:val="both"/>
        <w:rPr>
          <w:rFonts w:ascii="Times New Roman" w:hAnsi="Times New Roman" w:cs="Times New Roman"/>
          <w:i/>
          <w:sz w:val="24"/>
          <w:szCs w:val="24"/>
        </w:rPr>
      </w:pPr>
    </w:p>
    <w:p w:rsidR="00065A92" w:rsidRPr="00C950B6" w:rsidRDefault="004E4450" w:rsidP="00B017B6">
      <w:pPr>
        <w:numPr>
          <w:ilvl w:val="0"/>
          <w:numId w:val="1"/>
        </w:numPr>
        <w:tabs>
          <w:tab w:val="clear" w:pos="360"/>
          <w:tab w:val="left" w:pos="720"/>
        </w:tabs>
        <w:spacing w:after="0" w:line="240" w:lineRule="auto"/>
        <w:ind w:left="720"/>
        <w:jc w:val="both"/>
        <w:rPr>
          <w:rFonts w:ascii="Times New Roman" w:hAnsi="Times New Roman" w:cs="Times New Roman"/>
          <w:szCs w:val="24"/>
        </w:rPr>
      </w:pPr>
      <w:r w:rsidRPr="00C950B6">
        <w:rPr>
          <w:rFonts w:ascii="Times New Roman" w:hAnsi="Times New Roman" w:cs="Times New Roman"/>
          <w:szCs w:val="24"/>
        </w:rPr>
        <w:t>The FURS</w:t>
      </w:r>
      <w:r w:rsidR="00F079AD" w:rsidRPr="00C950B6">
        <w:rPr>
          <w:rFonts w:ascii="Times New Roman" w:hAnsi="Times New Roman" w:cs="Times New Roman"/>
          <w:szCs w:val="24"/>
        </w:rPr>
        <w:t xml:space="preserve"> shall be prepared by the requisitioning office administering the trust receipts and the Local Accountant shall certify as to availability of funds. FURs shall be posted in the Registry of Special Trust Fund.</w:t>
      </w:r>
    </w:p>
    <w:p w:rsidR="00F079AD" w:rsidRPr="00C950B6" w:rsidRDefault="00F079AD" w:rsidP="00B017B6">
      <w:pPr>
        <w:tabs>
          <w:tab w:val="left" w:pos="720"/>
        </w:tabs>
        <w:spacing w:after="0" w:line="240" w:lineRule="auto"/>
        <w:ind w:left="720" w:hanging="360"/>
        <w:jc w:val="both"/>
        <w:rPr>
          <w:rFonts w:ascii="Times New Roman" w:hAnsi="Times New Roman" w:cs="Times New Roman"/>
          <w:szCs w:val="24"/>
        </w:rPr>
      </w:pPr>
    </w:p>
    <w:p w:rsidR="00065A92" w:rsidRPr="00C950B6" w:rsidRDefault="00065A92" w:rsidP="00B017B6">
      <w:pPr>
        <w:numPr>
          <w:ilvl w:val="0"/>
          <w:numId w:val="1"/>
        </w:numPr>
        <w:tabs>
          <w:tab w:val="clear" w:pos="360"/>
          <w:tab w:val="left" w:pos="720"/>
        </w:tabs>
        <w:spacing w:after="0" w:line="240" w:lineRule="auto"/>
        <w:ind w:left="720"/>
        <w:jc w:val="both"/>
        <w:rPr>
          <w:rFonts w:ascii="Times New Roman" w:hAnsi="Times New Roman" w:cs="Times New Roman"/>
          <w:szCs w:val="24"/>
        </w:rPr>
      </w:pPr>
      <w:r w:rsidRPr="00C950B6">
        <w:rPr>
          <w:rFonts w:ascii="Times New Roman" w:hAnsi="Times New Roman" w:cs="Times New Roman"/>
          <w:szCs w:val="24"/>
        </w:rPr>
        <w:t>The report shall be accomplished as follows:</w:t>
      </w:r>
    </w:p>
    <w:p w:rsidR="00065A92" w:rsidRPr="00C950B6" w:rsidRDefault="00065A92" w:rsidP="00065A92">
      <w:pPr>
        <w:spacing w:after="0" w:line="240" w:lineRule="auto"/>
        <w:jc w:val="both"/>
        <w:rPr>
          <w:rFonts w:ascii="Times New Roman" w:hAnsi="Times New Roman" w:cs="Times New Roman"/>
          <w:szCs w:val="24"/>
        </w:rPr>
      </w:pPr>
    </w:p>
    <w:p w:rsidR="00B80BB2" w:rsidRPr="00C950B6" w:rsidRDefault="004E4450" w:rsidP="00DF0370">
      <w:pPr>
        <w:numPr>
          <w:ilvl w:val="0"/>
          <w:numId w:val="5"/>
        </w:numPr>
        <w:tabs>
          <w:tab w:val="clear" w:pos="720"/>
          <w:tab w:val="num" w:pos="1080"/>
        </w:tabs>
        <w:spacing w:after="0" w:line="240" w:lineRule="auto"/>
        <w:ind w:left="1440" w:hanging="720"/>
        <w:jc w:val="both"/>
        <w:rPr>
          <w:rFonts w:ascii="Times New Roman" w:hAnsi="Times New Roman" w:cs="Times New Roman"/>
          <w:szCs w:val="24"/>
        </w:rPr>
      </w:pPr>
      <w:r w:rsidRPr="00C950B6">
        <w:rPr>
          <w:rFonts w:ascii="Times New Roman" w:hAnsi="Times New Roman" w:cs="Times New Roman"/>
          <w:b/>
          <w:iCs/>
          <w:szCs w:val="24"/>
        </w:rPr>
        <w:t xml:space="preserve">LGU </w:t>
      </w:r>
      <w:r w:rsidRPr="00C950B6">
        <w:rPr>
          <w:rFonts w:ascii="Times New Roman" w:hAnsi="Times New Roman" w:cs="Times New Roman"/>
          <w:szCs w:val="24"/>
        </w:rPr>
        <w:t xml:space="preserve">– name of the </w:t>
      </w:r>
      <w:r w:rsidR="00B80BB2" w:rsidRPr="00C950B6">
        <w:rPr>
          <w:rFonts w:ascii="Times New Roman" w:hAnsi="Times New Roman" w:cs="Times New Roman"/>
          <w:szCs w:val="24"/>
        </w:rPr>
        <w:t>local government unit</w:t>
      </w:r>
    </w:p>
    <w:p w:rsidR="004E4450" w:rsidRDefault="00B80BB2" w:rsidP="00DF0370">
      <w:pPr>
        <w:numPr>
          <w:ilvl w:val="0"/>
          <w:numId w:val="5"/>
        </w:numPr>
        <w:tabs>
          <w:tab w:val="clear" w:pos="720"/>
          <w:tab w:val="num" w:pos="1080"/>
        </w:tabs>
        <w:spacing w:after="0" w:line="240" w:lineRule="auto"/>
        <w:ind w:left="1440" w:hanging="720"/>
        <w:jc w:val="both"/>
        <w:rPr>
          <w:rFonts w:ascii="Times New Roman" w:hAnsi="Times New Roman" w:cs="Times New Roman"/>
          <w:szCs w:val="24"/>
        </w:rPr>
      </w:pPr>
      <w:r w:rsidRPr="00C950B6">
        <w:rPr>
          <w:rFonts w:ascii="Times New Roman" w:hAnsi="Times New Roman" w:cs="Times New Roman"/>
          <w:b/>
          <w:iCs/>
          <w:szCs w:val="24"/>
        </w:rPr>
        <w:t>FURS</w:t>
      </w:r>
      <w:r w:rsidR="004E4450" w:rsidRPr="00C950B6">
        <w:rPr>
          <w:rFonts w:ascii="Times New Roman" w:hAnsi="Times New Roman" w:cs="Times New Roman"/>
          <w:b/>
          <w:iCs/>
          <w:szCs w:val="24"/>
        </w:rPr>
        <w:t xml:space="preserve"> No.</w:t>
      </w:r>
      <w:r w:rsidR="004E4450" w:rsidRPr="00C950B6">
        <w:rPr>
          <w:rFonts w:ascii="Times New Roman" w:hAnsi="Times New Roman" w:cs="Times New Roman"/>
          <w:szCs w:val="24"/>
        </w:rPr>
        <w:t xml:space="preserve"> – number assigned </w:t>
      </w:r>
      <w:r w:rsidRPr="00C950B6">
        <w:rPr>
          <w:rFonts w:ascii="Times New Roman" w:hAnsi="Times New Roman" w:cs="Times New Roman"/>
          <w:szCs w:val="24"/>
        </w:rPr>
        <w:t xml:space="preserve">to the FURS </w:t>
      </w:r>
      <w:r w:rsidR="004E4450" w:rsidRPr="00C950B6">
        <w:rPr>
          <w:rFonts w:ascii="Times New Roman" w:hAnsi="Times New Roman" w:cs="Times New Roman"/>
          <w:szCs w:val="24"/>
        </w:rPr>
        <w:t>for control purposes which shall be as follows:</w:t>
      </w:r>
    </w:p>
    <w:p w:rsidR="00DF1490" w:rsidRPr="00C950B6" w:rsidRDefault="00DF1490" w:rsidP="00DF1490">
      <w:pPr>
        <w:spacing w:after="0" w:line="240" w:lineRule="auto"/>
        <w:ind w:left="1440"/>
        <w:jc w:val="both"/>
        <w:rPr>
          <w:rFonts w:ascii="Times New Roman" w:hAnsi="Times New Roman" w:cs="Times New Roman"/>
          <w:szCs w:val="24"/>
        </w:rPr>
      </w:pPr>
    </w:p>
    <w:p w:rsidR="004E4450" w:rsidRPr="00C950B6" w:rsidRDefault="00593242" w:rsidP="004E4450">
      <w:pPr>
        <w:spacing w:after="0" w:line="240" w:lineRule="auto"/>
        <w:ind w:left="360"/>
        <w:jc w:val="both"/>
        <w:rPr>
          <w:rFonts w:ascii="Times New Roman" w:hAnsi="Times New Roman" w:cs="Times New Roman"/>
          <w:szCs w:val="24"/>
        </w:rPr>
      </w:pPr>
      <w:r w:rsidRPr="00593242">
        <w:rPr>
          <w:rFonts w:ascii="Times New Roman" w:hAnsi="Times New Roman" w:cs="Times New Roman"/>
          <w:b/>
          <w:bCs/>
          <w:i/>
          <w:iCs/>
          <w:noProof/>
          <w:szCs w:val="24"/>
          <w:lang w:val="en-US"/>
        </w:rPr>
        <w:pict>
          <v:line id="_x0000_s1049" style="position:absolute;left:0;text-align:left;z-index:251663360" from="110.75pt,12.2pt" to="110.75pt,30.2pt"/>
        </w:pict>
      </w:r>
      <w:r w:rsidRPr="00593242">
        <w:rPr>
          <w:rFonts w:ascii="Times New Roman" w:hAnsi="Times New Roman" w:cs="Times New Roman"/>
          <w:b/>
          <w:bCs/>
          <w:i/>
          <w:iCs/>
          <w:noProof/>
          <w:szCs w:val="24"/>
          <w:lang w:val="en-US"/>
        </w:rPr>
        <w:pict>
          <v:line id="_x0000_s1051" style="position:absolute;left:0;text-align:left;z-index:251665408" from="82pt,11.55pt" to="82pt,43.35pt"/>
        </w:pict>
      </w:r>
      <w:r w:rsidRPr="00593242">
        <w:rPr>
          <w:rFonts w:ascii="Times New Roman" w:hAnsi="Times New Roman" w:cs="Times New Roman"/>
          <w:b/>
          <w:bCs/>
          <w:i/>
          <w:iCs/>
          <w:noProof/>
          <w:szCs w:val="24"/>
          <w:lang w:val="en-US"/>
        </w:rPr>
        <w:pict>
          <v:line id="_x0000_s1047" style="position:absolute;left:0;text-align:left;z-index:251661312" from="137.7pt,10.75pt" to="137.7pt,19.75pt" strokeweight=".25pt"/>
        </w:pict>
      </w:r>
      <w:r w:rsidR="004E4450" w:rsidRPr="00C950B6">
        <w:rPr>
          <w:rFonts w:ascii="Times New Roman" w:hAnsi="Times New Roman" w:cs="Times New Roman"/>
          <w:szCs w:val="24"/>
        </w:rPr>
        <w:t xml:space="preserve">            </w:t>
      </w:r>
      <w:r w:rsidR="00DF0370" w:rsidRPr="00C950B6">
        <w:rPr>
          <w:rFonts w:ascii="Times New Roman" w:hAnsi="Times New Roman" w:cs="Times New Roman"/>
          <w:szCs w:val="24"/>
        </w:rPr>
        <w:tab/>
      </w:r>
      <w:r w:rsidR="004E4450" w:rsidRPr="00C950B6">
        <w:rPr>
          <w:rFonts w:ascii="Times New Roman" w:hAnsi="Times New Roman" w:cs="Times New Roman"/>
          <w:szCs w:val="24"/>
          <w:u w:val="single"/>
        </w:rPr>
        <w:t>0000</w:t>
      </w:r>
      <w:r w:rsidR="004E4450" w:rsidRPr="00C950B6">
        <w:rPr>
          <w:rFonts w:ascii="Times New Roman" w:hAnsi="Times New Roman" w:cs="Times New Roman"/>
          <w:szCs w:val="24"/>
        </w:rPr>
        <w:t xml:space="preserve">– </w:t>
      </w:r>
      <w:r w:rsidR="004E4450" w:rsidRPr="00C950B6">
        <w:rPr>
          <w:rFonts w:ascii="Times New Roman" w:hAnsi="Times New Roman" w:cs="Times New Roman"/>
          <w:szCs w:val="24"/>
          <w:u w:val="single"/>
        </w:rPr>
        <w:t>00</w:t>
      </w:r>
      <w:r w:rsidR="004E4450" w:rsidRPr="00C950B6">
        <w:rPr>
          <w:rFonts w:ascii="Times New Roman" w:hAnsi="Times New Roman" w:cs="Times New Roman"/>
          <w:szCs w:val="24"/>
        </w:rPr>
        <w:t xml:space="preserve"> –</w:t>
      </w:r>
      <w:r w:rsidR="004E4450" w:rsidRPr="00C950B6">
        <w:rPr>
          <w:rFonts w:ascii="Times New Roman" w:hAnsi="Times New Roman" w:cs="Times New Roman"/>
          <w:szCs w:val="24"/>
          <w:u w:val="single"/>
        </w:rPr>
        <w:t>0000</w:t>
      </w:r>
    </w:p>
    <w:p w:rsidR="004E4450" w:rsidRPr="00C950B6" w:rsidRDefault="00593242" w:rsidP="00C950B6">
      <w:pPr>
        <w:spacing w:after="0" w:line="240" w:lineRule="auto"/>
        <w:ind w:left="2880" w:firstLine="360"/>
        <w:jc w:val="both"/>
        <w:rPr>
          <w:rFonts w:ascii="Times New Roman" w:hAnsi="Times New Roman" w:cs="Times New Roman"/>
          <w:szCs w:val="24"/>
        </w:rPr>
      </w:pPr>
      <w:r w:rsidRPr="00593242">
        <w:rPr>
          <w:rFonts w:ascii="Times New Roman" w:hAnsi="Times New Roman" w:cs="Times New Roman"/>
          <w:noProof/>
          <w:szCs w:val="24"/>
          <w:lang w:val="en-US"/>
        </w:rPr>
        <w:pict>
          <v:line id="_x0000_s1048" style="position:absolute;left:0;text-align:left;z-index:251662336" from="137.7pt,7.8pt" to="155.25pt,7.8pt">
            <v:stroke endarrow="block"/>
          </v:line>
        </w:pict>
      </w:r>
      <w:r w:rsidR="004E4450" w:rsidRPr="00C950B6">
        <w:rPr>
          <w:rFonts w:ascii="Times New Roman" w:hAnsi="Times New Roman" w:cs="Times New Roman"/>
          <w:szCs w:val="24"/>
        </w:rPr>
        <w:t>Serial number (one series for each year)</w:t>
      </w:r>
    </w:p>
    <w:p w:rsidR="004E4450" w:rsidRPr="00C950B6" w:rsidRDefault="00593242" w:rsidP="00C950B6">
      <w:pPr>
        <w:spacing w:after="0" w:line="240" w:lineRule="auto"/>
        <w:ind w:left="2880" w:firstLine="360"/>
        <w:jc w:val="both"/>
        <w:rPr>
          <w:rFonts w:ascii="Times New Roman" w:hAnsi="Times New Roman" w:cs="Times New Roman"/>
          <w:szCs w:val="24"/>
        </w:rPr>
      </w:pPr>
      <w:r w:rsidRPr="00593242">
        <w:rPr>
          <w:rFonts w:ascii="Times New Roman" w:hAnsi="Times New Roman" w:cs="Times New Roman"/>
          <w:noProof/>
          <w:szCs w:val="24"/>
          <w:lang w:val="en-US"/>
        </w:rPr>
        <w:pict>
          <v:line id="_x0000_s1050" style="position:absolute;left:0;text-align:left;z-index:251664384" from="110.75pt,6pt" to="155.25pt,6pt">
            <v:stroke endarrow="block"/>
          </v:line>
        </w:pict>
      </w:r>
      <w:r w:rsidR="004E4450" w:rsidRPr="00C950B6">
        <w:rPr>
          <w:rFonts w:ascii="Times New Roman" w:hAnsi="Times New Roman" w:cs="Times New Roman"/>
          <w:szCs w:val="24"/>
        </w:rPr>
        <w:t>Month</w:t>
      </w:r>
    </w:p>
    <w:p w:rsidR="004E4450" w:rsidRPr="00C950B6" w:rsidRDefault="00593242" w:rsidP="00C950B6">
      <w:pPr>
        <w:spacing w:after="0" w:line="240" w:lineRule="auto"/>
        <w:ind w:left="2880" w:firstLine="360"/>
        <w:jc w:val="both"/>
        <w:rPr>
          <w:rFonts w:ascii="Times New Roman" w:hAnsi="Times New Roman" w:cs="Times New Roman"/>
          <w:b/>
          <w:bCs/>
          <w:i/>
          <w:iCs/>
          <w:szCs w:val="24"/>
        </w:rPr>
      </w:pPr>
      <w:r w:rsidRPr="00593242">
        <w:rPr>
          <w:rFonts w:ascii="Times New Roman" w:hAnsi="Times New Roman" w:cs="Times New Roman"/>
          <w:szCs w:val="24"/>
          <w:lang w:val="en-US"/>
        </w:rPr>
        <w:pict>
          <v:line id="_x0000_s1052" style="position:absolute;left:0;text-align:left;z-index:251666432" from="82pt,6.15pt" to="155.25pt,6.15pt">
            <v:stroke endarrow="block"/>
          </v:line>
        </w:pict>
      </w:r>
      <w:r w:rsidR="004E4450" w:rsidRPr="00C950B6">
        <w:rPr>
          <w:rFonts w:ascii="Times New Roman" w:hAnsi="Times New Roman" w:cs="Times New Roman"/>
          <w:szCs w:val="24"/>
        </w:rPr>
        <w:t xml:space="preserve">Year </w:t>
      </w:r>
    </w:p>
    <w:p w:rsidR="00C950B6" w:rsidRPr="00C950B6" w:rsidRDefault="00C950B6" w:rsidP="00C950B6">
      <w:pPr>
        <w:spacing w:after="0" w:line="240" w:lineRule="auto"/>
        <w:ind w:left="1440"/>
        <w:jc w:val="both"/>
        <w:rPr>
          <w:rFonts w:ascii="Times New Roman" w:hAnsi="Times New Roman" w:cs="Times New Roman"/>
          <w:sz w:val="14"/>
          <w:szCs w:val="24"/>
        </w:rPr>
      </w:pPr>
    </w:p>
    <w:p w:rsidR="004E4450" w:rsidRPr="00C950B6" w:rsidRDefault="00B80BB2" w:rsidP="00DF0370">
      <w:pPr>
        <w:numPr>
          <w:ilvl w:val="0"/>
          <w:numId w:val="5"/>
        </w:numPr>
        <w:tabs>
          <w:tab w:val="clear" w:pos="720"/>
          <w:tab w:val="num" w:pos="1080"/>
        </w:tabs>
        <w:spacing w:after="0" w:line="240" w:lineRule="auto"/>
        <w:ind w:left="1440" w:hanging="720"/>
        <w:jc w:val="both"/>
        <w:rPr>
          <w:rFonts w:ascii="Times New Roman" w:hAnsi="Times New Roman" w:cs="Times New Roman"/>
          <w:szCs w:val="24"/>
        </w:rPr>
      </w:pPr>
      <w:r w:rsidRPr="00C950B6">
        <w:rPr>
          <w:rFonts w:ascii="Times New Roman" w:hAnsi="Times New Roman" w:cs="Times New Roman"/>
          <w:b/>
          <w:iCs/>
          <w:szCs w:val="24"/>
        </w:rPr>
        <w:t xml:space="preserve">Date </w:t>
      </w:r>
      <w:r w:rsidR="004E4450" w:rsidRPr="00C950B6">
        <w:rPr>
          <w:rFonts w:ascii="Times New Roman" w:hAnsi="Times New Roman" w:cs="Times New Roman"/>
          <w:szCs w:val="24"/>
        </w:rPr>
        <w:t xml:space="preserve">– </w:t>
      </w:r>
      <w:r w:rsidRPr="00C950B6">
        <w:rPr>
          <w:rFonts w:ascii="Times New Roman" w:hAnsi="Times New Roman" w:cs="Times New Roman"/>
          <w:szCs w:val="24"/>
        </w:rPr>
        <w:t>date of the FURS</w:t>
      </w:r>
    </w:p>
    <w:p w:rsidR="00B80BB2" w:rsidRPr="00C950B6" w:rsidRDefault="00B80BB2" w:rsidP="00DF0370">
      <w:pPr>
        <w:numPr>
          <w:ilvl w:val="0"/>
          <w:numId w:val="5"/>
        </w:numPr>
        <w:tabs>
          <w:tab w:val="clear" w:pos="720"/>
          <w:tab w:val="num" w:pos="1080"/>
        </w:tabs>
        <w:spacing w:after="0" w:line="240" w:lineRule="auto"/>
        <w:ind w:left="1440" w:hanging="720"/>
        <w:jc w:val="both"/>
        <w:rPr>
          <w:rFonts w:ascii="Times New Roman" w:hAnsi="Times New Roman" w:cs="Times New Roman"/>
          <w:szCs w:val="24"/>
        </w:rPr>
      </w:pPr>
      <w:r w:rsidRPr="00C950B6">
        <w:rPr>
          <w:rFonts w:ascii="Times New Roman" w:hAnsi="Times New Roman" w:cs="Times New Roman"/>
          <w:b/>
          <w:iCs/>
          <w:szCs w:val="24"/>
        </w:rPr>
        <w:t xml:space="preserve">Fund </w:t>
      </w:r>
      <w:r w:rsidRPr="00C950B6">
        <w:rPr>
          <w:rFonts w:ascii="Times New Roman" w:hAnsi="Times New Roman" w:cs="Times New Roman"/>
          <w:iCs/>
          <w:szCs w:val="24"/>
        </w:rPr>
        <w:t>– name of fund</w:t>
      </w:r>
    </w:p>
    <w:p w:rsidR="00B80BB2" w:rsidRPr="00C950B6" w:rsidRDefault="00B80BB2" w:rsidP="00DF0370">
      <w:pPr>
        <w:numPr>
          <w:ilvl w:val="0"/>
          <w:numId w:val="5"/>
        </w:numPr>
        <w:tabs>
          <w:tab w:val="clear" w:pos="720"/>
          <w:tab w:val="num" w:pos="1080"/>
        </w:tabs>
        <w:spacing w:after="0" w:line="240" w:lineRule="auto"/>
        <w:ind w:left="1440" w:hanging="720"/>
        <w:jc w:val="both"/>
        <w:rPr>
          <w:rFonts w:ascii="Times New Roman" w:hAnsi="Times New Roman" w:cs="Times New Roman"/>
          <w:iCs/>
          <w:szCs w:val="24"/>
        </w:rPr>
      </w:pPr>
      <w:r w:rsidRPr="00C950B6">
        <w:rPr>
          <w:rFonts w:ascii="Times New Roman" w:hAnsi="Times New Roman" w:cs="Times New Roman"/>
          <w:b/>
          <w:iCs/>
          <w:szCs w:val="24"/>
        </w:rPr>
        <w:t>Payee</w:t>
      </w:r>
      <w:r w:rsidRPr="00C950B6">
        <w:rPr>
          <w:rFonts w:ascii="Times New Roman" w:hAnsi="Times New Roman" w:cs="Times New Roman"/>
          <w:iCs/>
          <w:szCs w:val="24"/>
        </w:rPr>
        <w:t xml:space="preserve"> – Name of  payee or creditor</w:t>
      </w:r>
    </w:p>
    <w:p w:rsidR="00B80BB2" w:rsidRPr="00C950B6" w:rsidRDefault="00B80BB2" w:rsidP="00DF0370">
      <w:pPr>
        <w:numPr>
          <w:ilvl w:val="0"/>
          <w:numId w:val="5"/>
        </w:numPr>
        <w:tabs>
          <w:tab w:val="clear" w:pos="720"/>
          <w:tab w:val="num" w:pos="1080"/>
        </w:tabs>
        <w:spacing w:after="0" w:line="240" w:lineRule="auto"/>
        <w:ind w:left="1440" w:hanging="720"/>
        <w:jc w:val="both"/>
        <w:rPr>
          <w:rFonts w:ascii="Times New Roman" w:hAnsi="Times New Roman" w:cs="Times New Roman"/>
          <w:iCs/>
          <w:szCs w:val="24"/>
        </w:rPr>
      </w:pPr>
      <w:r w:rsidRPr="00C950B6">
        <w:rPr>
          <w:rFonts w:ascii="Times New Roman" w:hAnsi="Times New Roman" w:cs="Times New Roman"/>
          <w:b/>
          <w:iCs/>
          <w:szCs w:val="24"/>
        </w:rPr>
        <w:t>Office</w:t>
      </w:r>
      <w:r w:rsidRPr="00C950B6">
        <w:rPr>
          <w:rFonts w:ascii="Times New Roman" w:hAnsi="Times New Roman" w:cs="Times New Roman"/>
          <w:iCs/>
          <w:szCs w:val="24"/>
        </w:rPr>
        <w:t xml:space="preserve"> – office of the payee/creditor</w:t>
      </w:r>
    </w:p>
    <w:p w:rsidR="00B80BB2" w:rsidRPr="00C950B6" w:rsidRDefault="00B80BB2" w:rsidP="00DF0370">
      <w:pPr>
        <w:numPr>
          <w:ilvl w:val="0"/>
          <w:numId w:val="5"/>
        </w:numPr>
        <w:tabs>
          <w:tab w:val="clear" w:pos="720"/>
          <w:tab w:val="num" w:pos="1080"/>
        </w:tabs>
        <w:spacing w:after="0" w:line="240" w:lineRule="auto"/>
        <w:ind w:left="1440" w:hanging="720"/>
        <w:jc w:val="both"/>
        <w:rPr>
          <w:rFonts w:ascii="Times New Roman" w:hAnsi="Times New Roman" w:cs="Times New Roman"/>
          <w:iCs/>
          <w:szCs w:val="24"/>
        </w:rPr>
      </w:pPr>
      <w:r w:rsidRPr="00C950B6">
        <w:rPr>
          <w:rFonts w:ascii="Times New Roman" w:hAnsi="Times New Roman" w:cs="Times New Roman"/>
          <w:b/>
          <w:iCs/>
          <w:szCs w:val="24"/>
        </w:rPr>
        <w:t>Address</w:t>
      </w:r>
      <w:r w:rsidRPr="00C950B6">
        <w:rPr>
          <w:rFonts w:ascii="Times New Roman" w:hAnsi="Times New Roman" w:cs="Times New Roman"/>
          <w:iCs/>
          <w:szCs w:val="24"/>
        </w:rPr>
        <w:t xml:space="preserve"> – office address of the payee/creditor</w:t>
      </w:r>
    </w:p>
    <w:p w:rsidR="00B80BB2" w:rsidRPr="00C950B6" w:rsidRDefault="00DA1DE4" w:rsidP="00DF0370">
      <w:pPr>
        <w:numPr>
          <w:ilvl w:val="0"/>
          <w:numId w:val="5"/>
        </w:numPr>
        <w:tabs>
          <w:tab w:val="clear" w:pos="720"/>
          <w:tab w:val="num" w:pos="1080"/>
        </w:tabs>
        <w:spacing w:after="0" w:line="240" w:lineRule="auto"/>
        <w:ind w:left="1440" w:hanging="720"/>
        <w:jc w:val="both"/>
        <w:rPr>
          <w:rFonts w:ascii="Times New Roman" w:hAnsi="Times New Roman" w:cs="Times New Roman"/>
          <w:iCs/>
          <w:szCs w:val="24"/>
        </w:rPr>
      </w:pPr>
      <w:r w:rsidRPr="00C950B6">
        <w:rPr>
          <w:rFonts w:ascii="Times New Roman" w:hAnsi="Times New Roman" w:cs="Times New Roman"/>
          <w:b/>
          <w:iCs/>
          <w:szCs w:val="24"/>
        </w:rPr>
        <w:t>Project</w:t>
      </w:r>
      <w:r w:rsidR="00B80BB2" w:rsidRPr="00C950B6">
        <w:rPr>
          <w:rFonts w:ascii="Times New Roman" w:hAnsi="Times New Roman" w:cs="Times New Roman"/>
          <w:b/>
          <w:iCs/>
          <w:szCs w:val="24"/>
        </w:rPr>
        <w:t xml:space="preserve"> – </w:t>
      </w:r>
      <w:r w:rsidRPr="00C950B6">
        <w:rPr>
          <w:rFonts w:ascii="Times New Roman" w:hAnsi="Times New Roman" w:cs="Times New Roman"/>
          <w:iCs/>
          <w:szCs w:val="24"/>
        </w:rPr>
        <w:t xml:space="preserve">project/purpose </w:t>
      </w:r>
      <w:r w:rsidR="00B80BB2" w:rsidRPr="00C950B6">
        <w:rPr>
          <w:rFonts w:ascii="Times New Roman" w:hAnsi="Times New Roman" w:cs="Times New Roman"/>
          <w:iCs/>
          <w:szCs w:val="24"/>
        </w:rPr>
        <w:t xml:space="preserve"> where expenses shall be charged</w:t>
      </w:r>
    </w:p>
    <w:p w:rsidR="00B80BB2" w:rsidRPr="00C950B6" w:rsidRDefault="00B80BB2" w:rsidP="00DF0370">
      <w:pPr>
        <w:numPr>
          <w:ilvl w:val="0"/>
          <w:numId w:val="5"/>
        </w:numPr>
        <w:tabs>
          <w:tab w:val="clear" w:pos="720"/>
          <w:tab w:val="num" w:pos="1080"/>
        </w:tabs>
        <w:spacing w:after="0" w:line="240" w:lineRule="auto"/>
        <w:ind w:left="1440" w:hanging="720"/>
        <w:jc w:val="both"/>
        <w:rPr>
          <w:rFonts w:ascii="Times New Roman" w:hAnsi="Times New Roman" w:cs="Times New Roman"/>
          <w:iCs/>
          <w:szCs w:val="24"/>
        </w:rPr>
      </w:pPr>
      <w:r w:rsidRPr="00C950B6">
        <w:rPr>
          <w:rFonts w:ascii="Times New Roman" w:hAnsi="Times New Roman" w:cs="Times New Roman"/>
          <w:b/>
          <w:iCs/>
          <w:szCs w:val="24"/>
        </w:rPr>
        <w:t xml:space="preserve">Particulars – </w:t>
      </w:r>
      <w:r w:rsidRPr="00C950B6">
        <w:rPr>
          <w:rFonts w:ascii="Times New Roman" w:hAnsi="Times New Roman" w:cs="Times New Roman"/>
          <w:iCs/>
          <w:szCs w:val="24"/>
        </w:rPr>
        <w:t>brief description of the utilization requested for</w:t>
      </w:r>
    </w:p>
    <w:p w:rsidR="00B80BB2" w:rsidRPr="00C950B6" w:rsidRDefault="00B80BB2" w:rsidP="00DF0370">
      <w:pPr>
        <w:numPr>
          <w:ilvl w:val="0"/>
          <w:numId w:val="5"/>
        </w:numPr>
        <w:tabs>
          <w:tab w:val="clear" w:pos="720"/>
          <w:tab w:val="num" w:pos="1080"/>
        </w:tabs>
        <w:spacing w:after="0" w:line="240" w:lineRule="auto"/>
        <w:ind w:left="1440" w:hanging="720"/>
        <w:jc w:val="both"/>
        <w:rPr>
          <w:rFonts w:ascii="Times New Roman" w:hAnsi="Times New Roman" w:cs="Times New Roman"/>
          <w:b/>
          <w:iCs/>
          <w:szCs w:val="24"/>
        </w:rPr>
      </w:pPr>
      <w:r w:rsidRPr="00C950B6">
        <w:rPr>
          <w:rFonts w:ascii="Times New Roman" w:hAnsi="Times New Roman" w:cs="Times New Roman"/>
          <w:b/>
          <w:iCs/>
          <w:szCs w:val="24"/>
        </w:rPr>
        <w:t xml:space="preserve">Account Code – </w:t>
      </w:r>
      <w:r w:rsidRPr="00C950B6">
        <w:rPr>
          <w:rFonts w:ascii="Times New Roman" w:hAnsi="Times New Roman" w:cs="Times New Roman"/>
          <w:iCs/>
          <w:szCs w:val="24"/>
        </w:rPr>
        <w:t>the appropriate account code  according to the RCA</w:t>
      </w:r>
    </w:p>
    <w:p w:rsidR="00B80BB2" w:rsidRPr="00C950B6" w:rsidRDefault="00B80BB2" w:rsidP="00DF0370">
      <w:pPr>
        <w:numPr>
          <w:ilvl w:val="0"/>
          <w:numId w:val="5"/>
        </w:numPr>
        <w:tabs>
          <w:tab w:val="clear" w:pos="720"/>
          <w:tab w:val="num" w:pos="1080"/>
        </w:tabs>
        <w:spacing w:after="0" w:line="240" w:lineRule="auto"/>
        <w:ind w:left="1440" w:hanging="720"/>
        <w:jc w:val="both"/>
        <w:rPr>
          <w:rFonts w:ascii="Times New Roman" w:hAnsi="Times New Roman" w:cs="Times New Roman"/>
          <w:iCs/>
          <w:szCs w:val="24"/>
        </w:rPr>
      </w:pPr>
      <w:r w:rsidRPr="00C950B6">
        <w:rPr>
          <w:rFonts w:ascii="Times New Roman" w:hAnsi="Times New Roman" w:cs="Times New Roman"/>
          <w:b/>
          <w:iCs/>
          <w:szCs w:val="24"/>
        </w:rPr>
        <w:t xml:space="preserve">Amount – </w:t>
      </w:r>
      <w:r w:rsidRPr="00C950B6">
        <w:rPr>
          <w:rFonts w:ascii="Times New Roman" w:hAnsi="Times New Roman" w:cs="Times New Roman"/>
          <w:iCs/>
          <w:szCs w:val="24"/>
        </w:rPr>
        <w:t>Amount of utilization</w:t>
      </w:r>
    </w:p>
    <w:p w:rsidR="002D38A3" w:rsidRPr="00C950B6" w:rsidRDefault="00A25D33" w:rsidP="00DF0370">
      <w:pPr>
        <w:numPr>
          <w:ilvl w:val="0"/>
          <w:numId w:val="5"/>
        </w:numPr>
        <w:tabs>
          <w:tab w:val="clear" w:pos="720"/>
          <w:tab w:val="num" w:pos="1080"/>
        </w:tabs>
        <w:spacing w:after="0" w:line="240" w:lineRule="auto"/>
        <w:ind w:left="1440" w:hanging="720"/>
        <w:jc w:val="both"/>
        <w:rPr>
          <w:rFonts w:ascii="Times New Roman" w:hAnsi="Times New Roman" w:cs="Times New Roman"/>
          <w:iCs/>
          <w:szCs w:val="24"/>
        </w:rPr>
      </w:pPr>
      <w:r w:rsidRPr="00C950B6">
        <w:rPr>
          <w:rFonts w:ascii="Times New Roman" w:hAnsi="Times New Roman" w:cs="Times New Roman"/>
          <w:b/>
          <w:iCs/>
          <w:szCs w:val="24"/>
        </w:rPr>
        <w:t xml:space="preserve">Box A – </w:t>
      </w:r>
      <w:r w:rsidRPr="00C950B6">
        <w:rPr>
          <w:rFonts w:ascii="Times New Roman" w:hAnsi="Times New Roman" w:cs="Times New Roman"/>
          <w:iCs/>
          <w:szCs w:val="24"/>
        </w:rPr>
        <w:t xml:space="preserve">Certification by the Head of Requesting Office/Authorized Representative </w:t>
      </w:r>
      <w:r w:rsidR="002D38A3" w:rsidRPr="00C950B6">
        <w:rPr>
          <w:rFonts w:ascii="Times New Roman" w:hAnsi="Times New Roman" w:cs="Times New Roman"/>
          <w:iCs/>
          <w:szCs w:val="24"/>
        </w:rPr>
        <w:t>Charges to special trust fund is necessary and lawful; and supporting documents are valid, proper and legal.</w:t>
      </w:r>
    </w:p>
    <w:p w:rsidR="00B80BB2" w:rsidRPr="00C950B6" w:rsidRDefault="00A25D33" w:rsidP="00DF0370">
      <w:pPr>
        <w:numPr>
          <w:ilvl w:val="0"/>
          <w:numId w:val="5"/>
        </w:numPr>
        <w:tabs>
          <w:tab w:val="clear" w:pos="720"/>
          <w:tab w:val="num" w:pos="1080"/>
        </w:tabs>
        <w:spacing w:after="0" w:line="240" w:lineRule="auto"/>
        <w:ind w:left="1440" w:hanging="720"/>
        <w:jc w:val="both"/>
        <w:rPr>
          <w:rFonts w:ascii="Times New Roman" w:hAnsi="Times New Roman" w:cs="Times New Roman"/>
          <w:b/>
          <w:iCs/>
          <w:szCs w:val="24"/>
        </w:rPr>
      </w:pPr>
      <w:r w:rsidRPr="00C950B6">
        <w:rPr>
          <w:rFonts w:ascii="Times New Roman" w:hAnsi="Times New Roman" w:cs="Times New Roman"/>
          <w:b/>
          <w:iCs/>
          <w:szCs w:val="24"/>
        </w:rPr>
        <w:t xml:space="preserve">Box B – </w:t>
      </w:r>
      <w:r w:rsidRPr="00C950B6">
        <w:rPr>
          <w:rFonts w:ascii="Times New Roman" w:hAnsi="Times New Roman" w:cs="Times New Roman"/>
          <w:iCs/>
          <w:szCs w:val="24"/>
        </w:rPr>
        <w:t xml:space="preserve">Certification by the Head of </w:t>
      </w:r>
      <w:r w:rsidR="00131C2F" w:rsidRPr="00C950B6">
        <w:rPr>
          <w:rFonts w:ascii="Times New Roman" w:hAnsi="Times New Roman" w:cs="Times New Roman"/>
          <w:iCs/>
          <w:szCs w:val="24"/>
        </w:rPr>
        <w:t>Accounting</w:t>
      </w:r>
      <w:r w:rsidRPr="00C950B6">
        <w:rPr>
          <w:rFonts w:ascii="Times New Roman" w:hAnsi="Times New Roman" w:cs="Times New Roman"/>
          <w:iCs/>
          <w:szCs w:val="24"/>
        </w:rPr>
        <w:t xml:space="preserve"> Division/Unit/Authorized Rep</w:t>
      </w:r>
      <w:r w:rsidR="00131C2F" w:rsidRPr="00C950B6">
        <w:rPr>
          <w:rFonts w:ascii="Times New Roman" w:hAnsi="Times New Roman" w:cs="Times New Roman"/>
          <w:iCs/>
          <w:szCs w:val="24"/>
        </w:rPr>
        <w:t>resentative that funds are available and utilized for the purpose</w:t>
      </w:r>
    </w:p>
    <w:p w:rsidR="00C950B6" w:rsidRPr="00C950B6" w:rsidRDefault="00C950B6" w:rsidP="00C950B6">
      <w:pPr>
        <w:spacing w:after="0" w:line="240" w:lineRule="auto"/>
        <w:ind w:left="1440"/>
        <w:jc w:val="both"/>
        <w:rPr>
          <w:rFonts w:ascii="Times New Roman" w:hAnsi="Times New Roman" w:cs="Times New Roman"/>
          <w:b/>
          <w:iCs/>
          <w:szCs w:val="24"/>
        </w:rPr>
      </w:pPr>
    </w:p>
    <w:p w:rsidR="00131C2F" w:rsidRDefault="00131C2F" w:rsidP="00C3608F">
      <w:pPr>
        <w:numPr>
          <w:ilvl w:val="0"/>
          <w:numId w:val="1"/>
        </w:numPr>
        <w:tabs>
          <w:tab w:val="clear" w:pos="360"/>
          <w:tab w:val="num" w:pos="540"/>
        </w:tabs>
        <w:spacing w:after="0" w:line="240" w:lineRule="auto"/>
        <w:ind w:left="540" w:hanging="540"/>
        <w:jc w:val="both"/>
        <w:rPr>
          <w:rFonts w:ascii="Times New Roman" w:hAnsi="Times New Roman" w:cs="Times New Roman"/>
          <w:szCs w:val="24"/>
        </w:rPr>
      </w:pPr>
      <w:r w:rsidRPr="00C950B6">
        <w:rPr>
          <w:rFonts w:ascii="Times New Roman" w:hAnsi="Times New Roman" w:cs="Times New Roman"/>
          <w:szCs w:val="24"/>
        </w:rPr>
        <w:t>This form shall be prepared in three (3) copies to be distributed as follows:</w:t>
      </w:r>
    </w:p>
    <w:p w:rsidR="0027172B" w:rsidRPr="00C950B6" w:rsidRDefault="0027172B" w:rsidP="0027172B">
      <w:pPr>
        <w:spacing w:after="0" w:line="240" w:lineRule="auto"/>
        <w:ind w:left="540"/>
        <w:jc w:val="both"/>
        <w:rPr>
          <w:rFonts w:ascii="Times New Roman" w:hAnsi="Times New Roman" w:cs="Times New Roman"/>
          <w:szCs w:val="24"/>
        </w:rPr>
      </w:pPr>
    </w:p>
    <w:tbl>
      <w:tblPr>
        <w:tblW w:w="5670" w:type="dxa"/>
        <w:tblInd w:w="1188" w:type="dxa"/>
        <w:tblLook w:val="04A0"/>
      </w:tblPr>
      <w:tblGrid>
        <w:gridCol w:w="1080"/>
        <w:gridCol w:w="360"/>
        <w:gridCol w:w="4230"/>
      </w:tblGrid>
      <w:tr w:rsidR="00131C2F" w:rsidRPr="00C950B6" w:rsidTr="00C3608F">
        <w:tc>
          <w:tcPr>
            <w:tcW w:w="1080" w:type="dxa"/>
            <w:shd w:val="clear" w:color="auto" w:fill="auto"/>
          </w:tcPr>
          <w:p w:rsidR="00131C2F" w:rsidRPr="00C950B6" w:rsidRDefault="00131C2F" w:rsidP="00402203">
            <w:pPr>
              <w:spacing w:after="0" w:line="240" w:lineRule="auto"/>
              <w:jc w:val="both"/>
              <w:rPr>
                <w:rFonts w:ascii="Times New Roman" w:hAnsi="Times New Roman" w:cs="Times New Roman"/>
                <w:szCs w:val="24"/>
              </w:rPr>
            </w:pPr>
            <w:r w:rsidRPr="00C950B6">
              <w:rPr>
                <w:rFonts w:ascii="Times New Roman" w:hAnsi="Times New Roman" w:cs="Times New Roman"/>
                <w:i/>
                <w:szCs w:val="24"/>
              </w:rPr>
              <w:t>Original</w:t>
            </w:r>
          </w:p>
        </w:tc>
        <w:tc>
          <w:tcPr>
            <w:tcW w:w="360" w:type="dxa"/>
            <w:shd w:val="clear" w:color="auto" w:fill="auto"/>
          </w:tcPr>
          <w:p w:rsidR="00131C2F" w:rsidRPr="00C950B6" w:rsidRDefault="00131C2F" w:rsidP="00402203">
            <w:pPr>
              <w:spacing w:after="0" w:line="240" w:lineRule="auto"/>
              <w:rPr>
                <w:rFonts w:ascii="Times New Roman" w:hAnsi="Times New Roman" w:cs="Times New Roman"/>
                <w:szCs w:val="24"/>
              </w:rPr>
            </w:pPr>
            <w:r w:rsidRPr="00C950B6">
              <w:rPr>
                <w:rFonts w:ascii="Times New Roman" w:hAnsi="Times New Roman" w:cs="Times New Roman"/>
                <w:b/>
                <w:szCs w:val="24"/>
              </w:rPr>
              <w:t>–</w:t>
            </w:r>
          </w:p>
        </w:tc>
        <w:tc>
          <w:tcPr>
            <w:tcW w:w="4230" w:type="dxa"/>
            <w:shd w:val="clear" w:color="auto" w:fill="auto"/>
          </w:tcPr>
          <w:p w:rsidR="00131C2F" w:rsidRPr="00C950B6" w:rsidRDefault="00C3608F" w:rsidP="00402203">
            <w:pPr>
              <w:spacing w:after="0" w:line="240" w:lineRule="auto"/>
              <w:jc w:val="both"/>
              <w:rPr>
                <w:rFonts w:ascii="Times New Roman" w:hAnsi="Times New Roman" w:cs="Times New Roman"/>
                <w:szCs w:val="24"/>
              </w:rPr>
            </w:pPr>
            <w:r w:rsidRPr="00C950B6">
              <w:rPr>
                <w:rFonts w:ascii="Times New Roman" w:hAnsi="Times New Roman" w:cs="Times New Roman"/>
                <w:szCs w:val="24"/>
              </w:rPr>
              <w:t>Accounting</w:t>
            </w:r>
            <w:r w:rsidR="00131C2F" w:rsidRPr="00C950B6">
              <w:rPr>
                <w:rFonts w:ascii="Times New Roman" w:hAnsi="Times New Roman" w:cs="Times New Roman"/>
                <w:szCs w:val="24"/>
              </w:rPr>
              <w:t xml:space="preserve"> Division/Unit </w:t>
            </w:r>
          </w:p>
        </w:tc>
      </w:tr>
      <w:tr w:rsidR="00131C2F" w:rsidRPr="00C950B6" w:rsidTr="00C3608F">
        <w:tc>
          <w:tcPr>
            <w:tcW w:w="1080" w:type="dxa"/>
            <w:shd w:val="clear" w:color="auto" w:fill="auto"/>
          </w:tcPr>
          <w:p w:rsidR="00131C2F" w:rsidRPr="00C950B6" w:rsidRDefault="00131C2F" w:rsidP="00402203">
            <w:pPr>
              <w:spacing w:after="0" w:line="240" w:lineRule="auto"/>
              <w:jc w:val="both"/>
              <w:rPr>
                <w:rFonts w:ascii="Times New Roman" w:hAnsi="Times New Roman" w:cs="Times New Roman"/>
                <w:szCs w:val="24"/>
              </w:rPr>
            </w:pPr>
            <w:r w:rsidRPr="00C950B6">
              <w:rPr>
                <w:rFonts w:ascii="Times New Roman" w:hAnsi="Times New Roman" w:cs="Times New Roman"/>
                <w:i/>
                <w:szCs w:val="24"/>
              </w:rPr>
              <w:t>Copy 2</w:t>
            </w:r>
          </w:p>
        </w:tc>
        <w:tc>
          <w:tcPr>
            <w:tcW w:w="360" w:type="dxa"/>
            <w:shd w:val="clear" w:color="auto" w:fill="auto"/>
          </w:tcPr>
          <w:p w:rsidR="00131C2F" w:rsidRPr="00C950B6" w:rsidRDefault="00131C2F" w:rsidP="00402203">
            <w:pPr>
              <w:spacing w:after="0" w:line="240" w:lineRule="auto"/>
              <w:rPr>
                <w:rFonts w:ascii="Times New Roman" w:hAnsi="Times New Roman" w:cs="Times New Roman"/>
                <w:szCs w:val="24"/>
              </w:rPr>
            </w:pPr>
            <w:r w:rsidRPr="00C950B6">
              <w:rPr>
                <w:rFonts w:ascii="Times New Roman" w:hAnsi="Times New Roman" w:cs="Times New Roman"/>
                <w:b/>
                <w:szCs w:val="24"/>
              </w:rPr>
              <w:t>–</w:t>
            </w:r>
          </w:p>
        </w:tc>
        <w:tc>
          <w:tcPr>
            <w:tcW w:w="4230" w:type="dxa"/>
            <w:shd w:val="clear" w:color="auto" w:fill="auto"/>
          </w:tcPr>
          <w:p w:rsidR="00131C2F" w:rsidRPr="00C950B6" w:rsidRDefault="00131C2F" w:rsidP="00402203">
            <w:pPr>
              <w:spacing w:after="0" w:line="240" w:lineRule="auto"/>
              <w:jc w:val="both"/>
              <w:rPr>
                <w:rFonts w:ascii="Times New Roman" w:hAnsi="Times New Roman" w:cs="Times New Roman"/>
                <w:szCs w:val="24"/>
              </w:rPr>
            </w:pPr>
            <w:r w:rsidRPr="00C950B6">
              <w:rPr>
                <w:rFonts w:ascii="Times New Roman" w:hAnsi="Times New Roman" w:cs="Times New Roman"/>
                <w:szCs w:val="24"/>
              </w:rPr>
              <w:t>to be attached to the DV</w:t>
            </w:r>
          </w:p>
        </w:tc>
      </w:tr>
      <w:tr w:rsidR="00131C2F" w:rsidRPr="00C950B6" w:rsidTr="00C3608F">
        <w:tc>
          <w:tcPr>
            <w:tcW w:w="1080" w:type="dxa"/>
            <w:shd w:val="clear" w:color="auto" w:fill="auto"/>
          </w:tcPr>
          <w:p w:rsidR="00131C2F" w:rsidRPr="00C950B6" w:rsidRDefault="00131C2F" w:rsidP="00402203">
            <w:pPr>
              <w:spacing w:after="0" w:line="240" w:lineRule="auto"/>
              <w:jc w:val="both"/>
              <w:rPr>
                <w:rFonts w:ascii="Times New Roman" w:hAnsi="Times New Roman" w:cs="Times New Roman"/>
                <w:szCs w:val="24"/>
              </w:rPr>
            </w:pPr>
            <w:r w:rsidRPr="00C950B6">
              <w:rPr>
                <w:rFonts w:ascii="Times New Roman" w:hAnsi="Times New Roman" w:cs="Times New Roman"/>
                <w:i/>
                <w:szCs w:val="24"/>
              </w:rPr>
              <w:t>Copy</w:t>
            </w:r>
            <w:r w:rsidRPr="00C950B6">
              <w:rPr>
                <w:rFonts w:ascii="Times New Roman" w:hAnsi="Times New Roman" w:cs="Times New Roman"/>
                <w:szCs w:val="24"/>
              </w:rPr>
              <w:t xml:space="preserve"> 3</w:t>
            </w:r>
          </w:p>
        </w:tc>
        <w:tc>
          <w:tcPr>
            <w:tcW w:w="360" w:type="dxa"/>
            <w:shd w:val="clear" w:color="auto" w:fill="auto"/>
          </w:tcPr>
          <w:p w:rsidR="00131C2F" w:rsidRPr="00C950B6" w:rsidRDefault="00131C2F" w:rsidP="00402203">
            <w:pPr>
              <w:spacing w:after="0" w:line="240" w:lineRule="auto"/>
              <w:rPr>
                <w:rFonts w:ascii="Times New Roman" w:hAnsi="Times New Roman" w:cs="Times New Roman"/>
                <w:szCs w:val="24"/>
              </w:rPr>
            </w:pPr>
            <w:r w:rsidRPr="00C950B6">
              <w:rPr>
                <w:rFonts w:ascii="Times New Roman" w:hAnsi="Times New Roman" w:cs="Times New Roman"/>
                <w:b/>
                <w:szCs w:val="24"/>
              </w:rPr>
              <w:t>–</w:t>
            </w:r>
          </w:p>
        </w:tc>
        <w:tc>
          <w:tcPr>
            <w:tcW w:w="4230" w:type="dxa"/>
            <w:shd w:val="clear" w:color="auto" w:fill="auto"/>
          </w:tcPr>
          <w:p w:rsidR="00131C2F" w:rsidRPr="00C950B6" w:rsidRDefault="00C3608F" w:rsidP="00402203">
            <w:pPr>
              <w:spacing w:after="0" w:line="240" w:lineRule="auto"/>
              <w:jc w:val="both"/>
              <w:rPr>
                <w:rFonts w:ascii="Times New Roman" w:hAnsi="Times New Roman" w:cs="Times New Roman"/>
                <w:szCs w:val="24"/>
              </w:rPr>
            </w:pPr>
            <w:r w:rsidRPr="00C950B6">
              <w:rPr>
                <w:rFonts w:ascii="Times New Roman" w:hAnsi="Times New Roman" w:cs="Times New Roman"/>
                <w:szCs w:val="24"/>
              </w:rPr>
              <w:t>Requesting Office</w:t>
            </w:r>
          </w:p>
        </w:tc>
      </w:tr>
    </w:tbl>
    <w:p w:rsidR="00065A92" w:rsidRPr="00C950B6" w:rsidRDefault="00065A92" w:rsidP="00402203">
      <w:pPr>
        <w:spacing w:after="0" w:line="240" w:lineRule="auto"/>
        <w:jc w:val="both"/>
        <w:rPr>
          <w:rFonts w:ascii="Times New Roman" w:hAnsi="Times New Roman" w:cs="Times New Roman"/>
          <w:szCs w:val="24"/>
        </w:rPr>
      </w:pPr>
    </w:p>
    <w:p w:rsidR="0079074F" w:rsidRPr="00131C2F" w:rsidRDefault="0079074F" w:rsidP="00131C2F">
      <w:pPr>
        <w:spacing w:line="240" w:lineRule="auto"/>
        <w:rPr>
          <w:rFonts w:ascii="Times New Roman" w:hAnsi="Times New Roman" w:cs="Times New Roman"/>
          <w:sz w:val="24"/>
          <w:szCs w:val="24"/>
        </w:rPr>
      </w:pPr>
    </w:p>
    <w:sectPr w:rsidR="0079074F" w:rsidRPr="00131C2F" w:rsidSect="00065A92">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89E" w:rsidRDefault="00D7389E" w:rsidP="00A940FB">
      <w:pPr>
        <w:spacing w:after="0" w:line="240" w:lineRule="auto"/>
      </w:pPr>
      <w:r>
        <w:separator/>
      </w:r>
    </w:p>
  </w:endnote>
  <w:endnote w:type="continuationSeparator" w:id="0">
    <w:p w:rsidR="00D7389E" w:rsidRDefault="00D7389E" w:rsidP="00A940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89E" w:rsidRDefault="00D7389E" w:rsidP="00A940FB">
      <w:pPr>
        <w:spacing w:after="0" w:line="240" w:lineRule="auto"/>
      </w:pPr>
      <w:r>
        <w:separator/>
      </w:r>
    </w:p>
  </w:footnote>
  <w:footnote w:type="continuationSeparator" w:id="0">
    <w:p w:rsidR="00D7389E" w:rsidRDefault="00D7389E" w:rsidP="00A940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0FB" w:rsidRPr="00B017B6" w:rsidRDefault="00DA1DE4" w:rsidP="00A940FB">
    <w:pPr>
      <w:pStyle w:val="Header"/>
      <w:jc w:val="right"/>
      <w:rPr>
        <w:rFonts w:ascii="Times New Roman" w:hAnsi="Times New Roman" w:cs="Times New Roman"/>
        <w:i/>
      </w:rPr>
    </w:pPr>
    <w:r w:rsidRPr="00B017B6">
      <w:rPr>
        <w:rFonts w:ascii="Times New Roman" w:hAnsi="Times New Roman" w:cs="Times New Roman"/>
        <w:i/>
      </w:rPr>
      <w:t>Appendix 29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B7FFD"/>
    <w:multiLevelType w:val="singleLevel"/>
    <w:tmpl w:val="EBD4D5B2"/>
    <w:lvl w:ilvl="0">
      <w:start w:val="1"/>
      <w:numFmt w:val="upperLetter"/>
      <w:lvlText w:val="%1."/>
      <w:lvlJc w:val="left"/>
      <w:pPr>
        <w:tabs>
          <w:tab w:val="num" w:pos="360"/>
        </w:tabs>
        <w:ind w:left="360" w:hanging="360"/>
      </w:pPr>
      <w:rPr>
        <w:rFonts w:hint="default"/>
        <w:b w:val="0"/>
        <w:i w:val="0"/>
        <w:sz w:val="24"/>
        <w:szCs w:val="24"/>
      </w:rPr>
    </w:lvl>
  </w:abstractNum>
  <w:abstractNum w:abstractNumId="1">
    <w:nsid w:val="2C377A63"/>
    <w:multiLevelType w:val="hybridMultilevel"/>
    <w:tmpl w:val="5C34AAEC"/>
    <w:lvl w:ilvl="0" w:tplc="04090015">
      <w:start w:val="1"/>
      <w:numFmt w:val="upperLetter"/>
      <w:lvlText w:val="%1."/>
      <w:lvlJc w:val="left"/>
      <w:pPr>
        <w:tabs>
          <w:tab w:val="num" w:pos="720"/>
        </w:tabs>
        <w:ind w:left="720" w:hanging="360"/>
      </w:pPr>
      <w:rPr>
        <w:rFonts w:hint="default"/>
      </w:rPr>
    </w:lvl>
    <w:lvl w:ilvl="1" w:tplc="47A88D0E">
      <w:start w:val="1"/>
      <w:numFmt w:val="decimal"/>
      <w:lvlText w:val="%2."/>
      <w:lvlJc w:val="left"/>
      <w:pPr>
        <w:tabs>
          <w:tab w:val="num" w:pos="1440"/>
        </w:tabs>
        <w:ind w:left="1440" w:hanging="360"/>
      </w:pPr>
      <w:rPr>
        <w:rFonts w:hint="default"/>
        <w:b w:val="0"/>
      </w:rPr>
    </w:lvl>
    <w:lvl w:ilvl="2" w:tplc="D286F91C">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56F1275"/>
    <w:multiLevelType w:val="hybridMultilevel"/>
    <w:tmpl w:val="AB763AB2"/>
    <w:lvl w:ilvl="0" w:tplc="34090001">
      <w:start w:val="1"/>
      <w:numFmt w:val="bullet"/>
      <w:lvlText w:val=""/>
      <w:lvlJc w:val="left"/>
      <w:pPr>
        <w:ind w:left="1260" w:hanging="360"/>
      </w:pPr>
      <w:rPr>
        <w:rFonts w:ascii="Symbol" w:hAnsi="Symbol" w:hint="default"/>
      </w:rPr>
    </w:lvl>
    <w:lvl w:ilvl="1" w:tplc="34090003" w:tentative="1">
      <w:start w:val="1"/>
      <w:numFmt w:val="bullet"/>
      <w:lvlText w:val="o"/>
      <w:lvlJc w:val="left"/>
      <w:pPr>
        <w:ind w:left="1980" w:hanging="360"/>
      </w:pPr>
      <w:rPr>
        <w:rFonts w:ascii="Courier New" w:hAnsi="Courier New" w:cs="Courier New" w:hint="default"/>
      </w:rPr>
    </w:lvl>
    <w:lvl w:ilvl="2" w:tplc="34090005" w:tentative="1">
      <w:start w:val="1"/>
      <w:numFmt w:val="bullet"/>
      <w:lvlText w:val=""/>
      <w:lvlJc w:val="left"/>
      <w:pPr>
        <w:ind w:left="2700" w:hanging="360"/>
      </w:pPr>
      <w:rPr>
        <w:rFonts w:ascii="Wingdings" w:hAnsi="Wingdings" w:hint="default"/>
      </w:rPr>
    </w:lvl>
    <w:lvl w:ilvl="3" w:tplc="34090001" w:tentative="1">
      <w:start w:val="1"/>
      <w:numFmt w:val="bullet"/>
      <w:lvlText w:val=""/>
      <w:lvlJc w:val="left"/>
      <w:pPr>
        <w:ind w:left="3420" w:hanging="360"/>
      </w:pPr>
      <w:rPr>
        <w:rFonts w:ascii="Symbol" w:hAnsi="Symbol" w:hint="default"/>
      </w:rPr>
    </w:lvl>
    <w:lvl w:ilvl="4" w:tplc="34090003" w:tentative="1">
      <w:start w:val="1"/>
      <w:numFmt w:val="bullet"/>
      <w:lvlText w:val="o"/>
      <w:lvlJc w:val="left"/>
      <w:pPr>
        <w:ind w:left="4140" w:hanging="360"/>
      </w:pPr>
      <w:rPr>
        <w:rFonts w:ascii="Courier New" w:hAnsi="Courier New" w:cs="Courier New" w:hint="default"/>
      </w:rPr>
    </w:lvl>
    <w:lvl w:ilvl="5" w:tplc="34090005" w:tentative="1">
      <w:start w:val="1"/>
      <w:numFmt w:val="bullet"/>
      <w:lvlText w:val=""/>
      <w:lvlJc w:val="left"/>
      <w:pPr>
        <w:ind w:left="4860" w:hanging="360"/>
      </w:pPr>
      <w:rPr>
        <w:rFonts w:ascii="Wingdings" w:hAnsi="Wingdings" w:hint="default"/>
      </w:rPr>
    </w:lvl>
    <w:lvl w:ilvl="6" w:tplc="34090001" w:tentative="1">
      <w:start w:val="1"/>
      <w:numFmt w:val="bullet"/>
      <w:lvlText w:val=""/>
      <w:lvlJc w:val="left"/>
      <w:pPr>
        <w:ind w:left="5580" w:hanging="360"/>
      </w:pPr>
      <w:rPr>
        <w:rFonts w:ascii="Symbol" w:hAnsi="Symbol" w:hint="default"/>
      </w:rPr>
    </w:lvl>
    <w:lvl w:ilvl="7" w:tplc="34090003" w:tentative="1">
      <w:start w:val="1"/>
      <w:numFmt w:val="bullet"/>
      <w:lvlText w:val="o"/>
      <w:lvlJc w:val="left"/>
      <w:pPr>
        <w:ind w:left="6300" w:hanging="360"/>
      </w:pPr>
      <w:rPr>
        <w:rFonts w:ascii="Courier New" w:hAnsi="Courier New" w:cs="Courier New" w:hint="default"/>
      </w:rPr>
    </w:lvl>
    <w:lvl w:ilvl="8" w:tplc="34090005" w:tentative="1">
      <w:start w:val="1"/>
      <w:numFmt w:val="bullet"/>
      <w:lvlText w:val=""/>
      <w:lvlJc w:val="left"/>
      <w:pPr>
        <w:ind w:left="7020" w:hanging="360"/>
      </w:pPr>
      <w:rPr>
        <w:rFonts w:ascii="Wingdings" w:hAnsi="Wingdings" w:hint="default"/>
      </w:rPr>
    </w:lvl>
  </w:abstractNum>
  <w:abstractNum w:abstractNumId="3">
    <w:nsid w:val="40FE0706"/>
    <w:multiLevelType w:val="singleLevel"/>
    <w:tmpl w:val="B6BA98BC"/>
    <w:lvl w:ilvl="0">
      <w:start w:val="1"/>
      <w:numFmt w:val="decimal"/>
      <w:lvlText w:val="%1."/>
      <w:lvlJc w:val="left"/>
      <w:pPr>
        <w:tabs>
          <w:tab w:val="num" w:pos="720"/>
        </w:tabs>
        <w:ind w:left="720" w:hanging="360"/>
      </w:pPr>
      <w:rPr>
        <w:rFonts w:hint="default"/>
        <w:b w:val="0"/>
        <w:i w:val="0"/>
      </w:rPr>
    </w:lvl>
  </w:abstractNum>
  <w:abstractNum w:abstractNumId="4">
    <w:nsid w:val="518B7877"/>
    <w:multiLevelType w:val="singleLevel"/>
    <w:tmpl w:val="18BE7B86"/>
    <w:lvl w:ilvl="0">
      <w:start w:val="1"/>
      <w:numFmt w:val="decimal"/>
      <w:lvlText w:val="%1."/>
      <w:lvlJc w:val="left"/>
      <w:pPr>
        <w:tabs>
          <w:tab w:val="num" w:pos="720"/>
        </w:tabs>
        <w:ind w:left="648" w:hanging="288"/>
      </w:pPr>
      <w:rPr>
        <w:rFonts w:hint="default"/>
        <w:b/>
        <w:i w:val="0"/>
      </w:rPr>
    </w:lvl>
  </w:abstractNum>
  <w:abstractNum w:abstractNumId="5">
    <w:nsid w:val="72FA3C2A"/>
    <w:multiLevelType w:val="hybridMultilevel"/>
    <w:tmpl w:val="8E42F4A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65A92"/>
    <w:rsid w:val="00065A92"/>
    <w:rsid w:val="000F3F89"/>
    <w:rsid w:val="00131C2F"/>
    <w:rsid w:val="001D7475"/>
    <w:rsid w:val="001E7C4E"/>
    <w:rsid w:val="0021574C"/>
    <w:rsid w:val="0027172B"/>
    <w:rsid w:val="002D38A3"/>
    <w:rsid w:val="003A2DF4"/>
    <w:rsid w:val="00402203"/>
    <w:rsid w:val="00417B38"/>
    <w:rsid w:val="004E4450"/>
    <w:rsid w:val="00593242"/>
    <w:rsid w:val="005A4A90"/>
    <w:rsid w:val="00696C1F"/>
    <w:rsid w:val="006D1DEE"/>
    <w:rsid w:val="00705C15"/>
    <w:rsid w:val="00716937"/>
    <w:rsid w:val="0079074F"/>
    <w:rsid w:val="0091591C"/>
    <w:rsid w:val="00A25D33"/>
    <w:rsid w:val="00A940FB"/>
    <w:rsid w:val="00B017B6"/>
    <w:rsid w:val="00B80BB2"/>
    <w:rsid w:val="00C3608F"/>
    <w:rsid w:val="00C950B6"/>
    <w:rsid w:val="00D3541D"/>
    <w:rsid w:val="00D7389E"/>
    <w:rsid w:val="00DA1DE4"/>
    <w:rsid w:val="00DD6EEF"/>
    <w:rsid w:val="00DF0370"/>
    <w:rsid w:val="00DF1490"/>
    <w:rsid w:val="00E92E02"/>
    <w:rsid w:val="00F079AD"/>
    <w:rsid w:val="00FB2BFA"/>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A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91C"/>
    <w:pPr>
      <w:ind w:left="720"/>
      <w:contextualSpacing/>
    </w:pPr>
  </w:style>
  <w:style w:type="paragraph" w:styleId="Header">
    <w:name w:val="header"/>
    <w:basedOn w:val="Normal"/>
    <w:link w:val="HeaderChar"/>
    <w:uiPriority w:val="99"/>
    <w:semiHidden/>
    <w:unhideWhenUsed/>
    <w:rsid w:val="00A940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40FB"/>
  </w:style>
  <w:style w:type="paragraph" w:styleId="Footer">
    <w:name w:val="footer"/>
    <w:basedOn w:val="Normal"/>
    <w:link w:val="FooterChar"/>
    <w:uiPriority w:val="99"/>
    <w:semiHidden/>
    <w:unhideWhenUsed/>
    <w:rsid w:val="00A940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40F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suzette.platon</dc:creator>
  <cp:lastModifiedBy>suzette.platon</cp:lastModifiedBy>
  <cp:revision>18</cp:revision>
  <cp:lastPrinted>2019-05-15T08:58:00Z</cp:lastPrinted>
  <dcterms:created xsi:type="dcterms:W3CDTF">2018-02-05T06:59:00Z</dcterms:created>
  <dcterms:modified xsi:type="dcterms:W3CDTF">2019-05-15T08:58:00Z</dcterms:modified>
</cp:coreProperties>
</file>