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tabs>
          <w:tab w:val="right" w:leader="none" w:pos="10080"/>
        </w:tabs>
        <w:jc w:val="center"/>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tl w:val="0"/>
        </w:rPr>
        <w:t xml:space="preserve">Erin De Pree, Ph.D.</w:t>
      </w:r>
    </w:p>
    <w:p w:rsidR="00000000" w:rsidDel="00000000" w:rsidP="00000000" w:rsidRDefault="00000000" w:rsidRPr="00000000" w14:paraId="00000002">
      <w:pPr>
        <w:tabs>
          <w:tab w:val="right" w:leader="none" w:pos="10080"/>
        </w:tabs>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DC / Baltimore metro area | erindepree@gmail.com</w:t>
        <w:br w:type="textWrapping"/>
        <w:t xml:space="preserve">https://linkedin.com/in/edepree | https://github.com/erindepree | https://erindepree.github.io/github.io</w:t>
      </w:r>
    </w:p>
    <w:p w:rsidR="00000000" w:rsidDel="00000000" w:rsidP="00000000" w:rsidRDefault="00000000" w:rsidRPr="00000000" w14:paraId="00000003">
      <w:pPr>
        <w:tabs>
          <w:tab w:val="right" w:leader="none" w:pos="10080"/>
        </w:tabs>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04">
      <w:pPr>
        <w:tabs>
          <w:tab w:val="right" w:leader="none" w:pos="10080"/>
        </w:tabs>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Data Scientist | Machine Learning Engineer | Physicist</w:t>
      </w:r>
    </w:p>
    <w:p w:rsidR="00000000" w:rsidDel="00000000" w:rsidP="00000000" w:rsidRDefault="00000000" w:rsidRPr="00000000" w14:paraId="00000005">
      <w:pPr>
        <w:tabs>
          <w:tab w:val="right" w:leader="none" w:pos="10080"/>
        </w:tabs>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Data scientist and problem solver with a Ph.D. in physics and experience bridging technical expertise with stakeholder engagement. Skilled in machine learning, neural networks, data analysis, and scientific research. Experienced educator and mentor, adept at translating complex concepts for diverse audiences and driving measurable impact through solutions that are statistically likely to succeed.</w:t>
      </w:r>
    </w:p>
    <w:p w:rsidR="00000000" w:rsidDel="00000000" w:rsidP="00000000" w:rsidRDefault="00000000" w:rsidRPr="00000000" w14:paraId="00000006">
      <w:pPr>
        <w:tabs>
          <w:tab w:val="right" w:leader="none" w:pos="10080"/>
        </w:tabs>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07">
      <w:pPr>
        <w:tabs>
          <w:tab w:val="right" w:leader="none" w:pos="10080"/>
        </w:tabs>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Skills</w:t>
      </w:r>
    </w:p>
    <w:p w:rsidR="00000000" w:rsidDel="00000000" w:rsidP="00000000" w:rsidRDefault="00000000" w:rsidRPr="00000000" w14:paraId="00000008">
      <w:pPr>
        <w:numPr>
          <w:ilvl w:val="0"/>
          <w:numId w:val="2"/>
        </w:numPr>
        <w:tabs>
          <w:tab w:val="right" w:leader="none" w:pos="10080"/>
        </w:tabs>
        <w:ind w:left="360" w:hanging="360"/>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Data Analysis and Visualization:</w:t>
      </w:r>
      <w:r w:rsidDel="00000000" w:rsidR="00000000" w:rsidRPr="00000000">
        <w:rPr>
          <w:rFonts w:ascii="Calibri" w:cs="Calibri" w:eastAsia="Calibri" w:hAnsi="Calibri"/>
          <w:sz w:val="22"/>
          <w:szCs w:val="22"/>
          <w:rtl w:val="0"/>
        </w:rPr>
        <w:t xml:space="preserve"> Exploratory data analysis, Analytical skills, Pandas, NumPy, Matplotlib, Seaborn, Plotly, Dash</w:t>
      </w:r>
    </w:p>
    <w:p w:rsidR="00000000" w:rsidDel="00000000" w:rsidP="00000000" w:rsidRDefault="00000000" w:rsidRPr="00000000" w14:paraId="00000009">
      <w:pPr>
        <w:numPr>
          <w:ilvl w:val="0"/>
          <w:numId w:val="2"/>
        </w:numPr>
        <w:tabs>
          <w:tab w:val="right" w:leader="none" w:pos="10080"/>
        </w:tabs>
        <w:ind w:left="360" w:hanging="360"/>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Machine Learning/AI:</w:t>
      </w:r>
      <w:r w:rsidDel="00000000" w:rsidR="00000000" w:rsidRPr="00000000">
        <w:rPr>
          <w:rFonts w:ascii="Calibri" w:cs="Calibri" w:eastAsia="Calibri" w:hAnsi="Calibri"/>
          <w:sz w:val="22"/>
          <w:szCs w:val="22"/>
          <w:rtl w:val="0"/>
        </w:rPr>
        <w:t xml:space="preserve"> Supervised/unsupervised learning, neural networks, TensorFlow, Keras, Scikit-Learn</w:t>
      </w:r>
    </w:p>
    <w:p w:rsidR="00000000" w:rsidDel="00000000" w:rsidP="00000000" w:rsidRDefault="00000000" w:rsidRPr="00000000" w14:paraId="0000000A">
      <w:pPr>
        <w:numPr>
          <w:ilvl w:val="0"/>
          <w:numId w:val="2"/>
        </w:numPr>
        <w:tabs>
          <w:tab w:val="right" w:leader="none" w:pos="10080"/>
        </w:tabs>
        <w:ind w:left="360" w:hanging="360"/>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Advanced Math:</w:t>
      </w:r>
      <w:r w:rsidDel="00000000" w:rsidR="00000000" w:rsidRPr="00000000">
        <w:rPr>
          <w:rFonts w:ascii="Calibri" w:cs="Calibri" w:eastAsia="Calibri" w:hAnsi="Calibri"/>
          <w:sz w:val="22"/>
          <w:szCs w:val="22"/>
          <w:rtl w:val="0"/>
        </w:rPr>
        <w:t xml:space="preserve"> Differential equations, linear algebra, group theory, predictive modeling</w:t>
      </w:r>
    </w:p>
    <w:p w:rsidR="00000000" w:rsidDel="00000000" w:rsidP="00000000" w:rsidRDefault="00000000" w:rsidRPr="00000000" w14:paraId="0000000B">
      <w:pPr>
        <w:numPr>
          <w:ilvl w:val="0"/>
          <w:numId w:val="2"/>
        </w:numPr>
        <w:tabs>
          <w:tab w:val="right" w:leader="none" w:pos="10080"/>
        </w:tabs>
        <w:ind w:left="360" w:hanging="360"/>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Tools &amp; Languages:</w:t>
      </w:r>
      <w:r w:rsidDel="00000000" w:rsidR="00000000" w:rsidRPr="00000000">
        <w:rPr>
          <w:rFonts w:ascii="Calibri" w:cs="Calibri" w:eastAsia="Calibri" w:hAnsi="Calibri"/>
          <w:sz w:val="22"/>
          <w:szCs w:val="22"/>
          <w:rtl w:val="0"/>
        </w:rPr>
        <w:t xml:space="preserve"> Python, SQL (SQLite, TAP), Mathematica, LaTeX, Google Colab, Jupyter Lab, Hugging Face</w:t>
      </w:r>
    </w:p>
    <w:p w:rsidR="00000000" w:rsidDel="00000000" w:rsidP="00000000" w:rsidRDefault="00000000" w:rsidRPr="00000000" w14:paraId="0000000C">
      <w:pPr>
        <w:numPr>
          <w:ilvl w:val="0"/>
          <w:numId w:val="2"/>
        </w:numPr>
        <w:tabs>
          <w:tab w:val="right" w:leader="none" w:pos="10080"/>
        </w:tabs>
        <w:ind w:left="360" w:hanging="360"/>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Professional Skills:</w:t>
      </w:r>
      <w:r w:rsidDel="00000000" w:rsidR="00000000" w:rsidRPr="00000000">
        <w:rPr>
          <w:rFonts w:ascii="Calibri" w:cs="Calibri" w:eastAsia="Calibri" w:hAnsi="Calibri"/>
          <w:sz w:val="22"/>
          <w:szCs w:val="22"/>
          <w:rtl w:val="0"/>
        </w:rPr>
        <w:t xml:space="preserve"> Mentorship, stakeholder engagement, team leadership, problem solving</w:t>
      </w:r>
    </w:p>
    <w:p w:rsidR="00000000" w:rsidDel="00000000" w:rsidP="00000000" w:rsidRDefault="00000000" w:rsidRPr="00000000" w14:paraId="0000000D">
      <w:pPr>
        <w:tabs>
          <w:tab w:val="right" w:leader="none" w:pos="10080"/>
        </w:tabs>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0E">
      <w:pPr>
        <w:tabs>
          <w:tab w:val="right" w:leader="none" w:pos="10080"/>
        </w:tabs>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Professional Experience</w:t>
      </w:r>
    </w:p>
    <w:p w:rsidR="00000000" w:rsidDel="00000000" w:rsidP="00000000" w:rsidRDefault="00000000" w:rsidRPr="00000000" w14:paraId="0000000F">
      <w:pPr>
        <w:tabs>
          <w:tab w:val="right" w:leader="none" w:pos="10080"/>
        </w:tabs>
        <w:rPr>
          <w:rFonts w:ascii="Calibri" w:cs="Calibri" w:eastAsia="Calibri" w:hAnsi="Calibri"/>
          <w:sz w:val="10"/>
          <w:szCs w:val="10"/>
        </w:rPr>
      </w:pPr>
      <w:r w:rsidDel="00000000" w:rsidR="00000000" w:rsidRPr="00000000">
        <w:rPr>
          <w:rtl w:val="0"/>
        </w:rPr>
      </w:r>
    </w:p>
    <w:p w:rsidR="00000000" w:rsidDel="00000000" w:rsidP="00000000" w:rsidRDefault="00000000" w:rsidRPr="00000000" w14:paraId="00000010">
      <w:pPr>
        <w:tabs>
          <w:tab w:val="right" w:leader="none" w:pos="10080"/>
        </w:tabs>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Bates College</w:t>
      </w:r>
      <w:r w:rsidDel="00000000" w:rsidR="00000000" w:rsidRPr="00000000">
        <w:rPr>
          <w:rFonts w:ascii="Calibri" w:cs="Calibri" w:eastAsia="Calibri" w:hAnsi="Calibri"/>
          <w:sz w:val="22"/>
          <w:szCs w:val="22"/>
          <w:rtl w:val="0"/>
        </w:rPr>
        <w:t xml:space="preserve">, Lewiston, Maine</w:t>
        <w:tab/>
      </w:r>
      <w:r w:rsidDel="00000000" w:rsidR="00000000" w:rsidRPr="00000000">
        <w:rPr>
          <w:rFonts w:ascii="Calibri" w:cs="Calibri" w:eastAsia="Calibri" w:hAnsi="Calibri"/>
          <w:b w:val="1"/>
          <w:bCs w:val="1"/>
          <w:sz w:val="22"/>
          <w:szCs w:val="22"/>
          <w:rtl w:val="0"/>
        </w:rPr>
        <w:t xml:space="preserve">2022 – 2025</w:t>
      </w:r>
    </w:p>
    <w:p w:rsidR="00000000" w:rsidDel="00000000" w:rsidP="00000000" w:rsidRDefault="00000000" w:rsidRPr="00000000" w14:paraId="00000011">
      <w:pPr>
        <w:tabs>
          <w:tab w:val="right" w:leader="none" w:pos="10080"/>
        </w:tabs>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Visiting Associate Professor of Physics</w:t>
      </w:r>
    </w:p>
    <w:p w:rsidR="00000000" w:rsidDel="00000000" w:rsidP="00000000" w:rsidRDefault="00000000" w:rsidRPr="00000000" w14:paraId="00000012">
      <w:pPr>
        <w:tabs>
          <w:tab w:val="right" w:leader="none" w:pos="10080"/>
        </w:tabs>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Supported faculty during high turnover, taught a range of courses from introductory physics to quantum mechanics, and mentored students and new faculty.</w:t>
      </w:r>
    </w:p>
    <w:p w:rsidR="00000000" w:rsidDel="00000000" w:rsidP="00000000" w:rsidRDefault="00000000" w:rsidRPr="00000000" w14:paraId="00000013">
      <w:pPr>
        <w:numPr>
          <w:ilvl w:val="0"/>
          <w:numId w:val="2"/>
        </w:numPr>
        <w:tabs>
          <w:tab w:val="right" w:leader="none" w:pos="10080"/>
        </w:tabs>
        <w:ind w:left="54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Mentored new faculty as they adjusted to Bates.</w:t>
      </w:r>
    </w:p>
    <w:p w:rsidR="00000000" w:rsidDel="00000000" w:rsidP="00000000" w:rsidRDefault="00000000" w:rsidRPr="00000000" w14:paraId="00000014">
      <w:pPr>
        <w:numPr>
          <w:ilvl w:val="0"/>
          <w:numId w:val="2"/>
        </w:numPr>
        <w:tabs>
          <w:tab w:val="right" w:leader="none" w:pos="10080"/>
        </w:tabs>
        <w:ind w:left="54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Supported new faculty onboarding and curriculum integration, enhancing departmental cohesion</w:t>
      </w:r>
    </w:p>
    <w:p w:rsidR="00000000" w:rsidDel="00000000" w:rsidP="00000000" w:rsidRDefault="00000000" w:rsidRPr="00000000" w14:paraId="00000015">
      <w:pPr>
        <w:tabs>
          <w:tab w:val="right" w:leader="none" w:pos="10080"/>
        </w:tabs>
        <w:rPr>
          <w:rFonts w:ascii="Calibri" w:cs="Calibri" w:eastAsia="Calibri" w:hAnsi="Calibri"/>
          <w:sz w:val="10"/>
          <w:szCs w:val="10"/>
        </w:rPr>
      </w:pPr>
      <w:r w:rsidDel="00000000" w:rsidR="00000000" w:rsidRPr="00000000">
        <w:rPr>
          <w:rtl w:val="0"/>
        </w:rPr>
      </w:r>
    </w:p>
    <w:p w:rsidR="00000000" w:rsidDel="00000000" w:rsidP="00000000" w:rsidRDefault="00000000" w:rsidRPr="00000000" w14:paraId="00000016">
      <w:pPr>
        <w:tabs>
          <w:tab w:val="right" w:leader="none" w:pos="10080"/>
        </w:tabs>
        <w:ind w:left="360" w:firstLine="0"/>
        <w:rPr>
          <w:rFonts w:ascii="Calibri" w:cs="Calibri" w:eastAsia="Calibri" w:hAnsi="Calibri"/>
          <w:b w:val="1"/>
          <w:bCs w:val="1"/>
          <w:sz w:val="22"/>
          <w:szCs w:val="22"/>
        </w:rPr>
      </w:pPr>
      <w:r w:rsidDel="00000000" w:rsidR="00000000" w:rsidRPr="00000000">
        <w:rPr>
          <w:rFonts w:ascii="Calibri" w:cs="Calibri" w:eastAsia="Calibri" w:hAnsi="Calibri"/>
          <w:i w:val="1"/>
          <w:iCs w:val="1"/>
          <w:sz w:val="22"/>
          <w:szCs w:val="22"/>
          <w:rtl w:val="0"/>
        </w:rPr>
        <w:t xml:space="preserve">Astrometry of Double Stars </w:t>
      </w:r>
      <w:r w:rsidDel="00000000" w:rsidR="00000000" w:rsidRPr="00000000">
        <w:rPr>
          <w:rFonts w:ascii="Calibri" w:cs="Calibri" w:eastAsia="Calibri" w:hAnsi="Calibri"/>
          <w:sz w:val="22"/>
          <w:szCs w:val="22"/>
          <w:rtl w:val="0"/>
        </w:rPr>
        <w:t xml:space="preserve">| http://www.jdso.org/volume20/number4/DePree_503_510.pdf</w:t>
      </w:r>
      <w:r w:rsidDel="00000000" w:rsidR="00000000" w:rsidRPr="00000000">
        <w:rPr>
          <w:rFonts w:ascii="Calibri" w:cs="Calibri" w:eastAsia="Calibri" w:hAnsi="Calibri"/>
          <w:b w:val="1"/>
          <w:bCs w:val="1"/>
          <w:sz w:val="22"/>
          <w:szCs w:val="22"/>
          <w:rtl w:val="0"/>
        </w:rPr>
        <w:tab/>
      </w:r>
    </w:p>
    <w:p w:rsidR="00000000" w:rsidDel="00000000" w:rsidP="00000000" w:rsidRDefault="00000000" w:rsidRPr="00000000" w14:paraId="00000017">
      <w:pPr>
        <w:numPr>
          <w:ilvl w:val="0"/>
          <w:numId w:val="2"/>
        </w:numPr>
        <w:tabs>
          <w:tab w:val="right" w:leader="none" w:pos="10080"/>
        </w:tabs>
        <w:ind w:left="90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Discovered a third star close enough to potentially form a binary star pair with one of the original stars.</w:t>
      </w:r>
    </w:p>
    <w:p w:rsidR="00000000" w:rsidDel="00000000" w:rsidP="00000000" w:rsidRDefault="00000000" w:rsidRPr="00000000" w14:paraId="00000018">
      <w:pPr>
        <w:numPr>
          <w:ilvl w:val="0"/>
          <w:numId w:val="2"/>
        </w:numPr>
        <w:tabs>
          <w:tab w:val="right" w:leader="none" w:pos="10080"/>
        </w:tabs>
        <w:ind w:left="90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Measured positions of double stars (appear close together in the sky) and compared with historic data to determine if the system is gravitational bound together or happens to appear close together</w:t>
      </w:r>
    </w:p>
    <w:p w:rsidR="00000000" w:rsidDel="00000000" w:rsidP="00000000" w:rsidRDefault="00000000" w:rsidRPr="00000000" w14:paraId="00000019">
      <w:pPr>
        <w:numPr>
          <w:ilvl w:val="0"/>
          <w:numId w:val="2"/>
        </w:numPr>
        <w:tabs>
          <w:tab w:val="right" w:leader="none" w:pos="10080"/>
        </w:tabs>
        <w:ind w:left="90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Mentored 5 undergraduate theses resulting in a peer-reviewed paper to be published early next year</w:t>
      </w:r>
    </w:p>
    <w:p w:rsidR="00000000" w:rsidDel="00000000" w:rsidP="00000000" w:rsidRDefault="00000000" w:rsidRPr="00000000" w14:paraId="0000001A">
      <w:pPr>
        <w:tabs>
          <w:tab w:val="right" w:leader="none" w:pos="10080"/>
        </w:tabs>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1B">
      <w:pPr>
        <w:tabs>
          <w:tab w:val="right" w:leader="none" w:pos="10080"/>
        </w:tabs>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St. Mary’s College of Maryland</w:t>
      </w:r>
      <w:r w:rsidDel="00000000" w:rsidR="00000000" w:rsidRPr="00000000">
        <w:rPr>
          <w:rFonts w:ascii="Calibri" w:cs="Calibri" w:eastAsia="Calibri" w:hAnsi="Calibri"/>
          <w:sz w:val="22"/>
          <w:szCs w:val="22"/>
          <w:rtl w:val="0"/>
        </w:rPr>
        <w:t xml:space="preserve">, St. Mary’s City, Maryland</w:t>
        <w:tab/>
      </w:r>
      <w:r w:rsidDel="00000000" w:rsidR="00000000" w:rsidRPr="00000000">
        <w:rPr>
          <w:rFonts w:ascii="Calibri" w:cs="Calibri" w:eastAsia="Calibri" w:hAnsi="Calibri"/>
          <w:b w:val="1"/>
          <w:bCs w:val="1"/>
          <w:sz w:val="22"/>
          <w:szCs w:val="22"/>
          <w:rtl w:val="0"/>
        </w:rPr>
        <w:t xml:space="preserve">2008 – 2022</w:t>
      </w:r>
    </w:p>
    <w:p w:rsidR="00000000" w:rsidDel="00000000" w:rsidP="00000000" w:rsidRDefault="00000000" w:rsidRPr="00000000" w14:paraId="0000001C">
      <w:pPr>
        <w:tabs>
          <w:tab w:val="right" w:leader="none" w:pos="10080"/>
        </w:tabs>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Associate Professor of Physics</w:t>
      </w:r>
      <w:r w:rsidDel="00000000" w:rsidR="00000000" w:rsidRPr="00000000">
        <w:rPr>
          <w:rtl w:val="0"/>
        </w:rPr>
      </w:r>
    </w:p>
    <w:p w:rsidR="00000000" w:rsidDel="00000000" w:rsidP="00000000" w:rsidRDefault="00000000" w:rsidRPr="00000000" w14:paraId="0000001D">
      <w:pPr>
        <w:tabs>
          <w:tab w:val="right" w:leader="none" w:pos="10080"/>
        </w:tabs>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Chair of the Physics Department</w:t>
      </w:r>
      <w:r w:rsidDel="00000000" w:rsidR="00000000" w:rsidRPr="00000000">
        <w:rPr>
          <w:rFonts w:ascii="Calibri" w:cs="Calibri" w:eastAsia="Calibri" w:hAnsi="Calibri"/>
          <w:sz w:val="22"/>
          <w:szCs w:val="22"/>
          <w:rtl w:val="0"/>
        </w:rPr>
        <w:t xml:space="preserve">,</w:t>
      </w:r>
      <w:r w:rsidDel="00000000" w:rsidR="00000000" w:rsidRPr="00000000">
        <w:rPr>
          <w:rFonts w:ascii="Calibri" w:cs="Calibri" w:eastAsia="Calibri" w:hAnsi="Calibri"/>
          <w:b w:val="1"/>
          <w:bCs w:val="1"/>
          <w:sz w:val="22"/>
          <w:szCs w:val="22"/>
          <w:rtl w:val="0"/>
        </w:rPr>
        <w:t xml:space="preserve"> </w:t>
      </w:r>
      <w:r w:rsidDel="00000000" w:rsidR="00000000" w:rsidRPr="00000000">
        <w:rPr>
          <w:rFonts w:ascii="Calibri" w:cs="Calibri" w:eastAsia="Calibri" w:hAnsi="Calibri"/>
          <w:sz w:val="22"/>
          <w:szCs w:val="22"/>
          <w:rtl w:val="0"/>
        </w:rPr>
        <w:t xml:space="preserve">2020 – 2021</w:t>
      </w:r>
    </w:p>
    <w:p w:rsidR="00000000" w:rsidDel="00000000" w:rsidP="00000000" w:rsidRDefault="00000000" w:rsidRPr="00000000" w14:paraId="0000001E">
      <w:pPr>
        <w:numPr>
          <w:ilvl w:val="0"/>
          <w:numId w:val="2"/>
        </w:numPr>
        <w:tabs>
          <w:tab w:val="right" w:leader="none" w:pos="10080"/>
        </w:tabs>
        <w:ind w:left="54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Led departmental initiatives, developed courses, and implemented programs to improve student success and research participation.</w:t>
      </w:r>
    </w:p>
    <w:p w:rsidR="00000000" w:rsidDel="00000000" w:rsidP="00000000" w:rsidRDefault="00000000" w:rsidRPr="00000000" w14:paraId="0000001F">
      <w:pPr>
        <w:numPr>
          <w:ilvl w:val="0"/>
          <w:numId w:val="2"/>
        </w:numPr>
        <w:tabs>
          <w:tab w:val="right" w:leader="none" w:pos="10080"/>
        </w:tabs>
        <w:ind w:left="54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Created a 10-part career program that helps students explore post-college options resulting in an increase of student research participation from 60% to 95%.</w:t>
      </w:r>
    </w:p>
    <w:p w:rsidR="00000000" w:rsidDel="00000000" w:rsidP="00000000" w:rsidRDefault="00000000" w:rsidRPr="00000000" w14:paraId="00000020">
      <w:pPr>
        <w:numPr>
          <w:ilvl w:val="0"/>
          <w:numId w:val="2"/>
        </w:numPr>
        <w:tabs>
          <w:tab w:val="right" w:leader="none" w:pos="10080"/>
        </w:tabs>
        <w:ind w:left="54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Improved learning environment by developing an in-class inclusion and anti-bullying workshop, dramatically increased graduation rates among underrepresented groups in physics.</w:t>
      </w:r>
    </w:p>
    <w:p w:rsidR="00000000" w:rsidDel="00000000" w:rsidP="00000000" w:rsidRDefault="00000000" w:rsidRPr="00000000" w14:paraId="00000021">
      <w:pPr>
        <w:numPr>
          <w:ilvl w:val="0"/>
          <w:numId w:val="2"/>
        </w:numPr>
        <w:tabs>
          <w:tab w:val="right" w:leader="none" w:pos="10080"/>
        </w:tabs>
        <w:ind w:left="54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Developed a semester-long computer programming course to solve a range of physics problems using Mathematica which was self-taught.</w:t>
      </w:r>
    </w:p>
    <w:p w:rsidR="00000000" w:rsidDel="00000000" w:rsidP="00000000" w:rsidRDefault="00000000" w:rsidRPr="00000000" w14:paraId="00000022">
      <w:pPr>
        <w:numPr>
          <w:ilvl w:val="0"/>
          <w:numId w:val="2"/>
        </w:numPr>
        <w:tabs>
          <w:tab w:val="right" w:leader="none" w:pos="10080"/>
        </w:tabs>
        <w:ind w:left="54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Mentored 30 research students resulting in over ten conference presentations</w:t>
      </w:r>
      <w:r w:rsidDel="00000000" w:rsidR="00000000" w:rsidRPr="00000000">
        <w:rPr>
          <w:rtl w:val="0"/>
        </w:rPr>
      </w:r>
    </w:p>
    <w:p w:rsidR="00000000" w:rsidDel="00000000" w:rsidP="00000000" w:rsidRDefault="00000000" w:rsidRPr="00000000" w14:paraId="00000023">
      <w:pPr>
        <w:tabs>
          <w:tab w:val="right" w:leader="none" w:pos="10080"/>
        </w:tabs>
        <w:rPr>
          <w:rFonts w:ascii="Calibri" w:cs="Calibri" w:eastAsia="Calibri" w:hAnsi="Calibri"/>
          <w:sz w:val="10"/>
          <w:szCs w:val="10"/>
        </w:rPr>
      </w:pPr>
      <w:r w:rsidDel="00000000" w:rsidR="00000000" w:rsidRPr="00000000">
        <w:rPr>
          <w:rtl w:val="0"/>
        </w:rPr>
      </w:r>
    </w:p>
    <w:p w:rsidR="00000000" w:rsidDel="00000000" w:rsidP="00000000" w:rsidRDefault="00000000" w:rsidRPr="00000000" w14:paraId="00000024">
      <w:pPr>
        <w:tabs>
          <w:tab w:val="right" w:leader="none" w:pos="10080"/>
        </w:tabs>
        <w:ind w:left="360" w:firstLine="0"/>
        <w:rPr>
          <w:rFonts w:ascii="Calibri" w:cs="Calibri" w:eastAsia="Calibri" w:hAnsi="Calibri"/>
          <w:sz w:val="22"/>
          <w:szCs w:val="22"/>
        </w:rPr>
      </w:pPr>
      <w:r w:rsidDel="00000000" w:rsidR="00000000" w:rsidRPr="00000000">
        <w:rPr>
          <w:rFonts w:ascii="Calibri" w:cs="Calibri" w:eastAsia="Calibri" w:hAnsi="Calibri"/>
          <w:i w:val="1"/>
          <w:iCs w:val="1"/>
          <w:sz w:val="22"/>
          <w:szCs w:val="22"/>
          <w:rtl w:val="0"/>
        </w:rPr>
        <w:t xml:space="preserve">Physics Majors and Minors Database</w:t>
      </w:r>
      <w:r w:rsidDel="00000000" w:rsidR="00000000" w:rsidRPr="00000000">
        <w:rPr>
          <w:rFonts w:ascii="Calibri" w:cs="Calibri" w:eastAsia="Calibri" w:hAnsi="Calibri"/>
          <w:b w:val="1"/>
          <w:bCs w:val="1"/>
          <w:sz w:val="22"/>
          <w:szCs w:val="22"/>
          <w:rtl w:val="0"/>
        </w:rPr>
        <w:tab/>
      </w:r>
      <w:r w:rsidDel="00000000" w:rsidR="00000000" w:rsidRPr="00000000">
        <w:rPr>
          <w:rtl w:val="0"/>
        </w:rPr>
      </w:r>
    </w:p>
    <w:p w:rsidR="00000000" w:rsidDel="00000000" w:rsidP="00000000" w:rsidRDefault="00000000" w:rsidRPr="00000000" w14:paraId="00000025">
      <w:pPr>
        <w:tabs>
          <w:tab w:val="right" w:leader="none" w:pos="10080"/>
        </w:tabs>
        <w:ind w:left="5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Compiled complete list of physics majors and minors, both currently enrolled and alumni, track alumni’s current work place. Plotted graduates per year with a 5-year running average, tracked department award winners, pivot tables of alumni characteristics.</w:t>
      </w:r>
    </w:p>
    <w:p w:rsidR="00000000" w:rsidDel="00000000" w:rsidP="00000000" w:rsidRDefault="00000000" w:rsidRPr="00000000" w14:paraId="00000026">
      <w:pPr>
        <w:tabs>
          <w:tab w:val="right" w:leader="none" w:pos="10080"/>
        </w:tabs>
        <w:ind w:left="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27">
      <w:pPr>
        <w:tabs>
          <w:tab w:val="right" w:leader="none" w:pos="10080"/>
        </w:tabs>
        <w:ind w:left="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28">
      <w:pPr>
        <w:tabs>
          <w:tab w:val="right" w:leader="none" w:pos="6210"/>
          <w:tab w:val="right" w:leader="none" w:pos="10080"/>
        </w:tabs>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Erin De Pree</w:t>
        <w:tab/>
        <w:t xml:space="preserve">erindepree@gmail.com</w:t>
        <w:tab/>
        <w:t xml:space="preserve">Page 2</w:t>
      </w:r>
    </w:p>
    <w:p w:rsidR="00000000" w:rsidDel="00000000" w:rsidP="00000000" w:rsidRDefault="00000000" w:rsidRPr="00000000" w14:paraId="00000029">
      <w:pPr>
        <w:tabs>
          <w:tab w:val="right" w:leader="none" w:pos="6210"/>
          <w:tab w:val="right" w:leader="none" w:pos="10080"/>
        </w:tabs>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2A">
      <w:pPr>
        <w:tabs>
          <w:tab w:val="right" w:leader="none" w:pos="10080"/>
        </w:tabs>
        <w:ind w:left="0" w:firstLine="0"/>
        <w:jc w:val="center"/>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Certifications</w:t>
      </w:r>
      <w:r w:rsidDel="00000000" w:rsidR="00000000" w:rsidRPr="00000000">
        <w:rPr>
          <w:rtl w:val="0"/>
        </w:rPr>
      </w:r>
    </w:p>
    <w:p w:rsidR="00000000" w:rsidDel="00000000" w:rsidP="00000000" w:rsidRDefault="00000000" w:rsidRPr="00000000" w14:paraId="0000002B">
      <w:pPr>
        <w:tabs>
          <w:tab w:val="right" w:leader="none" w:pos="10080"/>
        </w:tabs>
        <w:ind w:left="0" w:firstLine="0"/>
        <w:rPr>
          <w:rFonts w:ascii="Calibri" w:cs="Calibri" w:eastAsia="Calibri" w:hAnsi="Calibri"/>
          <w:sz w:val="10"/>
          <w:szCs w:val="10"/>
        </w:rPr>
      </w:pPr>
      <w:r w:rsidDel="00000000" w:rsidR="00000000" w:rsidRPr="00000000">
        <w:rPr>
          <w:rtl w:val="0"/>
        </w:rPr>
      </w:r>
    </w:p>
    <w:p w:rsidR="00000000" w:rsidDel="00000000" w:rsidP="00000000" w:rsidRDefault="00000000" w:rsidRPr="00000000" w14:paraId="0000002C">
      <w:pPr>
        <w:tabs>
          <w:tab w:val="right" w:leader="none" w:pos="10080"/>
        </w:tabs>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Data Science Bootcamp</w:t>
        <w:tab/>
        <w:t xml:space="preserve">Awarded: September 10, 2025</w:t>
      </w:r>
    </w:p>
    <w:p w:rsidR="00000000" w:rsidDel="00000000" w:rsidP="00000000" w:rsidRDefault="00000000" w:rsidRPr="00000000" w14:paraId="0000002D">
      <w:pPr>
        <w:tabs>
          <w:tab w:val="right" w:leader="none" w:pos="10080"/>
        </w:tabs>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General Assembly</w:t>
      </w:r>
    </w:p>
    <w:p w:rsidR="00000000" w:rsidDel="00000000" w:rsidP="00000000" w:rsidRDefault="00000000" w:rsidRPr="00000000" w14:paraId="0000002E">
      <w:pPr>
        <w:tabs>
          <w:tab w:val="right" w:leader="none" w:pos="10080"/>
        </w:tabs>
        <w:ind w:left="36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Completed an intensive 12-week program building end-to-end data science projects while refining machine learning, Python, and data visualization skills. Projects Include:</w:t>
      </w:r>
    </w:p>
    <w:p w:rsidR="00000000" w:rsidDel="00000000" w:rsidP="00000000" w:rsidRDefault="00000000" w:rsidRPr="00000000" w14:paraId="0000002F">
      <w:pPr>
        <w:tabs>
          <w:tab w:val="right" w:leader="none" w:pos="10080"/>
        </w:tabs>
        <w:ind w:left="360" w:firstLine="0"/>
        <w:rPr>
          <w:rFonts w:ascii="Calibri" w:cs="Calibri" w:eastAsia="Calibri" w:hAnsi="Calibri"/>
          <w:b w:val="1"/>
          <w:bCs w:val="1"/>
          <w:sz w:val="22"/>
          <w:szCs w:val="22"/>
        </w:rPr>
      </w:pPr>
      <w:r w:rsidDel="00000000" w:rsidR="00000000" w:rsidRPr="00000000">
        <w:rPr>
          <w:rFonts w:ascii="Calibri" w:cs="Calibri" w:eastAsia="Calibri" w:hAnsi="Calibri"/>
          <w:sz w:val="22"/>
          <w:szCs w:val="22"/>
          <w:u w:val="single"/>
          <w:rtl w:val="0"/>
        </w:rPr>
        <w:t xml:space="preserve">Spotting Fake Job Ads (Capstone</w:t>
      </w:r>
      <w:r w:rsidDel="00000000" w:rsidR="00000000" w:rsidRPr="00000000">
        <w:rPr>
          <w:rFonts w:ascii="Calibri" w:cs="Calibri" w:eastAsia="Calibri" w:hAnsi="Calibri"/>
          <w:sz w:val="22"/>
          <w:szCs w:val="22"/>
          <w:rtl w:val="0"/>
        </w:rPr>
        <w:t xml:space="preserve">) | https://github.com/erindepree/fake_job_ads</w:t>
        <w:tab/>
      </w:r>
      <w:r w:rsidDel="00000000" w:rsidR="00000000" w:rsidRPr="00000000">
        <w:rPr>
          <w:rtl w:val="0"/>
        </w:rPr>
      </w:r>
    </w:p>
    <w:p w:rsidR="00000000" w:rsidDel="00000000" w:rsidP="00000000" w:rsidRDefault="00000000" w:rsidRPr="00000000" w14:paraId="00000030">
      <w:pPr>
        <w:tabs>
          <w:tab w:val="right" w:leader="none" w:pos="10080"/>
        </w:tabs>
        <w:ind w:left="72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Developed multiple machine learning models to detect fake job ads, achieving 92% classification accuracy and actionable insights for automated screening.</w:t>
      </w:r>
    </w:p>
    <w:p w:rsidR="00000000" w:rsidDel="00000000" w:rsidP="00000000" w:rsidRDefault="00000000" w:rsidRPr="00000000" w14:paraId="00000031">
      <w:pPr>
        <w:tabs>
          <w:tab w:val="right" w:leader="none" w:pos="10080"/>
        </w:tabs>
        <w:ind w:left="360" w:firstLine="0"/>
        <w:rPr>
          <w:rFonts w:ascii="Calibri" w:cs="Calibri" w:eastAsia="Calibri" w:hAnsi="Calibri"/>
          <w:sz w:val="22"/>
          <w:szCs w:val="22"/>
        </w:rPr>
      </w:pPr>
      <w:r w:rsidDel="00000000" w:rsidR="00000000" w:rsidRPr="00000000">
        <w:rPr>
          <w:rFonts w:ascii="Calibri" w:cs="Calibri" w:eastAsia="Calibri" w:hAnsi="Calibri"/>
          <w:sz w:val="22"/>
          <w:szCs w:val="22"/>
          <w:u w:val="single"/>
          <w:rtl w:val="0"/>
        </w:rPr>
        <w:t xml:space="preserve">Classifying Kidney Images Using Neural Networks</w:t>
      </w:r>
      <w:r w:rsidDel="00000000" w:rsidR="00000000" w:rsidRPr="00000000">
        <w:rPr>
          <w:rFonts w:ascii="Calibri" w:cs="Calibri" w:eastAsia="Calibri" w:hAnsi="Calibri"/>
          <w:sz w:val="22"/>
          <w:szCs w:val="22"/>
          <w:rtl w:val="0"/>
        </w:rPr>
        <w:t xml:space="preserve"> | https://github.com/erindepree/kidney-neural-net</w:t>
        <w:tab/>
      </w:r>
    </w:p>
    <w:p w:rsidR="00000000" w:rsidDel="00000000" w:rsidP="00000000" w:rsidRDefault="00000000" w:rsidRPr="00000000" w14:paraId="00000032">
      <w:pPr>
        <w:tabs>
          <w:tab w:val="right" w:leader="none" w:pos="10080"/>
        </w:tabs>
        <w:ind w:left="72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Built a convolutional neural network with 38,000+ trainable parameters and exponential learning rate decay, achieving 90%+ accuracy, precision, recall, and F1-score.</w:t>
      </w:r>
    </w:p>
    <w:p w:rsidR="00000000" w:rsidDel="00000000" w:rsidP="00000000" w:rsidRDefault="00000000" w:rsidRPr="00000000" w14:paraId="00000033">
      <w:pPr>
        <w:tabs>
          <w:tab w:val="right" w:leader="none" w:pos="10080"/>
        </w:tabs>
        <w:ind w:left="360" w:firstLine="0"/>
        <w:rPr>
          <w:rFonts w:ascii="Calibri" w:cs="Calibri" w:eastAsia="Calibri" w:hAnsi="Calibri"/>
          <w:sz w:val="22"/>
          <w:szCs w:val="22"/>
          <w:u w:val="single"/>
        </w:rPr>
      </w:pPr>
      <w:r w:rsidDel="00000000" w:rsidR="00000000" w:rsidRPr="00000000">
        <w:rPr>
          <w:rFonts w:ascii="Calibri" w:cs="Calibri" w:eastAsia="Calibri" w:hAnsi="Calibri"/>
          <w:sz w:val="22"/>
          <w:szCs w:val="22"/>
          <w:u w:val="single"/>
          <w:rtl w:val="0"/>
        </w:rPr>
        <w:t xml:space="preserve">Skills Applied</w:t>
      </w:r>
    </w:p>
    <w:p w:rsidR="00000000" w:rsidDel="00000000" w:rsidP="00000000" w:rsidRDefault="00000000" w:rsidRPr="00000000" w14:paraId="00000034">
      <w:pPr>
        <w:tabs>
          <w:tab w:val="right" w:leader="none" w:pos="10080"/>
        </w:tabs>
        <w:ind w:left="72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Python (Pandas, NumPy, scikit-learn, Keras), data cleaning, feature engineering, exploratory data analysis, visualization (Plotly, Matplotlib).</w:t>
      </w:r>
    </w:p>
    <w:p w:rsidR="00000000" w:rsidDel="00000000" w:rsidP="00000000" w:rsidRDefault="00000000" w:rsidRPr="00000000" w14:paraId="00000035">
      <w:pPr>
        <w:tabs>
          <w:tab w:val="right" w:leader="none" w:pos="10080"/>
        </w:tabs>
        <w:ind w:left="72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36">
      <w:pPr>
        <w:tabs>
          <w:tab w:val="right" w:leader="none" w:pos="10080"/>
        </w:tabs>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Google Advanced Data Analytics</w:t>
      </w:r>
      <w:r w:rsidDel="00000000" w:rsidR="00000000" w:rsidRPr="00000000">
        <w:rPr>
          <w:rFonts w:ascii="Calibri" w:cs="Calibri" w:eastAsia="Calibri" w:hAnsi="Calibri"/>
          <w:sz w:val="22"/>
          <w:szCs w:val="22"/>
          <w:rtl w:val="0"/>
        </w:rPr>
        <w:tab/>
        <w:t xml:space="preserve">In process</w:t>
      </w:r>
    </w:p>
    <w:p w:rsidR="00000000" w:rsidDel="00000000" w:rsidP="00000000" w:rsidRDefault="00000000" w:rsidRPr="00000000" w14:paraId="00000037">
      <w:pPr>
        <w:tabs>
          <w:tab w:val="right" w:leader="none" w:pos="10080"/>
        </w:tabs>
        <w:rPr>
          <w:rFonts w:ascii="Calibri" w:cs="Calibri" w:eastAsia="Calibri" w:hAnsi="Calibri"/>
          <w:i w:val="1"/>
          <w:iCs w:val="1"/>
          <w:sz w:val="22"/>
          <w:szCs w:val="22"/>
        </w:rPr>
      </w:pPr>
      <w:r w:rsidDel="00000000" w:rsidR="00000000" w:rsidRPr="00000000">
        <w:rPr>
          <w:rFonts w:ascii="Calibri" w:cs="Calibri" w:eastAsia="Calibri" w:hAnsi="Calibri"/>
          <w:sz w:val="22"/>
          <w:szCs w:val="22"/>
          <w:rtl w:val="0"/>
        </w:rPr>
        <w:t xml:space="preserve">Coursera</w:t>
        <w:tab/>
      </w:r>
      <w:r w:rsidDel="00000000" w:rsidR="00000000" w:rsidRPr="00000000">
        <w:rPr>
          <w:rFonts w:ascii="Calibri" w:cs="Calibri" w:eastAsia="Calibri" w:hAnsi="Calibri"/>
          <w:i w:val="1"/>
          <w:iCs w:val="1"/>
          <w:sz w:val="22"/>
          <w:szCs w:val="22"/>
          <w:rtl w:val="0"/>
        </w:rPr>
        <w:t xml:space="preserve">Estimated completion in December 2025</w:t>
      </w:r>
    </w:p>
    <w:p w:rsidR="00000000" w:rsidDel="00000000" w:rsidP="00000000" w:rsidRDefault="00000000" w:rsidRPr="00000000" w14:paraId="00000038">
      <w:pPr>
        <w:tabs>
          <w:tab w:val="right" w:leader="none" w:pos="10080"/>
        </w:tabs>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39">
      <w:pPr>
        <w:tabs>
          <w:tab w:val="right" w:leader="none" w:pos="10080"/>
        </w:tabs>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Certified Analytics Professionals (CAP) – Pro Certification</w:t>
        <w:tab/>
      </w:r>
      <w:r w:rsidDel="00000000" w:rsidR="00000000" w:rsidRPr="00000000">
        <w:rPr>
          <w:rFonts w:ascii="Calibri" w:cs="Calibri" w:eastAsia="Calibri" w:hAnsi="Calibri"/>
          <w:sz w:val="22"/>
          <w:szCs w:val="22"/>
          <w:rtl w:val="0"/>
        </w:rPr>
        <w:t xml:space="preserve">Exam completed</w:t>
      </w:r>
    </w:p>
    <w:p w:rsidR="00000000" w:rsidDel="00000000" w:rsidP="00000000" w:rsidRDefault="00000000" w:rsidRPr="00000000" w14:paraId="0000003A">
      <w:pPr>
        <w:tabs>
          <w:tab w:val="right" w:leader="none" w:pos="10080"/>
        </w:tabs>
        <w:rPr>
          <w:rFonts w:ascii="Calibri" w:cs="Calibri" w:eastAsia="Calibri" w:hAnsi="Calibri"/>
          <w:i w:val="1"/>
          <w:iCs w:val="1"/>
          <w:sz w:val="22"/>
          <w:szCs w:val="22"/>
        </w:rPr>
      </w:pPr>
      <w:r w:rsidDel="00000000" w:rsidR="00000000" w:rsidRPr="00000000">
        <w:rPr>
          <w:rFonts w:ascii="Calibri" w:cs="Calibri" w:eastAsia="Calibri" w:hAnsi="Calibri"/>
          <w:sz w:val="22"/>
          <w:szCs w:val="22"/>
          <w:rtl w:val="0"/>
        </w:rPr>
        <w:t xml:space="preserve">INFORMS</w:t>
        <w:tab/>
      </w:r>
      <w:r w:rsidDel="00000000" w:rsidR="00000000" w:rsidRPr="00000000">
        <w:rPr>
          <w:rFonts w:ascii="Calibri" w:cs="Calibri" w:eastAsia="Calibri" w:hAnsi="Calibri"/>
          <w:i w:val="1"/>
          <w:iCs w:val="1"/>
          <w:sz w:val="22"/>
          <w:szCs w:val="22"/>
          <w:rtl w:val="0"/>
        </w:rPr>
        <w:t xml:space="preserve">Results expected in late December 2025</w:t>
      </w:r>
    </w:p>
    <w:p w:rsidR="00000000" w:rsidDel="00000000" w:rsidP="00000000" w:rsidRDefault="00000000" w:rsidRPr="00000000" w14:paraId="0000003B">
      <w:pPr>
        <w:tabs>
          <w:tab w:val="right" w:leader="none" w:pos="10080"/>
        </w:tabs>
        <w:rPr>
          <w:rFonts w:ascii="Calibri" w:cs="Calibri" w:eastAsia="Calibri" w:hAnsi="Calibri"/>
          <w:b w:val="1"/>
          <w:bCs w:val="1"/>
          <w:sz w:val="22"/>
          <w:szCs w:val="22"/>
        </w:rPr>
      </w:pPr>
      <w:r w:rsidDel="00000000" w:rsidR="00000000" w:rsidRPr="00000000">
        <w:rPr>
          <w:rtl w:val="0"/>
        </w:rPr>
      </w:r>
    </w:p>
    <w:p w:rsidR="00000000" w:rsidDel="00000000" w:rsidP="00000000" w:rsidRDefault="00000000" w:rsidRPr="00000000" w14:paraId="0000003C">
      <w:pPr>
        <w:tabs>
          <w:tab w:val="right" w:leader="none" w:pos="10080"/>
        </w:tabs>
        <w:ind w:left="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3D">
      <w:pPr>
        <w:tabs>
          <w:tab w:val="right" w:leader="none" w:pos="10080"/>
        </w:tabs>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Education</w:t>
      </w:r>
    </w:p>
    <w:p w:rsidR="00000000" w:rsidDel="00000000" w:rsidP="00000000" w:rsidRDefault="00000000" w:rsidRPr="00000000" w14:paraId="0000003E">
      <w:pPr>
        <w:tabs>
          <w:tab w:val="right" w:leader="none" w:pos="10080"/>
        </w:tabs>
        <w:rPr>
          <w:rFonts w:ascii="Calibri" w:cs="Calibri" w:eastAsia="Calibri" w:hAnsi="Calibri"/>
          <w:b w:val="1"/>
          <w:bCs w:val="1"/>
          <w:sz w:val="10"/>
          <w:szCs w:val="10"/>
        </w:rPr>
      </w:pPr>
      <w:r w:rsidDel="00000000" w:rsidR="00000000" w:rsidRPr="00000000">
        <w:rPr>
          <w:rtl w:val="0"/>
        </w:rPr>
      </w:r>
    </w:p>
    <w:p w:rsidR="00000000" w:rsidDel="00000000" w:rsidP="00000000" w:rsidRDefault="00000000" w:rsidRPr="00000000" w14:paraId="0000003F">
      <w:pPr>
        <w:tabs>
          <w:tab w:val="right" w:leader="none" w:pos="10080"/>
        </w:tabs>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Doctor of Philosophy (Ph.D.), Physics</w:t>
        <w:tab/>
      </w:r>
    </w:p>
    <w:p w:rsidR="00000000" w:rsidDel="00000000" w:rsidP="00000000" w:rsidRDefault="00000000" w:rsidRPr="00000000" w14:paraId="00000040">
      <w:pPr>
        <w:tabs>
          <w:tab w:val="right" w:leader="none" w:pos="10080"/>
        </w:tabs>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The College of William &amp; Mary, Williamsburg, Virginia</w:t>
      </w:r>
    </w:p>
    <w:p w:rsidR="00000000" w:rsidDel="00000000" w:rsidP="00000000" w:rsidRDefault="00000000" w:rsidRPr="00000000" w14:paraId="00000041">
      <w:pPr>
        <w:tabs>
          <w:tab w:val="right" w:leader="none" w:pos="10080"/>
        </w:tabs>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42">
      <w:pPr>
        <w:tabs>
          <w:tab w:val="right" w:leader="none" w:pos="10080"/>
        </w:tabs>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Master of Science (M.S.), Physics</w:t>
        <w:tab/>
      </w:r>
      <w:r w:rsidDel="00000000" w:rsidR="00000000" w:rsidRPr="00000000">
        <w:rPr>
          <w:rtl w:val="0"/>
        </w:rPr>
      </w:r>
    </w:p>
    <w:p w:rsidR="00000000" w:rsidDel="00000000" w:rsidP="00000000" w:rsidRDefault="00000000" w:rsidRPr="00000000" w14:paraId="00000043">
      <w:pPr>
        <w:tabs>
          <w:tab w:val="right" w:leader="none" w:pos="10080"/>
        </w:tabs>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The College of William &amp; Mary, Williamsburg, Virginia</w:t>
      </w:r>
    </w:p>
    <w:p w:rsidR="00000000" w:rsidDel="00000000" w:rsidP="00000000" w:rsidRDefault="00000000" w:rsidRPr="00000000" w14:paraId="00000044">
      <w:pPr>
        <w:tabs>
          <w:tab w:val="right" w:leader="none" w:pos="10080"/>
        </w:tabs>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45">
      <w:pPr>
        <w:tabs>
          <w:tab w:val="right" w:leader="none" w:pos="10080"/>
        </w:tabs>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Bachelor of Science (B.S.), Physics and Mathematics majors</w:t>
        <w:tab/>
      </w:r>
    </w:p>
    <w:p w:rsidR="00000000" w:rsidDel="00000000" w:rsidP="00000000" w:rsidRDefault="00000000" w:rsidRPr="00000000" w14:paraId="00000046">
      <w:pPr>
        <w:tabs>
          <w:tab w:val="right" w:leader="none" w:pos="10080"/>
        </w:tabs>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Hillsdale College, Hillsdale, Michigan</w:t>
      </w:r>
    </w:p>
    <w:p w:rsidR="00000000" w:rsidDel="00000000" w:rsidP="00000000" w:rsidRDefault="00000000" w:rsidRPr="00000000" w14:paraId="00000047">
      <w:pPr>
        <w:numPr>
          <w:ilvl w:val="0"/>
          <w:numId w:val="1"/>
        </w:numPr>
        <w:tabs>
          <w:tab w:val="right" w:leader="none" w:pos="10080"/>
        </w:tabs>
        <w:ind w:left="72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Graduated </w:t>
      </w:r>
      <w:r w:rsidDel="00000000" w:rsidR="00000000" w:rsidRPr="00000000">
        <w:rPr>
          <w:rFonts w:ascii="Calibri" w:cs="Calibri" w:eastAsia="Calibri" w:hAnsi="Calibri"/>
          <w:i w:val="1"/>
          <w:iCs w:val="1"/>
          <w:sz w:val="22"/>
          <w:szCs w:val="22"/>
          <w:rtl w:val="0"/>
        </w:rPr>
        <w:t xml:space="preserve">summa cum laude</w:t>
      </w:r>
      <w:r w:rsidDel="00000000" w:rsidR="00000000" w:rsidRPr="00000000">
        <w:rPr>
          <w:rFonts w:ascii="Calibri" w:cs="Calibri" w:eastAsia="Calibri" w:hAnsi="Calibri"/>
          <w:sz w:val="22"/>
          <w:szCs w:val="22"/>
          <w:rtl w:val="0"/>
        </w:rPr>
        <w:t xml:space="preserve"> (with highest honors), Honors Program participant</w:t>
      </w:r>
      <w:r w:rsidDel="00000000" w:rsidR="00000000" w:rsidRPr="00000000">
        <w:rPr>
          <w:rtl w:val="0"/>
        </w:rPr>
      </w:r>
    </w:p>
    <w:p w:rsidR="00000000" w:rsidDel="00000000" w:rsidP="00000000" w:rsidRDefault="00000000" w:rsidRPr="00000000" w14:paraId="00000048">
      <w:pPr>
        <w:numPr>
          <w:ilvl w:val="0"/>
          <w:numId w:val="1"/>
        </w:numPr>
        <w:tabs>
          <w:tab w:val="right" w:leader="none" w:pos="10080"/>
        </w:tabs>
        <w:ind w:left="72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Awards: Outstanding Physics Senior Major, Taylor Mathematics Prize</w:t>
      </w:r>
      <w:r w:rsidDel="00000000" w:rsidR="00000000" w:rsidRPr="00000000">
        <w:rPr>
          <w:rtl w:val="0"/>
        </w:rPr>
      </w:r>
    </w:p>
    <w:p w:rsidR="00000000" w:rsidDel="00000000" w:rsidP="00000000" w:rsidRDefault="00000000" w:rsidRPr="00000000" w14:paraId="00000049">
      <w:pPr>
        <w:numPr>
          <w:ilvl w:val="0"/>
          <w:numId w:val="1"/>
        </w:numPr>
        <w:tabs>
          <w:tab w:val="right" w:leader="none" w:pos="10080"/>
        </w:tabs>
        <w:ind w:left="72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Academic honoraries: Sigma Pi Sigma (physics), Kappa Mu Epsilon (mathematics), Sigma Zeta (natural sciences and mathematics)</w:t>
      </w:r>
      <w:r w:rsidDel="00000000" w:rsidR="00000000" w:rsidRPr="00000000">
        <w:rPr>
          <w:rtl w:val="0"/>
        </w:rPr>
      </w:r>
    </w:p>
    <w:p w:rsidR="00000000" w:rsidDel="00000000" w:rsidP="00000000" w:rsidRDefault="00000000" w:rsidRPr="00000000" w14:paraId="0000004A">
      <w:pPr>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sectPr>
      <w:headerReference r:id="rId7" w:type="default"/>
      <w:headerReference r:id="rId8" w:type="first"/>
      <w:headerReference r:id="rId9" w:type="even"/>
      <w:footerReference r:id="rId10" w:type="default"/>
      <w:footerReference r:id="rId11" w:type="first"/>
      <w:footerReference r:id="rId12" w:type="even"/>
      <w:pgSz w:h="15840" w:w="12240" w:orient="portrait"/>
      <w:pgMar w:bottom="1008" w:top="1008" w:left="1008" w:right="1008"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before="40" w:lineRule="auto"/>
    </w:pPr>
    <w:rPr>
      <w:i w:val="1"/>
      <w:iCs w:val="1"/>
      <w:color w:val="595959"/>
    </w:rPr>
  </w:style>
  <w:style w:type="paragraph" w:styleId="Title">
    <w:name w:val="Title"/>
    <w:basedOn w:val="Normal"/>
    <w:next w:val="Normal"/>
    <w:pPr>
      <w:spacing w:after="80" w:lineRule="auto"/>
    </w:pPr>
    <w:rPr>
      <w:rFonts w:ascii="Play" w:cs="Play" w:eastAsia="Play" w:hAnsi="Play"/>
      <w:sz w:val="56"/>
      <w:szCs w:val="5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7">
    <w:name w:val="heading 7"/>
    <w:basedOn w:val="Normal"/>
    <w:next w:val="Normal"/>
    <w:link w:val="Heading7Char"/>
    <w:uiPriority w:val="9"/>
    <w:semiHidden w:val="1"/>
    <w:unhideWhenUsed w:val="1"/>
    <w:qFormat w:val="1"/>
    <w:rsid w:val="0010332B"/>
    <w:pPr>
      <w:keepNext w:val="1"/>
      <w:keepLines w:val="1"/>
      <w:spacing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10332B"/>
    <w:pPr>
      <w:keepNext w:val="1"/>
      <w:keepLines w:val="1"/>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10332B"/>
    <w:pPr>
      <w:keepNext w:val="1"/>
      <w:keepLines w:val="1"/>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10332B"/>
    <w:rPr>
      <w:rFonts w:asciiTheme="majorHAnsi" w:cstheme="majorBidi" w:eastAsiaTheme="majorEastAsia" w:hAnsiTheme="majorHAnsi"/>
      <w:color w:val="0f4761" w:themeColor="accent1" w:themeShade="0000BF"/>
      <w:sz w:val="40"/>
      <w:szCs w:val="40"/>
    </w:rPr>
  </w:style>
  <w:style w:type="character" w:styleId="Heading2Char" w:customStyle="1">
    <w:name w:val="Heading 2 Char"/>
    <w:basedOn w:val="DefaultParagraphFont"/>
    <w:link w:val="Heading2"/>
    <w:uiPriority w:val="9"/>
    <w:semiHidden w:val="1"/>
    <w:rsid w:val="0010332B"/>
    <w:rPr>
      <w:rFonts w:asciiTheme="majorHAnsi" w:cstheme="majorBidi" w:eastAsiaTheme="majorEastAsia" w:hAnsiTheme="majorHAnsi"/>
      <w:color w:val="0f4761" w:themeColor="accent1" w:themeShade="0000BF"/>
      <w:sz w:val="32"/>
      <w:szCs w:val="32"/>
    </w:rPr>
  </w:style>
  <w:style w:type="character" w:styleId="Heading3Char" w:customStyle="1">
    <w:name w:val="Heading 3 Char"/>
    <w:basedOn w:val="DefaultParagraphFont"/>
    <w:link w:val="Heading3"/>
    <w:uiPriority w:val="9"/>
    <w:semiHidden w:val="1"/>
    <w:rsid w:val="0010332B"/>
    <w:rPr>
      <w:rFonts w:cstheme="majorBidi" w:eastAsiaTheme="majorEastAsia"/>
      <w:color w:val="0f4761" w:themeColor="accent1" w:themeShade="0000BF"/>
      <w:sz w:val="28"/>
      <w:szCs w:val="28"/>
    </w:rPr>
  </w:style>
  <w:style w:type="character" w:styleId="Heading4Char" w:customStyle="1">
    <w:name w:val="Heading 4 Char"/>
    <w:basedOn w:val="DefaultParagraphFont"/>
    <w:link w:val="Heading4"/>
    <w:uiPriority w:val="9"/>
    <w:semiHidden w:val="1"/>
    <w:rsid w:val="0010332B"/>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10332B"/>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10332B"/>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10332B"/>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10332B"/>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10332B"/>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10332B"/>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10332B"/>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10332B"/>
    <w:pPr>
      <w:spacing w:after="160" w:before="160"/>
      <w:jc w:val="center"/>
    </w:pPr>
    <w:rPr>
      <w:i w:val="1"/>
      <w:iCs w:val="1"/>
      <w:color w:val="404040" w:themeColor="text1" w:themeTint="0000BF"/>
    </w:rPr>
  </w:style>
  <w:style w:type="character" w:styleId="QuoteChar" w:customStyle="1">
    <w:name w:val="Quote Char"/>
    <w:basedOn w:val="DefaultParagraphFont"/>
    <w:link w:val="Quote"/>
    <w:uiPriority w:val="29"/>
    <w:rsid w:val="0010332B"/>
    <w:rPr>
      <w:i w:val="1"/>
      <w:iCs w:val="1"/>
      <w:color w:val="404040" w:themeColor="text1" w:themeTint="0000BF"/>
    </w:rPr>
  </w:style>
  <w:style w:type="paragraph" w:styleId="ListParagraph">
    <w:name w:val="List Paragraph"/>
    <w:basedOn w:val="Normal"/>
    <w:uiPriority w:val="34"/>
    <w:qFormat w:val="1"/>
    <w:rsid w:val="0010332B"/>
    <w:pPr>
      <w:ind w:left="720"/>
      <w:contextualSpacing w:val="1"/>
    </w:pPr>
  </w:style>
  <w:style w:type="character" w:styleId="IntenseEmphasis">
    <w:name w:val="Intense Emphasis"/>
    <w:basedOn w:val="DefaultParagraphFont"/>
    <w:uiPriority w:val="21"/>
    <w:qFormat w:val="1"/>
    <w:rsid w:val="0010332B"/>
    <w:rPr>
      <w:i w:val="1"/>
      <w:iCs w:val="1"/>
      <w:color w:val="0f4761" w:themeColor="accent1" w:themeShade="0000BF"/>
    </w:rPr>
  </w:style>
  <w:style w:type="paragraph" w:styleId="IntenseQuote">
    <w:name w:val="Intense Quote"/>
    <w:basedOn w:val="Normal"/>
    <w:next w:val="Normal"/>
    <w:link w:val="IntenseQuoteChar"/>
    <w:uiPriority w:val="30"/>
    <w:qFormat w:val="1"/>
    <w:rsid w:val="0010332B"/>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10332B"/>
    <w:rPr>
      <w:i w:val="1"/>
      <w:iCs w:val="1"/>
      <w:color w:val="0f4761" w:themeColor="accent1" w:themeShade="0000BF"/>
    </w:rPr>
  </w:style>
  <w:style w:type="character" w:styleId="IntenseReference">
    <w:name w:val="Intense Reference"/>
    <w:basedOn w:val="DefaultParagraphFont"/>
    <w:uiPriority w:val="32"/>
    <w:qFormat w:val="1"/>
    <w:rsid w:val="0010332B"/>
    <w:rPr>
      <w:b w:val="1"/>
      <w:bCs w:val="1"/>
      <w:smallCaps w:val="1"/>
      <w:color w:val="0f4761" w:themeColor="accent1" w:themeShade="0000BF"/>
      <w:spacing w:val="5"/>
    </w:rPr>
  </w:style>
  <w:style w:type="character" w:styleId="CommentReference">
    <w:name w:val="annotation reference"/>
    <w:basedOn w:val="DefaultParagraphFont"/>
    <w:uiPriority w:val="99"/>
    <w:semiHidden w:val="1"/>
    <w:unhideWhenUsed w:val="1"/>
    <w:rsid w:val="0010332B"/>
    <w:rPr>
      <w:sz w:val="16"/>
      <w:szCs w:val="16"/>
    </w:rPr>
  </w:style>
  <w:style w:type="paragraph" w:styleId="CommentText">
    <w:name w:val="annotation text"/>
    <w:basedOn w:val="Normal"/>
    <w:link w:val="CommentTextChar"/>
    <w:uiPriority w:val="99"/>
    <w:unhideWhenUsed w:val="1"/>
    <w:rsid w:val="0010332B"/>
    <w:rPr>
      <w:rFonts w:ascii="Calibri" w:hAnsi="Calibri"/>
      <w:sz w:val="20"/>
      <w:szCs w:val="20"/>
    </w:rPr>
  </w:style>
  <w:style w:type="character" w:styleId="CommentTextChar" w:customStyle="1">
    <w:name w:val="Comment Text Char"/>
    <w:basedOn w:val="DefaultParagraphFont"/>
    <w:link w:val="CommentText"/>
    <w:uiPriority w:val="99"/>
    <w:rsid w:val="0010332B"/>
    <w:rPr>
      <w:rFonts w:ascii="Calibri" w:hAnsi="Calibri"/>
      <w:sz w:val="20"/>
      <w:szCs w:val="20"/>
    </w:rPr>
  </w:style>
  <w:style w:type="paragraph" w:styleId="Header">
    <w:name w:val="header"/>
    <w:basedOn w:val="Normal"/>
    <w:link w:val="HeaderChar"/>
    <w:uiPriority w:val="99"/>
    <w:unhideWhenUsed w:val="1"/>
    <w:rsid w:val="0010332B"/>
    <w:pPr>
      <w:tabs>
        <w:tab w:val="center" w:pos="4680"/>
        <w:tab w:val="right" w:pos="9360"/>
      </w:tabs>
    </w:pPr>
    <w:rPr>
      <w:rFonts w:ascii="Calibri" w:hAnsi="Calibri"/>
      <w:sz w:val="22"/>
    </w:rPr>
  </w:style>
  <w:style w:type="character" w:styleId="HeaderChar" w:customStyle="1">
    <w:name w:val="Header Char"/>
    <w:basedOn w:val="DefaultParagraphFont"/>
    <w:link w:val="Header"/>
    <w:uiPriority w:val="99"/>
    <w:rsid w:val="0010332B"/>
    <w:rPr>
      <w:rFonts w:ascii="Calibri" w:hAnsi="Calibri"/>
      <w:sz w:val="22"/>
    </w:rPr>
  </w:style>
  <w:style w:type="paragraph" w:styleId="Footer">
    <w:name w:val="footer"/>
    <w:basedOn w:val="Normal"/>
    <w:link w:val="FooterChar"/>
    <w:uiPriority w:val="99"/>
    <w:unhideWhenUsed w:val="1"/>
    <w:rsid w:val="0010332B"/>
    <w:pPr>
      <w:tabs>
        <w:tab w:val="center" w:pos="4680"/>
        <w:tab w:val="right" w:pos="9360"/>
      </w:tabs>
    </w:pPr>
    <w:rPr>
      <w:rFonts w:ascii="Calibri" w:hAnsi="Calibri"/>
      <w:sz w:val="22"/>
    </w:rPr>
  </w:style>
  <w:style w:type="character" w:styleId="FooterChar" w:customStyle="1">
    <w:name w:val="Footer Char"/>
    <w:basedOn w:val="DefaultParagraphFont"/>
    <w:link w:val="Footer"/>
    <w:uiPriority w:val="99"/>
    <w:rsid w:val="0010332B"/>
    <w:rPr>
      <w:rFonts w:ascii="Calibri" w:hAnsi="Calibri"/>
      <w:sz w:val="22"/>
    </w:rPr>
  </w:style>
  <w:style w:type="paragraph" w:styleId="Subtitle">
    <w:name w:val="Subtitle"/>
    <w:basedOn w:val="Normal"/>
    <w:next w:val="Normal"/>
    <w:pPr>
      <w:spacing w:after="160" w:lineRule="auto"/>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footer" Target="footer1.xml"/><Relationship Id="rId12" Type="http://schemas.openxmlformats.org/officeDocument/2006/relationships/footer" Target="footer3.xml"/><Relationship Id="rId9" Type="http://schemas.openxmlformats.org/officeDocument/2006/relationships/header" Target="header3.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n3eIxjP1Srlo31mX3bU+5qZ9rLA==">CgMxLjA4AHIhMWxpbG55Uld6TWpHNWRDaS02cC01V0doUU4tNHlkSDIy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2025-09-26T05:37:00Z</dcterms:created>
  <dc:creator>Lyndsey Brown</dc:creator>
</cp:coreProperties>
</file>