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23F6B">
      <w:r>
        <w:t>Functional Requirements</w:t>
      </w:r>
    </w:p>
    <w:tbl>
      <w:tblPr>
        <w:tblStyle w:val="17"/>
        <w:tblW w:w="99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817"/>
        <w:gridCol w:w="1995"/>
        <w:gridCol w:w="1546"/>
        <w:gridCol w:w="1517"/>
        <w:gridCol w:w="1596"/>
      </w:tblGrid>
      <w:tr w14:paraId="44438A9C">
        <w:trPr>
          <w:trHeight w:val="1196" w:hRule="atLeast"/>
        </w:trPr>
        <w:tc>
          <w:tcPr>
            <w:tcW w:w="1614" w:type="dxa"/>
            <w:vAlign w:val="center"/>
          </w:tcPr>
          <w:p w14:paraId="2B379A03">
            <w:pPr>
              <w:spacing w:after="0" w:line="240" w:lineRule="auto"/>
              <w:jc w:val="center"/>
            </w:pPr>
            <w:r>
              <w:t>Req#</w:t>
            </w:r>
          </w:p>
        </w:tc>
        <w:tc>
          <w:tcPr>
            <w:tcW w:w="1840" w:type="dxa"/>
            <w:vAlign w:val="center"/>
          </w:tcPr>
          <w:p w14:paraId="0F1C1E7D">
            <w:pPr>
              <w:spacing w:after="0" w:line="240" w:lineRule="auto"/>
              <w:jc w:val="center"/>
            </w:pPr>
            <w:r>
              <w:t>Requirement</w:t>
            </w:r>
          </w:p>
        </w:tc>
        <w:tc>
          <w:tcPr>
            <w:tcW w:w="1651" w:type="dxa"/>
            <w:vAlign w:val="center"/>
          </w:tcPr>
          <w:p w14:paraId="44CA5A22">
            <w:pPr>
              <w:spacing w:after="0" w:line="240" w:lineRule="auto"/>
              <w:jc w:val="center"/>
            </w:pPr>
            <w:r>
              <w:t>Comments</w:t>
            </w:r>
          </w:p>
        </w:tc>
        <w:tc>
          <w:tcPr>
            <w:tcW w:w="1630" w:type="dxa"/>
            <w:vAlign w:val="center"/>
          </w:tcPr>
          <w:p w14:paraId="21F09116">
            <w:pPr>
              <w:spacing w:after="0" w:line="240" w:lineRule="auto"/>
              <w:jc w:val="center"/>
            </w:pPr>
            <w:r>
              <w:t>Priority</w:t>
            </w:r>
          </w:p>
        </w:tc>
        <w:tc>
          <w:tcPr>
            <w:tcW w:w="1618" w:type="dxa"/>
            <w:vAlign w:val="center"/>
          </w:tcPr>
          <w:p w14:paraId="50595BFC">
            <w:pPr>
              <w:spacing w:after="0" w:line="240" w:lineRule="auto"/>
              <w:jc w:val="center"/>
            </w:pPr>
            <w:r>
              <w:t>Date</w:t>
            </w:r>
          </w:p>
          <w:p w14:paraId="24FABE74">
            <w:pPr>
              <w:spacing w:after="0" w:line="240" w:lineRule="auto"/>
              <w:jc w:val="center"/>
            </w:pPr>
            <w:r>
              <w:t>Rvwd</w:t>
            </w:r>
          </w:p>
        </w:tc>
        <w:tc>
          <w:tcPr>
            <w:tcW w:w="1644" w:type="dxa"/>
            <w:vAlign w:val="center"/>
          </w:tcPr>
          <w:p w14:paraId="18417774">
            <w:pPr>
              <w:spacing w:after="0" w:line="240" w:lineRule="auto"/>
              <w:jc w:val="center"/>
            </w:pPr>
            <w:r>
              <w:t>SME</w:t>
            </w:r>
          </w:p>
          <w:p w14:paraId="22906633">
            <w:pPr>
              <w:spacing w:after="0" w:line="240" w:lineRule="auto"/>
              <w:jc w:val="center"/>
            </w:pPr>
            <w:r>
              <w:t>Reviewed /</w:t>
            </w:r>
          </w:p>
          <w:p w14:paraId="42692A3A">
            <w:pPr>
              <w:spacing w:after="0" w:line="240" w:lineRule="auto"/>
              <w:jc w:val="center"/>
            </w:pPr>
            <w:r>
              <w:t>Approved</w:t>
            </w:r>
          </w:p>
        </w:tc>
      </w:tr>
      <w:tr w14:paraId="23AFEAA7">
        <w:trPr>
          <w:trHeight w:val="453" w:hRule="atLeast"/>
        </w:trPr>
        <w:tc>
          <w:tcPr>
            <w:tcW w:w="1614" w:type="dxa"/>
          </w:tcPr>
          <w:p w14:paraId="6E294D3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</w:p>
        </w:tc>
        <w:tc>
          <w:tcPr>
            <w:tcW w:w="1840" w:type="dxa"/>
          </w:tcPr>
          <w:p w14:paraId="418479A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Facilities Manager shall monitor restricted area access via biometric scanners.</w:t>
            </w:r>
          </w:p>
        </w:tc>
        <w:tc>
          <w:tcPr>
            <w:tcW w:w="1651" w:type="dxa"/>
          </w:tcPr>
          <w:p w14:paraId="123B8530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Covers vaults and server rooms.</w:t>
            </w:r>
          </w:p>
        </w:tc>
        <w:tc>
          <w:tcPr>
            <w:tcW w:w="1630" w:type="dxa"/>
          </w:tcPr>
          <w:p w14:paraId="1071388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18" w:type="dxa"/>
          </w:tcPr>
          <w:p w14:paraId="6292BF27">
            <w:pPr>
              <w:spacing w:after="0" w:line="240" w:lineRule="auto"/>
            </w:pPr>
          </w:p>
        </w:tc>
        <w:tc>
          <w:tcPr>
            <w:tcW w:w="1644" w:type="dxa"/>
          </w:tcPr>
          <w:p w14:paraId="32BC1DC6">
            <w:pPr>
              <w:spacing w:after="0" w:line="240" w:lineRule="auto"/>
            </w:pPr>
          </w:p>
        </w:tc>
      </w:tr>
      <w:tr w14:paraId="1B7FD639">
        <w:trPr>
          <w:trHeight w:val="472" w:hRule="atLeast"/>
        </w:trPr>
        <w:tc>
          <w:tcPr>
            <w:tcW w:w="1614" w:type="dxa"/>
          </w:tcPr>
          <w:p w14:paraId="2EC9DC84">
            <w:pPr>
              <w:spacing w:after="0" w:line="240" w:lineRule="auto"/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</w:p>
        </w:tc>
        <w:tc>
          <w:tcPr>
            <w:tcW w:w="1840" w:type="dxa"/>
          </w:tcPr>
          <w:p w14:paraId="2CEBBE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Facilities &amp; Support Staff (Security) shall submit digital incident reports for suspicious activity.</w:t>
            </w:r>
          </w:p>
          <w:p w14:paraId="45EB2D9D">
            <w:pPr>
              <w:spacing w:after="0" w:line="240" w:lineRule="auto"/>
            </w:pPr>
          </w:p>
        </w:tc>
        <w:tc>
          <w:tcPr>
            <w:tcW w:w="1651" w:type="dxa"/>
          </w:tcPr>
          <w:p w14:paraId="578B0A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Escalated to Branch Manager.</w:t>
            </w:r>
          </w:p>
          <w:p w14:paraId="2D0F47E4">
            <w:pPr>
              <w:spacing w:after="0" w:line="240" w:lineRule="auto"/>
            </w:pPr>
          </w:p>
        </w:tc>
        <w:tc>
          <w:tcPr>
            <w:tcW w:w="1630" w:type="dxa"/>
          </w:tcPr>
          <w:p w14:paraId="3A6127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618" w:type="dxa"/>
          </w:tcPr>
          <w:p w14:paraId="3C453B50">
            <w:pPr>
              <w:spacing w:after="0" w:line="240" w:lineRule="auto"/>
            </w:pPr>
          </w:p>
        </w:tc>
        <w:tc>
          <w:tcPr>
            <w:tcW w:w="1644" w:type="dxa"/>
          </w:tcPr>
          <w:p w14:paraId="470136D7">
            <w:pPr>
              <w:spacing w:after="0" w:line="240" w:lineRule="auto"/>
            </w:pPr>
          </w:p>
        </w:tc>
      </w:tr>
      <w:tr w14:paraId="0C5A595A">
        <w:trPr>
          <w:trHeight w:val="453" w:hRule="atLeast"/>
        </w:trPr>
        <w:tc>
          <w:tcPr>
            <w:tcW w:w="1614" w:type="dxa"/>
          </w:tcPr>
          <w:p w14:paraId="124A185C">
            <w:pPr>
              <w:spacing w:after="0" w:line="240" w:lineRule="auto"/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</w:p>
        </w:tc>
        <w:tc>
          <w:tcPr>
            <w:tcW w:w="1840" w:type="dxa"/>
            <w:shd w:val="clear"/>
            <w:vAlign w:val="top"/>
          </w:tcPr>
          <w:p w14:paraId="225196F5">
            <w:pPr>
              <w:pStyle w:val="15"/>
              <w:keepNext w:val="0"/>
              <w:keepLines w:val="0"/>
              <w:widowControl/>
              <w:suppressLineNumbers w:val="0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asciiTheme="minorAscii" w:hAnsiTheme="minorAscii"/>
                <w:b w:val="0"/>
                <w:bCs w:val="0"/>
              </w:rPr>
              <w:t>Facilities Manager shall trigger emergency lockdown procedures during threats.</w:t>
            </w:r>
          </w:p>
          <w:p w14:paraId="5B223BBC">
            <w:pPr>
              <w:spacing w:after="0" w:line="240" w:lineRule="auto"/>
              <w:rPr>
                <w:rFonts w:hint="default" w:asciiTheme="minorAscii" w:hAnsiTheme="minorAscii" w:eastAsiaTheme="minorHAnsi" w:cstheme="minorBidi"/>
                <w:b w:val="0"/>
                <w:bCs w:val="0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</w:p>
        </w:tc>
        <w:tc>
          <w:tcPr>
            <w:tcW w:w="1651" w:type="dxa"/>
          </w:tcPr>
          <w:p w14:paraId="5A96C7AA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Electronically locks all doors.</w:t>
            </w:r>
          </w:p>
        </w:tc>
        <w:tc>
          <w:tcPr>
            <w:tcW w:w="1630" w:type="dxa"/>
          </w:tcPr>
          <w:p w14:paraId="6576ACC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18" w:type="dxa"/>
          </w:tcPr>
          <w:p w14:paraId="14CE6CD0">
            <w:pPr>
              <w:spacing w:after="0" w:line="240" w:lineRule="auto"/>
            </w:pPr>
          </w:p>
        </w:tc>
        <w:tc>
          <w:tcPr>
            <w:tcW w:w="1644" w:type="dxa"/>
          </w:tcPr>
          <w:p w14:paraId="4E313556">
            <w:pPr>
              <w:spacing w:after="0" w:line="240" w:lineRule="auto"/>
            </w:pPr>
          </w:p>
        </w:tc>
      </w:tr>
      <w:tr w14:paraId="28297E19">
        <w:trPr>
          <w:trHeight w:val="453" w:hRule="atLeast"/>
        </w:trPr>
        <w:tc>
          <w:tcPr>
            <w:tcW w:w="1614" w:type="dxa"/>
          </w:tcPr>
          <w:p w14:paraId="012289F8">
            <w:pPr>
              <w:spacing w:after="0" w:line="240" w:lineRule="auto"/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</w:p>
        </w:tc>
        <w:tc>
          <w:tcPr>
            <w:tcW w:w="1840" w:type="dxa"/>
          </w:tcPr>
          <w:p w14:paraId="174E91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Facilities &amp; Support Staff (Guard) shall complete digital patrol logs during rounds.</w:t>
            </w:r>
          </w:p>
          <w:p w14:paraId="08E39B29">
            <w:pPr>
              <w:spacing w:after="0" w:line="240" w:lineRule="auto"/>
            </w:pPr>
          </w:p>
        </w:tc>
        <w:tc>
          <w:tcPr>
            <w:tcW w:w="1651" w:type="dxa"/>
          </w:tcPr>
          <w:p w14:paraId="5C4E9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Confirms area checks.</w:t>
            </w:r>
          </w:p>
          <w:p w14:paraId="4D6F39B8">
            <w:pPr>
              <w:spacing w:after="0" w:line="240" w:lineRule="auto"/>
            </w:pPr>
          </w:p>
        </w:tc>
        <w:tc>
          <w:tcPr>
            <w:tcW w:w="1630" w:type="dxa"/>
          </w:tcPr>
          <w:p w14:paraId="7A3C4DE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618" w:type="dxa"/>
          </w:tcPr>
          <w:p w14:paraId="7686CF6B">
            <w:pPr>
              <w:spacing w:after="0" w:line="240" w:lineRule="auto"/>
            </w:pPr>
          </w:p>
        </w:tc>
        <w:tc>
          <w:tcPr>
            <w:tcW w:w="1644" w:type="dxa"/>
          </w:tcPr>
          <w:p w14:paraId="2CD036FB">
            <w:pPr>
              <w:spacing w:after="0" w:line="240" w:lineRule="auto"/>
            </w:pPr>
          </w:p>
        </w:tc>
      </w:tr>
      <w:tr w14:paraId="61921FB0">
        <w:trPr>
          <w:trHeight w:val="453" w:hRule="atLeast"/>
        </w:trPr>
        <w:tc>
          <w:tcPr>
            <w:tcW w:w="1614" w:type="dxa"/>
          </w:tcPr>
          <w:p w14:paraId="5AD75C13">
            <w:pPr>
              <w:spacing w:after="0" w:line="240" w:lineRule="auto"/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</w:p>
        </w:tc>
        <w:tc>
          <w:tcPr>
            <w:tcW w:w="1840" w:type="dxa"/>
          </w:tcPr>
          <w:p w14:paraId="2E8E9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Bank Director shall evaluate branch performance metrics across all locations.</w:t>
            </w:r>
          </w:p>
          <w:p w14:paraId="3E950192">
            <w:pPr>
              <w:spacing w:after="0" w:line="240" w:lineRule="auto"/>
            </w:pPr>
          </w:p>
        </w:tc>
        <w:tc>
          <w:tcPr>
            <w:tcW w:w="1651" w:type="dxa"/>
          </w:tcPr>
          <w:p w14:paraId="34731F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Comparison of revenue/volume.</w:t>
            </w:r>
          </w:p>
          <w:p w14:paraId="41112DE4">
            <w:pPr>
              <w:spacing w:after="0" w:line="240" w:lineRule="auto"/>
            </w:pPr>
          </w:p>
        </w:tc>
        <w:tc>
          <w:tcPr>
            <w:tcW w:w="1630" w:type="dxa"/>
          </w:tcPr>
          <w:p w14:paraId="2DBA8E8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618" w:type="dxa"/>
          </w:tcPr>
          <w:p w14:paraId="68F9C958">
            <w:pPr>
              <w:spacing w:after="0" w:line="240" w:lineRule="auto"/>
            </w:pPr>
          </w:p>
        </w:tc>
        <w:tc>
          <w:tcPr>
            <w:tcW w:w="1644" w:type="dxa"/>
          </w:tcPr>
          <w:p w14:paraId="51AE370B">
            <w:pPr>
              <w:spacing w:after="0" w:line="240" w:lineRule="auto"/>
            </w:pPr>
          </w:p>
        </w:tc>
      </w:tr>
      <w:tr w14:paraId="7FB06523">
        <w:trPr>
          <w:trHeight w:val="453" w:hRule="atLeast"/>
        </w:trPr>
        <w:tc>
          <w:tcPr>
            <w:tcW w:w="1614" w:type="dxa"/>
          </w:tcPr>
          <w:p w14:paraId="012459E3">
            <w:pPr>
              <w:spacing w:after="0" w:line="240" w:lineRule="auto"/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</w:p>
        </w:tc>
        <w:tc>
          <w:tcPr>
            <w:tcW w:w="1840" w:type="dxa"/>
          </w:tcPr>
          <w:p w14:paraId="1BAF5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Facilities Manager shall track ATM cash levels via automated alerts.</w:t>
            </w:r>
          </w:p>
          <w:p w14:paraId="1F1C6F60">
            <w:pPr>
              <w:spacing w:after="0" w:line="240" w:lineRule="auto"/>
            </w:pPr>
          </w:p>
        </w:tc>
        <w:tc>
          <w:tcPr>
            <w:tcW w:w="1651" w:type="dxa"/>
          </w:tcPr>
          <w:p w14:paraId="210301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Triggered at thresholds.</w:t>
            </w:r>
          </w:p>
          <w:p w14:paraId="3FA8F2AE">
            <w:pPr>
              <w:spacing w:after="0" w:line="240" w:lineRule="auto"/>
            </w:pPr>
          </w:p>
        </w:tc>
        <w:tc>
          <w:tcPr>
            <w:tcW w:w="1630" w:type="dxa"/>
          </w:tcPr>
          <w:p w14:paraId="2F0D192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1618" w:type="dxa"/>
          </w:tcPr>
          <w:p w14:paraId="0EB2F900">
            <w:pPr>
              <w:spacing w:after="0" w:line="240" w:lineRule="auto"/>
            </w:pPr>
          </w:p>
        </w:tc>
        <w:tc>
          <w:tcPr>
            <w:tcW w:w="1644" w:type="dxa"/>
          </w:tcPr>
          <w:p w14:paraId="14674CAC">
            <w:pPr>
              <w:spacing w:after="0" w:line="240" w:lineRule="auto"/>
            </w:pPr>
          </w:p>
        </w:tc>
      </w:tr>
      <w:tr w14:paraId="11D2102E">
        <w:trPr>
          <w:trHeight w:val="453" w:hRule="atLeast"/>
        </w:trPr>
        <w:tc>
          <w:tcPr>
            <w:tcW w:w="1614" w:type="dxa"/>
          </w:tcPr>
          <w:p w14:paraId="2AD4F4F1">
            <w:pPr>
              <w:spacing w:after="0" w:line="240" w:lineRule="auto"/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</w:p>
        </w:tc>
        <w:tc>
          <w:tcPr>
            <w:tcW w:w="1840" w:type="dxa"/>
          </w:tcPr>
          <w:p w14:paraId="0E69F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Administrator shall perform ATM transaction reconciliation against core data.</w:t>
            </w:r>
          </w:p>
          <w:p w14:paraId="79A08241">
            <w:pPr>
              <w:spacing w:after="0" w:line="240" w:lineRule="auto"/>
            </w:pPr>
          </w:p>
        </w:tc>
        <w:tc>
          <w:tcPr>
            <w:tcW w:w="1651" w:type="dxa"/>
          </w:tcPr>
          <w:p w14:paraId="5DC23F3B">
            <w:pPr>
              <w:spacing w:after="0" w:line="240" w:lineRule="auto"/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 investigate discrepancies.</w:t>
            </w:r>
          </w:p>
        </w:tc>
        <w:tc>
          <w:tcPr>
            <w:tcW w:w="1630" w:type="dxa"/>
          </w:tcPr>
          <w:p w14:paraId="20E6611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18" w:type="dxa"/>
          </w:tcPr>
          <w:p w14:paraId="44693C46">
            <w:pPr>
              <w:spacing w:after="0" w:line="240" w:lineRule="auto"/>
            </w:pPr>
          </w:p>
        </w:tc>
        <w:tc>
          <w:tcPr>
            <w:tcW w:w="1644" w:type="dxa"/>
          </w:tcPr>
          <w:p w14:paraId="63FA69A7">
            <w:pPr>
              <w:spacing w:after="0" w:line="240" w:lineRule="auto"/>
            </w:pPr>
          </w:p>
        </w:tc>
      </w:tr>
      <w:tr w14:paraId="4D24698C">
        <w:trPr>
          <w:trHeight w:val="453" w:hRule="atLeast"/>
        </w:trPr>
        <w:tc>
          <w:tcPr>
            <w:tcW w:w="1614" w:type="dxa"/>
          </w:tcPr>
          <w:p w14:paraId="2CADCF5F">
            <w:pPr>
              <w:spacing w:after="0" w:line="240" w:lineRule="auto"/>
            </w:pPr>
            <w:r>
              <w:t>BS</w:t>
            </w:r>
            <w:r>
              <w:rPr>
                <w:rFonts w:hint="default"/>
                <w:lang w:val="en-US"/>
              </w:rPr>
              <w:t>2_1</w:t>
            </w:r>
            <w:bookmarkStart w:id="0" w:name="_GoBack"/>
            <w:bookmarkEnd w:id="0"/>
          </w:p>
        </w:tc>
        <w:tc>
          <w:tcPr>
            <w:tcW w:w="1840" w:type="dxa"/>
          </w:tcPr>
          <w:p w14:paraId="6452A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Facilities Manager triggers emergency lockdown procedures for all controlled doors.</w:t>
            </w:r>
          </w:p>
          <w:p w14:paraId="2E97C9B3">
            <w:pPr>
              <w:spacing w:after="0" w:line="240" w:lineRule="auto"/>
              <w:rPr>
                <w:rFonts w:hint="default" w:asciiTheme="minorAscii" w:hAnsiTheme="minorAscii"/>
                <w:b w:val="0"/>
                <w:bCs w:val="0"/>
              </w:rPr>
            </w:pPr>
          </w:p>
        </w:tc>
        <w:tc>
          <w:tcPr>
            <w:tcW w:w="1651" w:type="dxa"/>
          </w:tcPr>
          <w:p w14:paraId="2D280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Used during immediate threats.</w:t>
            </w:r>
          </w:p>
          <w:p w14:paraId="22BDBD98">
            <w:pPr>
              <w:spacing w:after="0" w:line="240" w:lineRule="auto"/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</w:pPr>
          </w:p>
        </w:tc>
        <w:tc>
          <w:tcPr>
            <w:tcW w:w="1630" w:type="dxa"/>
          </w:tcPr>
          <w:p w14:paraId="2099893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1618" w:type="dxa"/>
          </w:tcPr>
          <w:p w14:paraId="0C184C5D">
            <w:pPr>
              <w:spacing w:after="0" w:line="240" w:lineRule="auto"/>
            </w:pPr>
          </w:p>
        </w:tc>
        <w:tc>
          <w:tcPr>
            <w:tcW w:w="1644" w:type="dxa"/>
          </w:tcPr>
          <w:p w14:paraId="5E3C7882">
            <w:pPr>
              <w:spacing w:after="0" w:line="240" w:lineRule="auto"/>
            </w:pPr>
          </w:p>
        </w:tc>
      </w:tr>
    </w:tbl>
    <w:p w14:paraId="0889255D"/>
    <w:p w14:paraId="184330F8"/>
    <w:p w14:paraId="5A69C9C5"/>
    <w:p w14:paraId="5339827E"/>
    <w:p w14:paraId="7806E8C3"/>
    <w:p w14:paraId="2C13BA3B"/>
    <w:p w14:paraId="19CBE019"/>
    <w:p w14:paraId="49D04336"/>
    <w:p w14:paraId="40F71C9D"/>
    <w:p w14:paraId="3575869B"/>
    <w:p w14:paraId="078B324D"/>
    <w:p w14:paraId="0BD22592"/>
    <w:p w14:paraId="22B8ED72"/>
    <w:p w14:paraId="0149E1FF"/>
    <w:p w14:paraId="76867AFF"/>
    <w:p w14:paraId="73CF994C"/>
    <w:p w14:paraId="67A8D82C"/>
    <w:p w14:paraId="087C04C6"/>
    <w:p w14:paraId="3D2AD11A">
      <w:pPr>
        <w:rPr>
          <w:b/>
          <w:bCs/>
        </w:rPr>
      </w:pPr>
      <w:r>
        <w:rPr>
          <w:b/>
          <w:bCs/>
        </w:rPr>
        <w:t>Non-Functional Requirements</w:t>
      </w:r>
    </w:p>
    <w:p w14:paraId="2EA4A0AC">
      <w:pPr>
        <w:rPr>
          <w:b/>
          <w:bCs/>
        </w:rPr>
      </w:pPr>
      <w:r>
        <w:rPr>
          <w:b/>
          <w:bCs/>
        </w:rPr>
        <w:t>• Usability Requirements</w:t>
      </w:r>
    </w:p>
    <w:p w14:paraId="7CB4B23C">
      <w:pPr>
        <w:numPr>
          <w:ilvl w:val="0"/>
          <w:numId w:val="1"/>
        </w:numPr>
      </w:pPr>
      <w:r>
        <w:t>The system shall display account numbers in masked format (e.g., ****1234) to protect sensitive information while keeping it readable.</w:t>
      </w:r>
    </w:p>
    <w:p w14:paraId="3B269A23">
      <w:pPr>
        <w:rPr>
          <w:b/>
          <w:bCs/>
        </w:rPr>
      </w:pPr>
      <w:r>
        <w:rPr>
          <w:b/>
          <w:bCs/>
        </w:rPr>
        <w:t>• Performance Requirements</w:t>
      </w:r>
    </w:p>
    <w:p w14:paraId="52F411BF">
      <w:pPr>
        <w:numPr>
          <w:ilvl w:val="0"/>
          <w:numId w:val="2"/>
        </w:numPr>
      </w:pPr>
      <w:r>
        <w:t>Database queries shall be optimized to ensure fast response times even with millions of records.</w:t>
      </w:r>
    </w:p>
    <w:p w14:paraId="7859AED7">
      <w:pPr>
        <w:pStyle w:val="32"/>
        <w:numPr>
          <w:ilvl w:val="0"/>
          <w:numId w:val="3"/>
        </w:numPr>
      </w:pPr>
      <w:r>
        <w:t>The database architecture shall support horizontal and vertical scalability to handle growing transaction volumes.</w:t>
      </w:r>
    </w:p>
    <w:p w14:paraId="239561DF">
      <w:pPr>
        <w:rPr>
          <w:b/>
          <w:bCs/>
        </w:rPr>
      </w:pPr>
      <w:r>
        <w:rPr>
          <w:b/>
          <w:bCs/>
        </w:rPr>
        <w:t>• Availability</w:t>
      </w:r>
    </w:p>
    <w:p w14:paraId="34D873EA">
      <w:pPr>
        <w:numPr>
          <w:ilvl w:val="0"/>
          <w:numId w:val="4"/>
        </w:numPr>
      </w:pPr>
      <w:r>
        <w:t>Real-time data replication shall be implemented to a secondary database for high availability and failovers.</w:t>
      </w:r>
    </w:p>
    <w:p w14:paraId="6EE3B1EB">
      <w:pPr>
        <w:pStyle w:val="32"/>
        <w:numPr>
          <w:ilvl w:val="0"/>
          <w:numId w:val="5"/>
        </w:numPr>
      </w:pPr>
      <w:r>
        <w:t>Older records shall be automatically archived to secondary storage to maintain database performance without losing historical data.</w:t>
      </w:r>
    </w:p>
    <w:p w14:paraId="302D8360">
      <w:pPr>
        <w:rPr>
          <w:b/>
          <w:bCs/>
        </w:rPr>
      </w:pPr>
      <w:r>
        <w:rPr>
          <w:b/>
          <w:bCs/>
        </w:rPr>
        <w:t>• Security</w:t>
      </w:r>
    </w:p>
    <w:p w14:paraId="5D15CF38">
      <w:pPr>
        <w:numPr>
          <w:ilvl w:val="0"/>
          <w:numId w:val="6"/>
        </w:numPr>
      </w:pPr>
      <w:r>
        <w:t>All stored banking data shall be encrypted using AES-256 encryption.</w:t>
      </w:r>
    </w:p>
    <w:p w14:paraId="28BB6CEA">
      <w:pPr>
        <w:ind w:left="360"/>
      </w:pPr>
      <w:r>
        <w:t>1. All data transmitted between client and server shall be encrypted using TLS 1.3.</w:t>
      </w:r>
    </w:p>
    <w:p w14:paraId="394E111E">
      <w:pPr>
        <w:ind w:left="360"/>
      </w:pPr>
      <w:r>
        <w:t>1. The entire database shall be encrypted at the file system level.</w:t>
      </w:r>
    </w:p>
    <w:p w14:paraId="02F38A03">
      <w:pPr>
        <w:ind w:left="360"/>
      </w:pPr>
      <w:r>
        <w:t>1. Sensitive fields such as passwords, national IDs, and card numbers shall be tokenized or masked when displayed.</w:t>
      </w:r>
    </w:p>
    <w:p w14:paraId="54024DF6">
      <w:pPr>
        <w:ind w:left="360"/>
      </w:pPr>
      <w:r>
        <w:t>1. Multi-factor authentication (MFA) shall be required for all users.</w:t>
      </w:r>
    </w:p>
    <w:p w14:paraId="7775AB09">
      <w:pPr>
        <w:ind w:left="360"/>
      </w:pPr>
      <w:r>
        <w:t>1. Role-based access control (RBAC) should be enforced to restrict access based on user roles.</w:t>
      </w:r>
    </w:p>
    <w:p w14:paraId="782F72D9">
      <w:pPr>
        <w:ind w:left="360"/>
      </w:pPr>
      <w:r>
        <w:t>1. Secure token-based session management shall be implemented to prevent session hijacking.</w:t>
      </w:r>
    </w:p>
    <w:p w14:paraId="4F55F554">
      <w:pPr>
        <w:ind w:left="360"/>
      </w:pPr>
      <w:r>
        <w:t>1. Administrator and Director accounts shall have additional protections including IP whitelisting and mandatory MFA for every login.</w:t>
      </w:r>
    </w:p>
    <w:p w14:paraId="2FB17327">
      <w:pPr>
        <w:ind w:left="360"/>
      </w:pPr>
      <w:r>
        <w:t>1. User accounts shall be locked automatically after a defined number of failed logins attempts to prevent brute-force attacks.</w:t>
      </w:r>
    </w:p>
    <w:p w14:paraId="459B7EA0">
      <w:pPr>
        <w:ind w:left="360"/>
      </w:pPr>
      <w:r>
        <w:t>1. Intrusion detection and fraud detection mechanisms should monitor and alert suspicious activity.</w:t>
      </w:r>
    </w:p>
    <w:p w14:paraId="7955A9B2">
      <w:pPr>
        <w:ind w:left="360"/>
      </w:pPr>
      <w:r>
        <w:t>1. Regular security patching and third-party penetration testing shall be performed to address vulnerabilities.</w:t>
      </w:r>
    </w:p>
    <w:p w14:paraId="665C0F3E">
      <w:pPr>
        <w:ind w:left="360"/>
      </w:pPr>
      <w:r>
        <w:t>1. All user inputs shall be validated and sanitized to prevent SQL injection and XSS attacks.</w:t>
      </w:r>
    </w:p>
    <w:p w14:paraId="74C1A7D8">
      <w:pPr>
        <w:rPr>
          <w:b/>
          <w:bCs/>
        </w:rPr>
      </w:pPr>
      <w:r>
        <w:rPr>
          <w:b/>
          <w:bCs/>
        </w:rPr>
        <w:t>• Organizational Requirements</w:t>
      </w:r>
    </w:p>
    <w:p w14:paraId="44510001">
      <w:pPr>
        <w:numPr>
          <w:ilvl w:val="0"/>
          <w:numId w:val="7"/>
        </w:numPr>
      </w:pPr>
      <w:r>
        <w:t>The database shall follow ACID properties (Atomicity, Consistency, Isolation, Durability) to ensure transaction integrity.</w:t>
      </w:r>
    </w:p>
    <w:p w14:paraId="4F7784C4">
      <w:pPr>
        <w:rPr>
          <w:b/>
          <w:bCs/>
        </w:rPr>
      </w:pPr>
      <w:r>
        <w:rPr>
          <w:b/>
          <w:bCs/>
        </w:rPr>
        <w:t>• External Requirements</w:t>
      </w:r>
    </w:p>
    <w:p w14:paraId="372D35BC">
      <w:pPr>
        <w:numPr>
          <w:ilvl w:val="0"/>
          <w:numId w:val="8"/>
        </w:numPr>
      </w:pPr>
      <w:r>
        <w:t>The system shall comply with bank regulations regarding secure data storage, encryption, and audit logging.</w:t>
      </w:r>
    </w:p>
    <w:p w14:paraId="5A4FB358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  <w:font w:name="Hiragino Kaku Gothic Pro W3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7D5229"/>
    <w:multiLevelType w:val="multilevel"/>
    <w:tmpl w:val="1A7D522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DB3A60"/>
    <w:multiLevelType w:val="multilevel"/>
    <w:tmpl w:val="1FDB3A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3F22D2B"/>
    <w:multiLevelType w:val="multilevel"/>
    <w:tmpl w:val="23F22D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79459BE"/>
    <w:multiLevelType w:val="multilevel"/>
    <w:tmpl w:val="379459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45E64B78"/>
    <w:multiLevelType w:val="multilevel"/>
    <w:tmpl w:val="45E64B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FAF4038"/>
    <w:multiLevelType w:val="multilevel"/>
    <w:tmpl w:val="4FAF40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3EC1E69"/>
    <w:multiLevelType w:val="multilevel"/>
    <w:tmpl w:val="63EC1E6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7863FA6"/>
    <w:multiLevelType w:val="multilevel"/>
    <w:tmpl w:val="67863F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960"/>
    <w:rsid w:val="001247E7"/>
    <w:rsid w:val="001A29BC"/>
    <w:rsid w:val="00221173"/>
    <w:rsid w:val="0028172A"/>
    <w:rsid w:val="002E2FB2"/>
    <w:rsid w:val="002F0C9D"/>
    <w:rsid w:val="00355014"/>
    <w:rsid w:val="003C0DA1"/>
    <w:rsid w:val="00414671"/>
    <w:rsid w:val="00456960"/>
    <w:rsid w:val="0048003C"/>
    <w:rsid w:val="005B3CEB"/>
    <w:rsid w:val="005C6607"/>
    <w:rsid w:val="006F2A3C"/>
    <w:rsid w:val="007313CB"/>
    <w:rsid w:val="007F0B9C"/>
    <w:rsid w:val="0082429B"/>
    <w:rsid w:val="008942C4"/>
    <w:rsid w:val="008B40C1"/>
    <w:rsid w:val="009233EE"/>
    <w:rsid w:val="009339BF"/>
    <w:rsid w:val="00975181"/>
    <w:rsid w:val="009F6F1B"/>
    <w:rsid w:val="00B422A3"/>
    <w:rsid w:val="00BF5F67"/>
    <w:rsid w:val="00C82E6D"/>
    <w:rsid w:val="00CD50C7"/>
    <w:rsid w:val="00D278DA"/>
    <w:rsid w:val="00D341B0"/>
    <w:rsid w:val="00D63538"/>
    <w:rsid w:val="00D659DC"/>
    <w:rsid w:val="00E9193E"/>
    <w:rsid w:val="00F055ED"/>
    <w:rsid w:val="00F54DC8"/>
    <w:rsid w:val="7FFB7CB3"/>
    <w:rsid w:val="F6EFE8AC"/>
    <w:rsid w:val="FF6F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341</Words>
  <Characters>1949</Characters>
  <Lines>16</Lines>
  <Paragraphs>4</Paragraphs>
  <TotalTime>0</TotalTime>
  <ScaleCrop>false</ScaleCrop>
  <LinksUpToDate>false</LinksUpToDate>
  <CharactersWithSpaces>2286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2026-03-12T16:49:00Z</dcterms:created>
  <dc:creator>Erind Kotobelli</dc:creator>
  <cp:lastModifiedBy>Adri D</cp:lastModifiedBy>
  <dcterms:modified xsi:type="dcterms:W3CDTF">2026-03-12T18:27:33Z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54EFB56BA2E3F1178CF6B2696F83FEC9_42</vt:lpwstr>
  </property>
</Properties>
</file>