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12BE" w:rsidRDefault="000E12BE"/>
    <w:tbl>
      <w:tblPr>
        <w:tblStyle w:val="a"/>
        <w:tblW w:w="94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935"/>
        <w:gridCol w:w="3435"/>
        <w:gridCol w:w="2040"/>
        <w:gridCol w:w="2070"/>
      </w:tblGrid>
      <w:tr w:rsidR="000E12BE">
        <w:tblPrEx>
          <w:tblCellMar>
            <w:top w:w="0" w:type="dxa"/>
            <w:left w:w="0" w:type="dxa"/>
            <w:bottom w:w="0" w:type="dxa"/>
            <w:right w:w="0" w:type="dxa"/>
          </w:tblCellMar>
        </w:tblPrEx>
        <w:trPr>
          <w:trHeight w:val="1060"/>
        </w:trPr>
        <w:tc>
          <w:tcPr>
            <w:tcW w:w="9480" w:type="dxa"/>
            <w:gridSpan w:val="4"/>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tcPr>
          <w:p w:rsidR="000E12BE" w:rsidRDefault="00EA18E9">
            <w:pPr>
              <w:ind w:left="100"/>
              <w:jc w:val="center"/>
            </w:pPr>
            <w:r>
              <w:rPr>
                <w:b/>
                <w:sz w:val="36"/>
                <w:szCs w:val="36"/>
              </w:rPr>
              <w:t>Minería de datos</w:t>
            </w:r>
          </w:p>
          <w:p w:rsidR="000E12BE" w:rsidRDefault="00EA18E9">
            <w:pPr>
              <w:ind w:left="100"/>
              <w:jc w:val="center"/>
            </w:pPr>
            <w:r>
              <w:rPr>
                <w:b/>
                <w:sz w:val="36"/>
                <w:szCs w:val="36"/>
              </w:rPr>
              <w:t>“Proyecto final”</w:t>
            </w:r>
          </w:p>
        </w:tc>
      </w:tr>
      <w:tr w:rsidR="000E12BE">
        <w:tblPrEx>
          <w:tblCellMar>
            <w:top w:w="0" w:type="dxa"/>
            <w:left w:w="0" w:type="dxa"/>
            <w:bottom w:w="0" w:type="dxa"/>
            <w:right w:w="0" w:type="dxa"/>
          </w:tblCellMar>
        </w:tblPrEx>
        <w:trPr>
          <w:trHeight w:val="1620"/>
        </w:trPr>
        <w:tc>
          <w:tcPr>
            <w:tcW w:w="1935" w:type="dxa"/>
            <w:tcBorders>
              <w:left w:val="single" w:sz="8" w:space="0" w:color="00000A"/>
              <w:bottom w:val="single" w:sz="8" w:space="0" w:color="00000A"/>
              <w:right w:val="single" w:sz="8" w:space="0" w:color="00000A"/>
            </w:tcBorders>
            <w:tcMar>
              <w:top w:w="100" w:type="dxa"/>
              <w:left w:w="100" w:type="dxa"/>
              <w:bottom w:w="100" w:type="dxa"/>
              <w:right w:w="100" w:type="dxa"/>
            </w:tcMar>
          </w:tcPr>
          <w:p w:rsidR="000E12BE" w:rsidRDefault="00EA18E9">
            <w:pPr>
              <w:ind w:left="100"/>
              <w:jc w:val="center"/>
            </w:pPr>
            <w:r>
              <w:rPr>
                <w:b/>
                <w:sz w:val="120"/>
                <w:szCs w:val="120"/>
              </w:rPr>
              <w:t>PF</w:t>
            </w:r>
          </w:p>
        </w:tc>
        <w:tc>
          <w:tcPr>
            <w:tcW w:w="3435" w:type="dxa"/>
            <w:tcBorders>
              <w:bottom w:val="single" w:sz="8" w:space="0" w:color="00000A"/>
              <w:right w:val="single" w:sz="8" w:space="0" w:color="00000A"/>
            </w:tcBorders>
            <w:tcMar>
              <w:top w:w="100" w:type="dxa"/>
              <w:left w:w="100" w:type="dxa"/>
              <w:bottom w:w="100" w:type="dxa"/>
              <w:right w:w="100" w:type="dxa"/>
            </w:tcMar>
          </w:tcPr>
          <w:p w:rsidR="000E12BE" w:rsidRDefault="00EA18E9">
            <w:pPr>
              <w:ind w:left="100"/>
            </w:pPr>
            <w:r>
              <w:rPr>
                <w:b/>
                <w:sz w:val="24"/>
                <w:szCs w:val="24"/>
              </w:rPr>
              <w:t>#Rubén Abundiz Galván</w:t>
            </w:r>
          </w:p>
          <w:p w:rsidR="000E12BE" w:rsidRDefault="00EA18E9">
            <w:pPr>
              <w:ind w:left="100"/>
            </w:pPr>
            <w:r>
              <w:rPr>
                <w:b/>
                <w:sz w:val="24"/>
                <w:szCs w:val="24"/>
              </w:rPr>
              <w:t>#Angélica Atonal Morales</w:t>
            </w:r>
          </w:p>
          <w:p w:rsidR="000E12BE" w:rsidRDefault="00EA18E9">
            <w:pPr>
              <w:ind w:left="100"/>
            </w:pPr>
            <w:r>
              <w:rPr>
                <w:b/>
                <w:sz w:val="24"/>
                <w:szCs w:val="24"/>
              </w:rPr>
              <w:t>#Erick Guevara Pérez</w:t>
            </w:r>
          </w:p>
          <w:p w:rsidR="000E12BE" w:rsidRDefault="00EA18E9">
            <w:pPr>
              <w:ind w:left="100"/>
            </w:pPr>
            <w:r>
              <w:rPr>
                <w:b/>
                <w:sz w:val="24"/>
                <w:szCs w:val="24"/>
              </w:rPr>
              <w:t>#Edgar Alan Zarate Pérez</w:t>
            </w:r>
          </w:p>
        </w:tc>
        <w:tc>
          <w:tcPr>
            <w:tcW w:w="2040" w:type="dxa"/>
            <w:tcBorders>
              <w:bottom w:val="single" w:sz="8" w:space="0" w:color="00000A"/>
              <w:right w:val="single" w:sz="8" w:space="0" w:color="00000A"/>
            </w:tcBorders>
            <w:tcMar>
              <w:top w:w="100" w:type="dxa"/>
              <w:left w:w="100" w:type="dxa"/>
              <w:bottom w:w="100" w:type="dxa"/>
              <w:right w:w="100" w:type="dxa"/>
            </w:tcMar>
          </w:tcPr>
          <w:p w:rsidR="000E12BE" w:rsidRDefault="00EA18E9">
            <w:pPr>
              <w:ind w:left="100"/>
              <w:jc w:val="center"/>
            </w:pPr>
            <w:r>
              <w:rPr>
                <w:b/>
                <w:sz w:val="120"/>
                <w:szCs w:val="120"/>
              </w:rPr>
              <w:t>8A</w:t>
            </w:r>
          </w:p>
        </w:tc>
        <w:tc>
          <w:tcPr>
            <w:tcW w:w="2070" w:type="dxa"/>
            <w:tcBorders>
              <w:bottom w:val="single" w:sz="8" w:space="0" w:color="00000A"/>
              <w:right w:val="single" w:sz="8" w:space="0" w:color="00000A"/>
            </w:tcBorders>
            <w:tcMar>
              <w:top w:w="100" w:type="dxa"/>
              <w:left w:w="100" w:type="dxa"/>
              <w:bottom w:w="100" w:type="dxa"/>
              <w:right w:w="100" w:type="dxa"/>
            </w:tcMar>
          </w:tcPr>
          <w:p w:rsidR="000E12BE" w:rsidRDefault="00EA18E9">
            <w:pPr>
              <w:ind w:left="100"/>
              <w:jc w:val="center"/>
            </w:pPr>
            <w:r>
              <w:rPr>
                <w:b/>
                <w:sz w:val="120"/>
                <w:szCs w:val="120"/>
              </w:rPr>
              <w:t>E5</w:t>
            </w:r>
          </w:p>
        </w:tc>
      </w:tr>
    </w:tbl>
    <w:p w:rsidR="000E12BE" w:rsidRDefault="00EA18E9">
      <w:pPr>
        <w:jc w:val="both"/>
      </w:pPr>
      <w:r>
        <w:t xml:space="preserve"> </w:t>
      </w:r>
    </w:p>
    <w:p w:rsidR="000E12BE" w:rsidRDefault="00EA18E9">
      <w:pPr>
        <w:spacing w:line="360" w:lineRule="auto"/>
        <w:jc w:val="both"/>
      </w:pPr>
      <w:r>
        <w:rPr>
          <w:b/>
          <w:sz w:val="28"/>
          <w:szCs w:val="28"/>
        </w:rPr>
        <w:t>Resumen</w:t>
      </w:r>
    </w:p>
    <w:p w:rsidR="000E12BE" w:rsidRDefault="00EA18E9">
      <w:pPr>
        <w:spacing w:line="360" w:lineRule="auto"/>
        <w:jc w:val="both"/>
      </w:pPr>
      <w:r>
        <w:rPr>
          <w:sz w:val="24"/>
          <w:szCs w:val="24"/>
        </w:rPr>
        <w:t xml:space="preserve">En el presente reporte explica el proceso de reconocimiento de imágenes, en el cual se analizaron las características programadas para saber </w:t>
      </w:r>
      <w:proofErr w:type="spellStart"/>
      <w:r>
        <w:rPr>
          <w:sz w:val="24"/>
          <w:szCs w:val="24"/>
        </w:rPr>
        <w:t>que</w:t>
      </w:r>
      <w:proofErr w:type="spellEnd"/>
      <w:r>
        <w:rPr>
          <w:sz w:val="24"/>
          <w:szCs w:val="24"/>
        </w:rPr>
        <w:t xml:space="preserve"> tipo de figura geométrica es la que se dibujó. </w:t>
      </w:r>
    </w:p>
    <w:p w:rsidR="000E12BE" w:rsidRDefault="000E12BE">
      <w:pPr>
        <w:spacing w:line="360" w:lineRule="auto"/>
        <w:jc w:val="both"/>
      </w:pPr>
    </w:p>
    <w:p w:rsidR="000E12BE" w:rsidRDefault="00EA18E9">
      <w:pPr>
        <w:spacing w:line="360" w:lineRule="auto"/>
        <w:jc w:val="both"/>
      </w:pPr>
      <w:r>
        <w:rPr>
          <w:b/>
          <w:sz w:val="28"/>
          <w:szCs w:val="28"/>
        </w:rPr>
        <w:t>Introducción</w:t>
      </w:r>
    </w:p>
    <w:p w:rsidR="000E12BE" w:rsidRDefault="00EA18E9">
      <w:pPr>
        <w:spacing w:line="360" w:lineRule="auto"/>
        <w:jc w:val="both"/>
      </w:pPr>
      <w:r>
        <w:rPr>
          <w:sz w:val="24"/>
          <w:szCs w:val="24"/>
        </w:rPr>
        <w:t xml:space="preserve">El programa reconocedor de imágenes que trata de </w:t>
      </w:r>
      <w:r>
        <w:rPr>
          <w:sz w:val="24"/>
          <w:szCs w:val="24"/>
        </w:rPr>
        <w:t>emular la capacidad del ojo humano para reconocer imágenes. Es un software que permite el reconocimiento óptico de los caracteres contenidos en una imagen, de forma que estos se vuelven comprensibles o reconocibles para una computadora.</w:t>
      </w:r>
    </w:p>
    <w:p w:rsidR="000E12BE" w:rsidRDefault="000E12BE">
      <w:pPr>
        <w:spacing w:line="360" w:lineRule="auto"/>
        <w:jc w:val="both"/>
      </w:pPr>
    </w:p>
    <w:p w:rsidR="000E12BE" w:rsidRDefault="00EA18E9">
      <w:pPr>
        <w:spacing w:line="360" w:lineRule="auto"/>
        <w:jc w:val="both"/>
      </w:pPr>
      <w:r>
        <w:rPr>
          <w:sz w:val="24"/>
          <w:szCs w:val="24"/>
        </w:rPr>
        <w:t>Las característica</w:t>
      </w:r>
      <w:r>
        <w:rPr>
          <w:sz w:val="24"/>
          <w:szCs w:val="24"/>
        </w:rPr>
        <w:t>s para poder reconocer una imagen son las siguientes:</w:t>
      </w:r>
    </w:p>
    <w:p w:rsidR="000E12BE" w:rsidRDefault="00EA18E9">
      <w:pPr>
        <w:numPr>
          <w:ilvl w:val="0"/>
          <w:numId w:val="3"/>
        </w:numPr>
        <w:spacing w:line="360" w:lineRule="auto"/>
        <w:ind w:hanging="360"/>
        <w:contextualSpacing/>
        <w:jc w:val="both"/>
        <w:rPr>
          <w:sz w:val="24"/>
          <w:szCs w:val="24"/>
        </w:rPr>
      </w:pPr>
      <w:r>
        <w:rPr>
          <w:sz w:val="24"/>
          <w:szCs w:val="24"/>
        </w:rPr>
        <w:t>Primer característica</w:t>
      </w:r>
    </w:p>
    <w:p w:rsidR="000E12BE" w:rsidRDefault="00EA18E9">
      <w:pPr>
        <w:spacing w:line="360" w:lineRule="auto"/>
        <w:jc w:val="center"/>
      </w:pPr>
      <w:r>
        <w:rPr>
          <w:noProof/>
        </w:rPr>
        <w:drawing>
          <wp:inline distT="114300" distB="114300" distL="114300" distR="114300">
            <wp:extent cx="4887750" cy="2210907"/>
            <wp:effectExtent l="0" t="0" r="0" b="0"/>
            <wp:docPr id="1" name="image06.jpg" descr="caracteristica1-horizontal.jpg"/>
            <wp:cNvGraphicFramePr/>
            <a:graphic xmlns:a="http://schemas.openxmlformats.org/drawingml/2006/main">
              <a:graphicData uri="http://schemas.openxmlformats.org/drawingml/2006/picture">
                <pic:pic xmlns:pic="http://schemas.openxmlformats.org/drawingml/2006/picture">
                  <pic:nvPicPr>
                    <pic:cNvPr id="0" name="image06.jpg" descr="caracteristica1-horizontal.jpg"/>
                    <pic:cNvPicPr preferRelativeResize="0"/>
                  </pic:nvPicPr>
                  <pic:blipFill>
                    <a:blip r:embed="rId7"/>
                    <a:srcRect l="11129" t="17804" b="6231"/>
                    <a:stretch>
                      <a:fillRect/>
                    </a:stretch>
                  </pic:blipFill>
                  <pic:spPr>
                    <a:xfrm>
                      <a:off x="0" y="0"/>
                      <a:ext cx="4887750" cy="2210907"/>
                    </a:xfrm>
                    <a:prstGeom prst="rect">
                      <a:avLst/>
                    </a:prstGeom>
                    <a:ln/>
                  </pic:spPr>
                </pic:pic>
              </a:graphicData>
            </a:graphic>
          </wp:inline>
        </w:drawing>
      </w:r>
    </w:p>
    <w:p w:rsidR="000E12BE" w:rsidRDefault="00EA18E9">
      <w:pPr>
        <w:numPr>
          <w:ilvl w:val="0"/>
          <w:numId w:val="1"/>
        </w:numPr>
        <w:spacing w:line="360" w:lineRule="auto"/>
        <w:ind w:hanging="360"/>
        <w:contextualSpacing/>
        <w:jc w:val="both"/>
        <w:rPr>
          <w:sz w:val="24"/>
          <w:szCs w:val="24"/>
        </w:rPr>
      </w:pPr>
      <w:r>
        <w:rPr>
          <w:sz w:val="24"/>
          <w:szCs w:val="24"/>
        </w:rPr>
        <w:t>Segunda característica</w:t>
      </w:r>
    </w:p>
    <w:p w:rsidR="000E12BE" w:rsidRDefault="00EA18E9">
      <w:pPr>
        <w:spacing w:line="360" w:lineRule="auto"/>
        <w:jc w:val="center"/>
      </w:pPr>
      <w:r>
        <w:rPr>
          <w:noProof/>
        </w:rPr>
        <w:lastRenderedPageBreak/>
        <w:drawing>
          <wp:inline distT="114300" distB="114300" distL="114300" distR="114300">
            <wp:extent cx="2552700" cy="2200275"/>
            <wp:effectExtent l="0" t="0" r="0" b="0"/>
            <wp:docPr id="2" name="image07.jpg" descr="características 2.jpg"/>
            <wp:cNvGraphicFramePr/>
            <a:graphic xmlns:a="http://schemas.openxmlformats.org/drawingml/2006/main">
              <a:graphicData uri="http://schemas.openxmlformats.org/drawingml/2006/picture">
                <pic:pic xmlns:pic="http://schemas.openxmlformats.org/drawingml/2006/picture">
                  <pic:nvPicPr>
                    <pic:cNvPr id="0" name="image07.jpg" descr="características 2.jpg"/>
                    <pic:cNvPicPr preferRelativeResize="0"/>
                  </pic:nvPicPr>
                  <pic:blipFill>
                    <a:blip r:embed="rId8"/>
                    <a:srcRect l="17275" t="17939" r="38205"/>
                    <a:stretch>
                      <a:fillRect/>
                    </a:stretch>
                  </pic:blipFill>
                  <pic:spPr>
                    <a:xfrm>
                      <a:off x="0" y="0"/>
                      <a:ext cx="2552700" cy="2200275"/>
                    </a:xfrm>
                    <a:prstGeom prst="rect">
                      <a:avLst/>
                    </a:prstGeom>
                    <a:ln/>
                  </pic:spPr>
                </pic:pic>
              </a:graphicData>
            </a:graphic>
          </wp:inline>
        </w:drawing>
      </w:r>
    </w:p>
    <w:p w:rsidR="000E12BE" w:rsidRDefault="00EA18E9">
      <w:pPr>
        <w:numPr>
          <w:ilvl w:val="0"/>
          <w:numId w:val="4"/>
        </w:numPr>
        <w:spacing w:line="360" w:lineRule="auto"/>
        <w:ind w:hanging="360"/>
        <w:contextualSpacing/>
        <w:jc w:val="both"/>
        <w:rPr>
          <w:sz w:val="24"/>
          <w:szCs w:val="24"/>
        </w:rPr>
      </w:pPr>
      <w:r>
        <w:rPr>
          <w:sz w:val="24"/>
          <w:szCs w:val="24"/>
        </w:rPr>
        <w:t>Tercera característica</w:t>
      </w:r>
    </w:p>
    <w:p w:rsidR="000E12BE" w:rsidRDefault="00EA18E9">
      <w:pPr>
        <w:spacing w:line="360" w:lineRule="auto"/>
        <w:jc w:val="center"/>
      </w:pPr>
      <w:r>
        <w:rPr>
          <w:noProof/>
        </w:rPr>
        <w:drawing>
          <wp:inline distT="114300" distB="114300" distL="114300" distR="114300">
            <wp:extent cx="1962150" cy="2266950"/>
            <wp:effectExtent l="0" t="0" r="0" b="0"/>
            <wp:docPr id="3" name="image08.jpg" descr="características 2.jpg"/>
            <wp:cNvGraphicFramePr/>
            <a:graphic xmlns:a="http://schemas.openxmlformats.org/drawingml/2006/main">
              <a:graphicData uri="http://schemas.openxmlformats.org/drawingml/2006/picture">
                <pic:pic xmlns:pic="http://schemas.openxmlformats.org/drawingml/2006/picture">
                  <pic:nvPicPr>
                    <pic:cNvPr id="0" name="image08.jpg" descr="características 2.jpg"/>
                    <pic:cNvPicPr preferRelativeResize="0"/>
                  </pic:nvPicPr>
                  <pic:blipFill>
                    <a:blip r:embed="rId8"/>
                    <a:srcRect l="65780" t="20930"/>
                    <a:stretch>
                      <a:fillRect/>
                    </a:stretch>
                  </pic:blipFill>
                  <pic:spPr>
                    <a:xfrm>
                      <a:off x="0" y="0"/>
                      <a:ext cx="1962150" cy="2266950"/>
                    </a:xfrm>
                    <a:prstGeom prst="rect">
                      <a:avLst/>
                    </a:prstGeom>
                    <a:ln/>
                  </pic:spPr>
                </pic:pic>
              </a:graphicData>
            </a:graphic>
          </wp:inline>
        </w:drawing>
      </w:r>
    </w:p>
    <w:p w:rsidR="000E12BE" w:rsidRDefault="00EA18E9">
      <w:pPr>
        <w:spacing w:line="360" w:lineRule="auto"/>
        <w:jc w:val="both"/>
      </w:pPr>
      <w:r>
        <w:rPr>
          <w:b/>
          <w:sz w:val="28"/>
          <w:szCs w:val="28"/>
        </w:rPr>
        <w:t>Requerimientos</w:t>
      </w:r>
    </w:p>
    <w:p w:rsidR="000E12BE" w:rsidRDefault="00EA18E9">
      <w:pPr>
        <w:numPr>
          <w:ilvl w:val="0"/>
          <w:numId w:val="2"/>
        </w:numPr>
        <w:spacing w:line="360" w:lineRule="auto"/>
        <w:ind w:hanging="360"/>
        <w:contextualSpacing/>
        <w:jc w:val="both"/>
      </w:pPr>
      <w:r>
        <w:rPr>
          <w:rFonts w:ascii="Times New Roman" w:eastAsia="Times New Roman" w:hAnsi="Times New Roman" w:cs="Times New Roman"/>
          <w:sz w:val="14"/>
          <w:szCs w:val="14"/>
        </w:rPr>
        <w:t xml:space="preserve"> </w:t>
      </w:r>
      <w:r>
        <w:rPr>
          <w:sz w:val="24"/>
          <w:szCs w:val="24"/>
        </w:rPr>
        <w:t>Equipo de computo</w:t>
      </w:r>
    </w:p>
    <w:p w:rsidR="000E12BE" w:rsidRDefault="00EA18E9">
      <w:pPr>
        <w:numPr>
          <w:ilvl w:val="0"/>
          <w:numId w:val="2"/>
        </w:numPr>
        <w:spacing w:line="360" w:lineRule="auto"/>
        <w:ind w:hanging="360"/>
        <w:contextualSpacing/>
        <w:jc w:val="both"/>
      </w:pPr>
      <w:r>
        <w:rPr>
          <w:rFonts w:ascii="Times New Roman" w:eastAsia="Times New Roman" w:hAnsi="Times New Roman" w:cs="Times New Roman"/>
          <w:sz w:val="14"/>
          <w:szCs w:val="14"/>
        </w:rPr>
        <w:t xml:space="preserve"> </w:t>
      </w:r>
      <w:r>
        <w:rPr>
          <w:sz w:val="24"/>
          <w:szCs w:val="24"/>
        </w:rPr>
        <w:t>Sistema Operativo Windows 7, 8, 8.1 o 10</w:t>
      </w:r>
    </w:p>
    <w:p w:rsidR="000E12BE" w:rsidRDefault="00EA18E9">
      <w:pPr>
        <w:numPr>
          <w:ilvl w:val="0"/>
          <w:numId w:val="2"/>
        </w:numPr>
        <w:spacing w:line="360" w:lineRule="auto"/>
        <w:ind w:hanging="360"/>
        <w:contextualSpacing/>
        <w:jc w:val="both"/>
      </w:pPr>
      <w:r>
        <w:rPr>
          <w:rFonts w:ascii="Times New Roman" w:eastAsia="Times New Roman" w:hAnsi="Times New Roman" w:cs="Times New Roman"/>
          <w:sz w:val="14"/>
          <w:szCs w:val="14"/>
        </w:rPr>
        <w:t xml:space="preserve"> </w:t>
      </w:r>
      <w:r>
        <w:rPr>
          <w:sz w:val="24"/>
          <w:szCs w:val="24"/>
        </w:rPr>
        <w:t>Python Anaconda versión 3.6</w:t>
      </w:r>
    </w:p>
    <w:p w:rsidR="000E12BE" w:rsidRDefault="00EA18E9">
      <w:pPr>
        <w:numPr>
          <w:ilvl w:val="0"/>
          <w:numId w:val="2"/>
        </w:numPr>
        <w:spacing w:line="360" w:lineRule="auto"/>
        <w:ind w:hanging="360"/>
        <w:contextualSpacing/>
        <w:jc w:val="both"/>
        <w:rPr>
          <w:sz w:val="24"/>
          <w:szCs w:val="24"/>
        </w:rPr>
      </w:pPr>
      <w:r>
        <w:rPr>
          <w:sz w:val="24"/>
          <w:szCs w:val="24"/>
        </w:rPr>
        <w:t>Dibujar una imagen</w:t>
      </w: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EA18E9" w:rsidRDefault="00EA18E9">
      <w:pPr>
        <w:spacing w:line="360" w:lineRule="auto"/>
        <w:jc w:val="both"/>
        <w:rPr>
          <w:b/>
          <w:sz w:val="28"/>
          <w:szCs w:val="28"/>
        </w:rPr>
      </w:pPr>
    </w:p>
    <w:p w:rsidR="00EA18E9" w:rsidRDefault="00EA18E9">
      <w:pPr>
        <w:spacing w:line="360" w:lineRule="auto"/>
        <w:jc w:val="both"/>
        <w:rPr>
          <w:b/>
          <w:sz w:val="28"/>
          <w:szCs w:val="28"/>
        </w:rPr>
      </w:pPr>
    </w:p>
    <w:p w:rsidR="000E12BE" w:rsidRDefault="00EA18E9">
      <w:pPr>
        <w:spacing w:line="360" w:lineRule="auto"/>
        <w:jc w:val="both"/>
      </w:pPr>
      <w:r>
        <w:rPr>
          <w:b/>
          <w:sz w:val="28"/>
          <w:szCs w:val="28"/>
        </w:rPr>
        <w:t>Estructura de archivos</w:t>
      </w:r>
    </w:p>
    <w:p w:rsidR="000E12BE" w:rsidRDefault="00EA18E9">
      <w:pPr>
        <w:spacing w:line="360" w:lineRule="auto"/>
        <w:jc w:val="both"/>
      </w:pPr>
      <w:r>
        <w:rPr>
          <w:noProof/>
        </w:rPr>
        <w:lastRenderedPageBreak/>
        <w:drawing>
          <wp:inline distT="114300" distB="114300" distL="114300" distR="114300">
            <wp:extent cx="3267075" cy="6486525"/>
            <wp:effectExtent l="0" t="0" r="0" b="0"/>
            <wp:docPr id="6" name="image11.jpg" descr="estructura.jpg"/>
            <wp:cNvGraphicFramePr/>
            <a:graphic xmlns:a="http://schemas.openxmlformats.org/drawingml/2006/main">
              <a:graphicData uri="http://schemas.openxmlformats.org/drawingml/2006/picture">
                <pic:pic xmlns:pic="http://schemas.openxmlformats.org/drawingml/2006/picture">
                  <pic:nvPicPr>
                    <pic:cNvPr id="0" name="image11.jpg" descr="estructura.jpg"/>
                    <pic:cNvPicPr preferRelativeResize="0"/>
                  </pic:nvPicPr>
                  <pic:blipFill>
                    <a:blip r:embed="rId9"/>
                    <a:srcRect/>
                    <a:stretch>
                      <a:fillRect/>
                    </a:stretch>
                  </pic:blipFill>
                  <pic:spPr>
                    <a:xfrm>
                      <a:off x="0" y="0"/>
                      <a:ext cx="3267075" cy="6486525"/>
                    </a:xfrm>
                    <a:prstGeom prst="rect">
                      <a:avLst/>
                    </a:prstGeom>
                    <a:ln/>
                  </pic:spPr>
                </pic:pic>
              </a:graphicData>
            </a:graphic>
          </wp:inline>
        </w:drawing>
      </w: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0E12BE" w:rsidRDefault="000E12BE">
      <w:pPr>
        <w:spacing w:line="360" w:lineRule="auto"/>
        <w:jc w:val="both"/>
      </w:pPr>
    </w:p>
    <w:p w:rsidR="00EA18E9" w:rsidRDefault="00EA18E9">
      <w:pPr>
        <w:spacing w:line="360" w:lineRule="auto"/>
        <w:jc w:val="both"/>
      </w:pPr>
    </w:p>
    <w:p w:rsidR="00EA18E9" w:rsidRDefault="00EA18E9">
      <w:pPr>
        <w:spacing w:line="360" w:lineRule="auto"/>
        <w:jc w:val="both"/>
      </w:pPr>
      <w:bookmarkStart w:id="0" w:name="_GoBack"/>
      <w:bookmarkEnd w:id="0"/>
    </w:p>
    <w:p w:rsidR="000E12BE" w:rsidRDefault="000E12BE">
      <w:pPr>
        <w:spacing w:line="360" w:lineRule="auto"/>
        <w:jc w:val="both"/>
      </w:pPr>
    </w:p>
    <w:p w:rsidR="000E12BE" w:rsidRDefault="00EA18E9">
      <w:pPr>
        <w:jc w:val="center"/>
      </w:pPr>
      <w:r>
        <w:rPr>
          <w:b/>
          <w:sz w:val="28"/>
          <w:szCs w:val="28"/>
        </w:rPr>
        <w:t>KNN</w:t>
      </w:r>
    </w:p>
    <w:p w:rsidR="000E12BE" w:rsidRDefault="00EA18E9">
      <w:pPr>
        <w:spacing w:line="360" w:lineRule="auto"/>
        <w:jc w:val="both"/>
      </w:pPr>
      <w:r>
        <w:rPr>
          <w:b/>
          <w:sz w:val="28"/>
          <w:szCs w:val="28"/>
        </w:rPr>
        <w:t>Resumen</w:t>
      </w:r>
    </w:p>
    <w:p w:rsidR="000E12BE" w:rsidRDefault="00EA18E9">
      <w:pPr>
        <w:spacing w:line="360" w:lineRule="auto"/>
        <w:jc w:val="both"/>
      </w:pPr>
      <w:r>
        <w:rPr>
          <w:sz w:val="24"/>
          <w:szCs w:val="24"/>
        </w:rPr>
        <w:lastRenderedPageBreak/>
        <w:t>En este documento se explica un ejemplo de cómo funciona el  método KNN en el cual se tendrá que clasificar un  elemento  de prueba para conocer a que clase pertenece.</w:t>
      </w:r>
    </w:p>
    <w:p w:rsidR="000E12BE" w:rsidRDefault="000E12BE">
      <w:pPr>
        <w:spacing w:line="360" w:lineRule="auto"/>
        <w:jc w:val="both"/>
      </w:pPr>
    </w:p>
    <w:p w:rsidR="000E12BE" w:rsidRDefault="00EA18E9">
      <w:pPr>
        <w:spacing w:line="360" w:lineRule="auto"/>
        <w:jc w:val="both"/>
      </w:pPr>
      <w:r>
        <w:rPr>
          <w:b/>
          <w:sz w:val="28"/>
          <w:szCs w:val="28"/>
        </w:rPr>
        <w:t>Introducción</w:t>
      </w:r>
    </w:p>
    <w:p w:rsidR="000E12BE" w:rsidRDefault="00EA18E9">
      <w:pPr>
        <w:spacing w:line="360" w:lineRule="auto"/>
        <w:jc w:val="both"/>
      </w:pPr>
      <w:r>
        <w:rPr>
          <w:sz w:val="24"/>
          <w:szCs w:val="24"/>
        </w:rPr>
        <w:t>El algoritmo KNN es un clasificador supervisado, normalmente empleado en Inteligencia Artificial para detectar patrones y, evidentemente, clasificarlos de acuerdo a determinada norma. La idea básica sobre la que se fundamenta este paradigma es que un nuevo</w:t>
      </w:r>
      <w:r>
        <w:rPr>
          <w:sz w:val="24"/>
          <w:szCs w:val="24"/>
        </w:rPr>
        <w:t xml:space="preserve"> caso se va a clasificar en la clase más frecuente a la que pertenecen sus K vecinos más cercanos.</w:t>
      </w:r>
    </w:p>
    <w:p w:rsidR="000E12BE" w:rsidRDefault="00EA18E9">
      <w:pPr>
        <w:spacing w:line="360" w:lineRule="auto"/>
        <w:jc w:val="both"/>
      </w:pPr>
      <w:r>
        <w:rPr>
          <w:sz w:val="24"/>
          <w:szCs w:val="24"/>
        </w:rPr>
        <w:t>Inicialmente el algoritmo requiere ser entrenado con patrones bien conocidos, por ejemplo, imaginemos que tenemos una muestra de 100 imágenes 40 de ellas tie</w:t>
      </w:r>
      <w:r>
        <w:rPr>
          <w:sz w:val="24"/>
          <w:szCs w:val="24"/>
        </w:rPr>
        <w:t xml:space="preserve">nen un automóvil, las otras no, entrenamos dicho algoritmo para que reconozca cuales imágenes tienen un auto y cuáles no. </w:t>
      </w:r>
    </w:p>
    <w:p w:rsidR="000E12BE" w:rsidRDefault="00EA18E9">
      <w:pPr>
        <w:spacing w:line="360" w:lineRule="auto"/>
        <w:jc w:val="both"/>
      </w:pPr>
      <w:r>
        <w:rPr>
          <w:sz w:val="24"/>
          <w:szCs w:val="24"/>
        </w:rPr>
        <w:t xml:space="preserve">Posteriormente se selecciona un umbral de certeza para que, el algoritmo pueda disertar en una imagen nueva que no pertenezca a la muestra original y decida si hay o no un auto, con una probabilidad igual o mayor a nuestro umbral (pero nunca menor). </w:t>
      </w:r>
    </w:p>
    <w:p w:rsidR="000E12BE" w:rsidRDefault="00EA18E9">
      <w:pPr>
        <w:spacing w:line="360" w:lineRule="auto"/>
        <w:jc w:val="both"/>
      </w:pPr>
      <w:r>
        <w:rPr>
          <w:b/>
          <w:sz w:val="24"/>
          <w:szCs w:val="24"/>
        </w:rPr>
        <w:t xml:space="preserve"> </w:t>
      </w:r>
    </w:p>
    <w:p w:rsidR="000E12BE" w:rsidRDefault="00EA18E9">
      <w:pPr>
        <w:spacing w:line="360" w:lineRule="auto"/>
        <w:jc w:val="both"/>
      </w:pPr>
      <w:r>
        <w:rPr>
          <w:b/>
          <w:sz w:val="24"/>
          <w:szCs w:val="24"/>
        </w:rPr>
        <w:t>Fun</w:t>
      </w:r>
      <w:r>
        <w:rPr>
          <w:b/>
          <w:sz w:val="24"/>
          <w:szCs w:val="24"/>
        </w:rPr>
        <w:t>cionamiento del programa</w:t>
      </w:r>
    </w:p>
    <w:p w:rsidR="000E12BE" w:rsidRDefault="00EA18E9">
      <w:pPr>
        <w:jc w:val="both"/>
      </w:pPr>
      <w:r>
        <w:t xml:space="preserve"> </w:t>
      </w:r>
    </w:p>
    <w:p w:rsidR="000E12BE" w:rsidRDefault="00EA18E9">
      <w:pPr>
        <w:jc w:val="both"/>
      </w:pPr>
      <w:r>
        <w:rPr>
          <w:noProof/>
        </w:rPr>
        <w:drawing>
          <wp:inline distT="114300" distB="114300" distL="114300" distR="114300">
            <wp:extent cx="5731200" cy="1828800"/>
            <wp:effectExtent l="0" t="0" r="0" b="0"/>
            <wp:docPr id="4" name="image09.jpg" descr="1.jpg"/>
            <wp:cNvGraphicFramePr/>
            <a:graphic xmlns:a="http://schemas.openxmlformats.org/drawingml/2006/main">
              <a:graphicData uri="http://schemas.openxmlformats.org/drawingml/2006/picture">
                <pic:pic xmlns:pic="http://schemas.openxmlformats.org/drawingml/2006/picture">
                  <pic:nvPicPr>
                    <pic:cNvPr id="0" name="image09.jpg" descr="1.jpg"/>
                    <pic:cNvPicPr preferRelativeResize="0"/>
                  </pic:nvPicPr>
                  <pic:blipFill>
                    <a:blip r:embed="rId10"/>
                    <a:srcRect/>
                    <a:stretch>
                      <a:fillRect/>
                    </a:stretch>
                  </pic:blipFill>
                  <pic:spPr>
                    <a:xfrm>
                      <a:off x="0" y="0"/>
                      <a:ext cx="5731200" cy="1828800"/>
                    </a:xfrm>
                    <a:prstGeom prst="rect">
                      <a:avLst/>
                    </a:prstGeom>
                    <a:ln/>
                  </pic:spPr>
                </pic:pic>
              </a:graphicData>
            </a:graphic>
          </wp:inline>
        </w:drawing>
      </w:r>
    </w:p>
    <w:p w:rsidR="000E12BE" w:rsidRDefault="00EA18E9">
      <w:pPr>
        <w:jc w:val="both"/>
      </w:pPr>
      <w:r>
        <w:rPr>
          <w:noProof/>
        </w:rPr>
        <w:drawing>
          <wp:inline distT="114300" distB="114300" distL="114300" distR="114300">
            <wp:extent cx="5731200" cy="2298700"/>
            <wp:effectExtent l="0" t="0" r="0" b="0"/>
            <wp:docPr id="5" name="image10.jpg" descr="2.jpg"/>
            <wp:cNvGraphicFramePr/>
            <a:graphic xmlns:a="http://schemas.openxmlformats.org/drawingml/2006/main">
              <a:graphicData uri="http://schemas.openxmlformats.org/drawingml/2006/picture">
                <pic:pic xmlns:pic="http://schemas.openxmlformats.org/drawingml/2006/picture">
                  <pic:nvPicPr>
                    <pic:cNvPr id="0" name="image10.jpg" descr="2.jpg"/>
                    <pic:cNvPicPr preferRelativeResize="0"/>
                  </pic:nvPicPr>
                  <pic:blipFill>
                    <a:blip r:embed="rId11"/>
                    <a:srcRect/>
                    <a:stretch>
                      <a:fillRect/>
                    </a:stretch>
                  </pic:blipFill>
                  <pic:spPr>
                    <a:xfrm>
                      <a:off x="0" y="0"/>
                      <a:ext cx="5731200" cy="2298700"/>
                    </a:xfrm>
                    <a:prstGeom prst="rect">
                      <a:avLst/>
                    </a:prstGeom>
                    <a:ln/>
                  </pic:spPr>
                </pic:pic>
              </a:graphicData>
            </a:graphic>
          </wp:inline>
        </w:drawing>
      </w:r>
    </w:p>
    <w:p w:rsidR="000E12BE" w:rsidRDefault="000E12BE"/>
    <w:sectPr w:rsidR="000E12BE">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A18E9">
      <w:pPr>
        <w:spacing w:line="240" w:lineRule="auto"/>
      </w:pPr>
      <w:r>
        <w:separator/>
      </w:r>
    </w:p>
  </w:endnote>
  <w:endnote w:type="continuationSeparator" w:id="0">
    <w:p w:rsidR="00000000" w:rsidRDefault="00EA1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BE" w:rsidRDefault="000E12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A18E9">
      <w:pPr>
        <w:spacing w:line="240" w:lineRule="auto"/>
      </w:pPr>
      <w:r>
        <w:separator/>
      </w:r>
    </w:p>
  </w:footnote>
  <w:footnote w:type="continuationSeparator" w:id="0">
    <w:p w:rsidR="00000000" w:rsidRDefault="00EA18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6816"/>
    <w:multiLevelType w:val="multilevel"/>
    <w:tmpl w:val="C3565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7311F0"/>
    <w:multiLevelType w:val="multilevel"/>
    <w:tmpl w:val="94366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B1255D"/>
    <w:multiLevelType w:val="multilevel"/>
    <w:tmpl w:val="31863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3B95BC9"/>
    <w:multiLevelType w:val="multilevel"/>
    <w:tmpl w:val="1592C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BE"/>
    <w:rsid w:val="000E12BE"/>
    <w:rsid w:val="00EA18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360C92-A126-481F-80C9-FA77A063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2</cp:revision>
  <dcterms:created xsi:type="dcterms:W3CDTF">2016-08-19T17:38:00Z</dcterms:created>
  <dcterms:modified xsi:type="dcterms:W3CDTF">2016-08-19T17:38:00Z</dcterms:modified>
</cp:coreProperties>
</file>