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Dev Summit 2017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@tensorflow #tfdevsummit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Notes By: Erica Lee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(means it’s an “Erica” favorite)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These Notes are at </w:t>
      </w:r>
      <w:hyperlink r:id="rId5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http://bit.ly/tfdevsummit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7:30 am</w:t>
        <w:tab/>
        <w:t xml:space="preserve">Breakfast Opens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7:30 am</w:t>
        <w:tab/>
        <w:t xml:space="preserve">Registration Opens — please bring a government-issued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9:20 am Doors open for Keynote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9:30 am</w:t>
        <w:tab/>
        <w:t xml:space="preserve">Keynote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1:00 pm Lunch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5:00 pm Registration 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5:30 pm Afterparty with great food &amp; drinks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Featured Talks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Keynote — Jeff Dean, Rajat Monga, and Megan Kacholia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XLA: TensorFlow, Compiled! — Todd Wang and Chris Leary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TensorFlow High-Level API — Martin Wicke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Keras and TensorFlow — François Chollet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Distributed TensorFlow — Derek Murray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Creating Art &amp; Music with Project Magenta — Doug Eck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TensorFlow Ecosystem: Hadoop and More — Jonathan Hseu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Serving Models in Production with TensorFlow Serving — Noah Fidel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Memorization + Generalization with TensorFlow Wide and Deep — Heng-Tze Cheng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Hands-on TensorBoard — Dandelion Mane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Mobile and Embedded TensorFlow — Pete Warden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ML Toolkit — Ashish Agarwal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Sequence Models and the RNN API — Eugene Brevdo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TensorFlow in Health — Lily Peng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More information about the agenda and speakers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on our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Talk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Keynote — Jeff Dean, Rajat Monga, and Megan Kacholia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DistBelief - pre-TF days, built for CPUs though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Product Launch - TensorFlow v1.0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58x speedup on 64 GPUs for Inception v3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= Android, iOS, CPU GPU, ....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 Distributed Execution Engine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= python, C++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= Keras support, canned estimators,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 ML support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k-means (cluster)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 (classification)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(classification and regression)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 hardware support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PowerAI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Movidius Myraid 2 accelerator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Qualcomm Hexagon DSP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 = experimental TF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Neural Machine Translation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sorting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Detecting hemorrhages in eyes before early blindness onsets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XLA: TensorFlow, Compiled! — Todd Wang and Chris Leary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TF New Feature: XLA compiler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it done?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+ expressive + blackbox modular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in time compilation = XLA = Accelerated Linear Algebra compiler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= for developers to start using it!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JIT “just in time” compilation = get optimization benefits and specialization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Model-shaped benchmarks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XLA’s just in time compillation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SyntaxNet latency reductions: 200 microsec ---&gt; 5 micro sec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footprint reductions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XLA’s ahead of time compilation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models to executables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LSTM Model for mobile: 2.6 Mib ---&gt; &lt;600 Kib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Whole-Program analysis made easy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XLA’s high-level optimizer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tensorflow.org/performance/xla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libraries: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tensorflow/compiler/xla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tensorflow/compiler/tf2xla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tensorflow/compiler/---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tensorflow/compiler/---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XLA graph → LLVM IR (toolkit framework, intermediate representation)  → code generation for machine platforms (x86 binary, arm binary, PTX binary)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Turning on JIT compilation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tensorflow.tfcompile.Config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form TF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Text form of tensorflow.tfcompile.Config proto.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feed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id { node_name: "x_const"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shape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dim { size: 1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feed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id { node_name: "y_const"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shape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dim { size: 1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id { node_name: "x_y_sum"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Compile your graph using tf_library bazel build macro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form TF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"""Build macro that compiles a TensorFlow graph into a cc_library.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use from your BUILD file, add the following line to load the macro: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load("//tensorflow/compiler/aot:tfcompile.bzl", "tf_library")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call the macro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tf_library(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 = "test_graph_tfmatmul",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config = "test_graph_tfmatmul.config.pbtxt",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cpp_class = "MatMulComp",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 = ":test_graph_tfmatmul.pb",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 TensorBoard — Dandelion Mane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MNIST  architecture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Conv 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Pooling 1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Pooling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Fully-connected 1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Fully-connected 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model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&amp; training function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entropy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the graph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graph, pass names, name=”blah”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some summaries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tf.summary.scalar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tf.summary.image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tf.summary.tensor (under development)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TensorBoard - visual graphs of dataflow, like seeing a histogram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display change, toggle tools to visual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Hyperparameter Search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d</w:t>
      </w:r>
      <w:r w:rsidDel="00000000" w:rsidR="00000000" w:rsidRPr="00000000">
        <w:rPr>
          <w:sz w:val="24"/>
          <w:szCs w:val="24"/>
          <w:rtl w:val="0"/>
        </w:rPr>
        <w:t xml:space="preserve">ifferent learning rates and model architectures?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Embedding Visualizer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high dimensionality into lower dimensionality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&gt;&gt;&gt; tensorboard --logdir /tmp/mnist_tutorial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Slides at goo.gl/San2uR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High-Level API — Martin Wicke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Estimator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Inputs, labels -- &gt; model_fn ---&gt; 3 paths =  fit(), evaluate(), predict (), export_savedmodel()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Estimators combine the model_fn with sessions, graphs, loops to let you focus on what’s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Keras and TensorFlow — François Chollet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Keras is an API spec for building DL models across many platforms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Keras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Keras is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high-level neural networks library, written in Python and capable of running on top of either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TensorFlow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Theano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It was developed with a focus on enabling fast experimentation. With over 60,000 users and over 200 open-source contributors, Keras is used by top startups, large companies and research labs, including CERN, Microsoft Research, OpenAI, Netflix, Yelp, Square, Google, and many more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Easily mix and match pure TF &amp; Keras functionality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Distributed training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Hyperparameter tuning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Adopt only parts of Keras code, drop into code base, and go from there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Re-use any existing Keras codebase with TF platform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Audio improvements using DL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Comparing WaveNet vs. other models - human speech was improved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 Genertion - trained on corpus of classical music, results were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Learning to learn by gradient descent by gradient descent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info: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https://github.com/deepmind/learning-to-learn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https://deepmind.com/blog/deepmin-round-up-2016/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and Embedded TensorFlow — Pete Warden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TF for Android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examples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 Detect  - identify if person or now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 Stylize - neural style transfer like prisma-ai.com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Also: YOLO - open source project for image tracking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Interference Library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https://github.com/tensorflow/tensorflow/tree/master/tensorflow/examples/android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TF for iOS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XCode8, pass in “-OS” flag, use apple Accelerate framework internally for fast matrix multiplies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Brew install automake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Brew install libtool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TF for Raspberry 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similar to normal Linux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recommend cross-compilation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to use custom trained model from TensorFlow for Poets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Msg: “No session factory registered for the given session options”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means use “ --whole archive or --40”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 registers providers like sessions using global C__ constructors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Inception-v3 is trained for the ImageNet Large Visual Recognition Challenge using the data from 2012.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https://www.tensorflow.org/tutorials/image_recognition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&lt;lunch-break&gt;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Distributed TensorFlow — Derek Murray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power - train bigger models on more GPUs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tools - move random forest or other ML models onto the TF platform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 treats local and remote devices the same - split up graphs and transfers tensors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device placement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 tasks vs. Worker tasks (different serves you send data to)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 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Worker 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Pre-processing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calculation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Backpropagation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graph replication - don’t replicate data on local, but send to all other servers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Between graph replication - run smaller client program on graph for single replica, in batch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balancing variables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GreedyLoadBalancingStrategy</w:t>
      </w:r>
      <w:r w:rsidDel="00000000" w:rsidR="00000000" w:rsidRPr="00000000">
        <w:rPr>
          <w:sz w:val="24"/>
          <w:szCs w:val="24"/>
          <w:rtl w:val="0"/>
        </w:rPr>
        <w:t xml:space="preserve"> - unpack load one by 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Greeedy = if.contrib.training.GreedyLoadBalancingStrategy(...)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 tf.device(tf.train.replica_device_setter()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tf.train.replica_device_setter()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Sessions and Servers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TF runs on a cluster of servers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ClusterSpec = maps name of jobs to network address, cluster defines the set of processes,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 = server represents a particular task in cluster,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tf.session(server.target) = sess can run code on any device in cluster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Ecosystem: Hadoop and More — Jonathan Hseu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treatment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Using: Apache Spark, Hadoop MapReduce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MySQL + Hive → Hadoop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Formats (fastest to slowest)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if.Example and tf.SequenceExample protocol buggers in TFRecords files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Native TF ops reads .CSV and .JSON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 data directly from Python (common &amp; most flexible, but slowest)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 → numpy arrays ---&gt; tensors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- on your machine or VM, debugging and smaller data sets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- finish training faster, but needs appropriate infrastructure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Cluster Manager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Kubernetes, mesos, hadoop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Spark is easiest way to get started as data processer instead of CM (Spark on top of 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storage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cloud storage, hadoop HDFS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 Engine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Rkt, docker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training refresher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graph replication - run smaller client program on graph for single replica, in batch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Serving Models in Production with TensorFlow Serving — Noah Fidel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you’ve cleaned, trained, ready to deploy and apply ML models (serve)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Online, low latency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models in single process - streamlined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TensorFlow serving?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libraries = used by Google to make binaries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functions like save, export, etc.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Binaries - help scale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docker containers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 platform is all generic - any C++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Batcher for inference performance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ML Toolkit — Ashish Agarwal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linear kernals coming soon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SDCA (stochastic dual coordinate ascent)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forests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Gradient boosting trees coming soon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 estimator API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 create the model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 = KMeansCluster(num_clusters=1000)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 fit the model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Model.fit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 co-train KMeans and DNN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Implementations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Models and the RNN API — Eugene Brevdo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Sequence-to-sequence models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 ---(thought vector)---&gt; decoder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and batching sequence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Feeding Sequence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SequenceExample to store seq. Data + context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RNN API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RNN is a unit of computation you repeat over and over again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Forward calculation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inputs from below X at every time step t, and get errors from previous step, calculates and gets h and updated step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RNNCell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class, provides properties for RNN architecture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 a time step as a layer (c.f. Keras layers)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 sequences of unknown length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 calculation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tf.while_loop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every time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tf.TensorArray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with XLA and test against intended benchmark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Manually-Fused RNN Loops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with CUDNN, inference on CPU/mobile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 Decoding - forthcoming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Sampling method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RNN Architecture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decoder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decover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Memorization + Generalization with TensorFlow Wide and Deep — Heng-Tze Cheng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Combine mem with gen on one unified ML platform for everyone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Memorization - “pigeons can fly”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Very precise, first step in learning → “wide”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Generalization - “animals with wings can fly”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One compact representation of knowledge →</w:t>
      </w:r>
      <w:r w:rsidDel="00000000" w:rsidR="00000000" w:rsidRPr="00000000">
        <w:rPr>
          <w:sz w:val="24"/>
          <w:szCs w:val="24"/>
          <w:rtl w:val="0"/>
        </w:rPr>
        <w:t xml:space="preserve"> “deep”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Generalization + memorizing exceptions - “animals with wings can fly, except for penguins”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Art &amp; Music with Project Magenta — Doug Eck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Magenta: Music and Art Generation with Machine Intelligence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https://github.com/tensorflow/magenta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Critical to have feedback loop between computer generated content and human consumption/feedback on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in Health — Lily Peng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Former MD, now PM @ Google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 NN to read fundus images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with 130k images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008" w:top="1008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043113" cy="309563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3113" cy="3095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6"/>
        <w:szCs w:val="16"/>
        <w:rtl w:val="0"/>
      </w:rPr>
      <w:t xml:space="preserve">By: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Erica Lee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6"/>
        <w:szCs w:val="16"/>
        <w:rtl w:val="0"/>
      </w:rPr>
      <w:t xml:space="preserve">Founder &amp; CEO @ Collective Intelligence Technologies, Inc.</w:t>
    </w:r>
  </w:p>
  <w:p w:rsidR="00000000" w:rsidDel="00000000" w:rsidP="00000000" w:rsidRDefault="00000000" w:rsidRPr="00000000">
    <w:pPr>
      <w:contextualSpacing w:val="0"/>
      <w:jc w:val="right"/>
    </w:pP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erica@collectiveintelligencetech.com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sz w:val="12"/>
        <w:szCs w:val="12"/>
        <w:rtl w:val="0"/>
      </w:rPr>
      <w:t xml:space="preserve">For Educational Use, Free Distribution. </w:t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sz w:val="12"/>
        <w:szCs w:val="12"/>
        <w:rtl w:val="0"/>
      </w:rPr>
      <w:t xml:space="preserve">Notes Do Not Reflect Speakers or Companies Opinions.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757575"/>
        <w:sz w:val="24"/>
        <w:szCs w:val="24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keras.io/" TargetMode="External"/><Relationship Id="rId10" Type="http://schemas.openxmlformats.org/officeDocument/2006/relationships/hyperlink" Target="https://gist.github.com/dandelionmane/4f02ab8f1451e276fea1f165a20336f1#file-mnist-py" TargetMode="External"/><Relationship Id="rId13" Type="http://schemas.openxmlformats.org/officeDocument/2006/relationships/hyperlink" Target="https://github.com/Theano/Theano" TargetMode="External"/><Relationship Id="rId12" Type="http://schemas.openxmlformats.org/officeDocument/2006/relationships/hyperlink" Target="https://github.com/tensorflow/tensorflow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tensorflow/tensorflow/blob/master/tensorflow/compiler/aot/tfcompile.bzl" TargetMode="External"/><Relationship Id="rId15" Type="http://schemas.openxmlformats.org/officeDocument/2006/relationships/hyperlink" Target="https://github.com/deepmind/learning-to-learn" TargetMode="External"/><Relationship Id="rId14" Type="http://schemas.openxmlformats.org/officeDocument/2006/relationships/hyperlink" Target="https://github.com/deepmind/learning-to-learn" TargetMode="External"/><Relationship Id="rId17" Type="http://schemas.openxmlformats.org/officeDocument/2006/relationships/hyperlink" Target="https://github.com/tensorflow/tensorflow/tree/master/tensorflow/examples/android" TargetMode="External"/><Relationship Id="rId16" Type="http://schemas.openxmlformats.org/officeDocument/2006/relationships/hyperlink" Target="https://deepmind.com/blog/deepmin-round-up-2016/" TargetMode="External"/><Relationship Id="rId5" Type="http://schemas.openxmlformats.org/officeDocument/2006/relationships/hyperlink" Target="http://bit.ly/tfdevsummit" TargetMode="External"/><Relationship Id="rId19" Type="http://schemas.openxmlformats.org/officeDocument/2006/relationships/hyperlink" Target="https://github.com/tensorflow/magenta" TargetMode="External"/><Relationship Id="rId6" Type="http://schemas.openxmlformats.org/officeDocument/2006/relationships/hyperlink" Target="https://www.google.com/appserve/mkt/p/1m2kSAoyheGbJALC9S6TzHIBxoTb07wCk3F_RBcvVPmR0AOyymLqIU4OSBb0puAkaCTKku6kid60zLVF5_9Zac2knBCwc1wOcYcelOPSN57nrg==" TargetMode="External"/><Relationship Id="rId18" Type="http://schemas.openxmlformats.org/officeDocument/2006/relationships/hyperlink" Target="https://www.tensorflow.org/tutorials/image_recognition" TargetMode="External"/><Relationship Id="rId7" Type="http://schemas.openxmlformats.org/officeDocument/2006/relationships/hyperlink" Target="http://tensorflow.org/performance/xla" TargetMode="External"/><Relationship Id="rId8" Type="http://schemas.openxmlformats.org/officeDocument/2006/relationships/hyperlink" Target="https://github.com/tensorflow/tensorflow/blob/master/tensorflow/compiler/aot/test_graph_tfadd.config.pbtx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hyperlink" Target="http://linkedin.com/in/ericaleefounder" TargetMode="External"/><Relationship Id="rId3" Type="http://schemas.openxmlformats.org/officeDocument/2006/relationships/hyperlink" Target="mailto:erica@collectiveintelligencetech.com" TargetMode="External"/></Relationships>
</file>