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B065" w14:textId="3F3344F5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Education</w:t>
      </w:r>
    </w:p>
    <w:p w14:paraId="4FA4F6A5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0696FDC6" w14:textId="1EFC5935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[Candidate, Expected 202</w:t>
      </w:r>
      <w:r w:rsidR="002B55D6">
        <w:rPr>
          <w:rFonts w:ascii="Georgia" w:eastAsia="Times New Roman" w:hAnsi="Georgia" w:cs="Times New Roman"/>
          <w:color w:val="000000"/>
          <w:shd w:val="clear" w:color="auto" w:fill="FFFFFF"/>
        </w:rPr>
        <w:t>4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] University of Manchester, Manchester, United Kingdom</w:t>
      </w:r>
    </w:p>
    <w:p w14:paraId="699242A2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PhD in Health Economics</w:t>
      </w:r>
    </w:p>
    <w:p w14:paraId="2B13396A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Awards: Doctoral Academy Award</w:t>
      </w:r>
    </w:p>
    <w:p w14:paraId="1B8E54F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Thesis topic: Methods for the Economic Evaluation of Horizontal Health System Interventions</w:t>
      </w:r>
    </w:p>
    <w:p w14:paraId="3E5DC605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Supervisors: Matt Sutton, Rachel Meacock, Jeff Round</w:t>
      </w:r>
    </w:p>
    <w:p w14:paraId="2E827C31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5EE33D7D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[2014] University of Alberta, Edmonton, Canada</w:t>
      </w:r>
    </w:p>
    <w:p w14:paraId="4EBACE82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Master of Arts in Economics</w:t>
      </w:r>
    </w:p>
    <w:p w14:paraId="6F9132DB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3058EF66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[2010] McGill University, Montreal, Canada</w:t>
      </w:r>
    </w:p>
    <w:p w14:paraId="5EE4EF00" w14:textId="07600E8D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Bachelor of Arts (</w:t>
      </w:r>
      <w:r w:rsidR="007063E7"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Honors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)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International Development Studies, Major Economics</w:t>
      </w:r>
    </w:p>
    <w:p w14:paraId="0FB1AFC4" w14:textId="6282242D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Awards: Burgess Family Award, Quebec Youth Travel Forum Award</w:t>
      </w:r>
    </w:p>
    <w:p w14:paraId="2EB0A0BC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31E6B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Peer-Reviewed Publications</w:t>
      </w:r>
    </w:p>
    <w:p w14:paraId="7D82CBB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56F57B72" w14:textId="4161092F" w:rsidR="002A7BAF" w:rsidRPr="0005271F" w:rsidRDefault="002A7BAF" w:rsidP="002A7BA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05271F">
        <w:rPr>
          <w:rFonts w:ascii="Georgia" w:eastAsia="Times New Roman" w:hAnsi="Georgia" w:cs="Times New Roman"/>
          <w:color w:val="000000"/>
        </w:rPr>
        <w:t xml:space="preserve">Rafferty E, Unsal A, </w:t>
      </w:r>
      <w:r w:rsidRPr="0005271F">
        <w:rPr>
          <w:rFonts w:ascii="Georgia" w:eastAsia="Times New Roman" w:hAnsi="Georgia" w:cs="Times New Roman"/>
          <w:b/>
          <w:bCs/>
          <w:color w:val="000000"/>
        </w:rPr>
        <w:t xml:space="preserve">Kirwin E. </w:t>
      </w:r>
      <w:r w:rsidRPr="0005271F">
        <w:rPr>
          <w:rFonts w:ascii="Georgia" w:eastAsia="Times New Roman" w:hAnsi="Georgia" w:cs="Times New Roman"/>
          <w:color w:val="000000"/>
        </w:rPr>
        <w:t xml:space="preserve">Healthcare Costs and Effects of Post-COVID-19 Condition in Canada. </w:t>
      </w:r>
      <w:r>
        <w:rPr>
          <w:rFonts w:ascii="Georgia" w:eastAsia="Times New Roman" w:hAnsi="Georgia" w:cs="Times New Roman"/>
          <w:color w:val="000000"/>
        </w:rPr>
        <w:t>2023.</w:t>
      </w:r>
      <w:r w:rsidR="00DD0BE1" w:rsidRPr="00DD0BE1">
        <w:rPr>
          <w:rFonts w:ascii="Georgia" w:eastAsia="Times New Roman" w:hAnsi="Georgia" w:cs="Times New Roman"/>
          <w:color w:val="000000"/>
        </w:rPr>
        <w:t xml:space="preserve"> Canada Communicable Disease Report</w:t>
      </w:r>
      <w:r>
        <w:rPr>
          <w:rFonts w:ascii="Georgia" w:eastAsia="Times New Roman" w:hAnsi="Georgia" w:cs="Times New Roman"/>
          <w:color w:val="000000"/>
        </w:rPr>
        <w:t>. [In press]</w:t>
      </w:r>
    </w:p>
    <w:p w14:paraId="5A1BC8E9" w14:textId="38134972" w:rsidR="002A7BAF" w:rsidRPr="005E1A7B" w:rsidRDefault="002A7BAF" w:rsidP="002A7BA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Akpinar I, </w:t>
      </w:r>
      <w:r w:rsidRPr="008C01D6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Chojecki D, Tjosvold L, Round J. </w:t>
      </w:r>
      <w:r w:rsidRPr="008C01D6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systematic review of the accessibility, acceptability, safety, efficiency, clinical effectiveness and cost- effectiveness of private providers of elective surgical services compared with public providers</w:t>
      </w: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2023. International Journal of Health Technology Assessment.</w:t>
      </w:r>
    </w:p>
    <w:p w14:paraId="1DCDBA9E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E31288">
        <w:rPr>
          <w:rFonts w:ascii="Georgia" w:eastAsia="Times New Roman" w:hAnsi="Georgia" w:cs="Times New Roman"/>
          <w:b/>
          <w:bCs/>
          <w:color w:val="000000"/>
        </w:rPr>
        <w:t>Kirwin E</w:t>
      </w:r>
      <w:r w:rsidRPr="00E31288">
        <w:rPr>
          <w:rFonts w:ascii="Georgia" w:eastAsia="Times New Roman" w:hAnsi="Georgia" w:cs="Times New Roman"/>
          <w:color w:val="000000"/>
        </w:rPr>
        <w:t xml:space="preserve">, Meacock R, Round J, Sutton M. </w:t>
      </w:r>
      <w:r w:rsidRPr="00E31288">
        <w:rPr>
          <w:rFonts w:ascii="Georgia" w:eastAsia="Times New Roman" w:hAnsi="Georgia" w:cs="Times New Roman"/>
          <w:i/>
          <w:iCs/>
          <w:color w:val="000000"/>
        </w:rPr>
        <w:t>The Diagonal Approach: A theoretic framework for the economic evaluation of vertical and horizontal interventions in healthcare</w:t>
      </w:r>
      <w:r w:rsidRPr="00E31288">
        <w:rPr>
          <w:rFonts w:ascii="Georgia" w:eastAsia="Times New Roman" w:hAnsi="Georgia" w:cs="Times New Roman"/>
          <w:color w:val="000000"/>
        </w:rPr>
        <w:t>.  2022. Social Science &amp; Medicine. </w:t>
      </w:r>
    </w:p>
    <w:p w14:paraId="787D0D8C" w14:textId="1041CCE0" w:rsidR="00E31288" w:rsidRPr="005C6711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Bond K, Round J, McCabe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Conceptual Framework for Life-Cycle Health Technology Assessment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 2022. Value in Health</w:t>
      </w:r>
      <w:r w:rsidR="005C69F7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[Editor’s Choice]</w:t>
      </w:r>
    </w:p>
    <w:p w14:paraId="707D9F01" w14:textId="2F801D71" w:rsidR="00E31288" w:rsidRPr="008C01D6" w:rsidRDefault="00E31288" w:rsidP="00C61DE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C01D6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Rafferty E, Harback K, Round J, McCabe C. </w:t>
      </w:r>
      <w:r w:rsidRPr="008C01D6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Net Benefit Approach for the Optimal Allocation of a COVID-19 Vaccine</w:t>
      </w: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>. 2021. PharmacoEconomics.</w:t>
      </w:r>
    </w:p>
    <w:p w14:paraId="1E49DFFA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Mulberry N, Tupper P,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McCabe C, Colijn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Vaccine rollout strategies: The case for vaccinating essential workers early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2021. PLOS Global Public Health.</w:t>
      </w:r>
    </w:p>
    <w:p w14:paraId="132241FB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Briggs A, Goldstein D,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Pandya A, Vanness D, </w:t>
      </w:r>
      <w:proofErr w:type="spellStart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Wisloff</w:t>
      </w:r>
      <w:proofErr w:type="spellEnd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T.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Estimating (quality-adjusted) life-year losses associated with deaths: with application to COVID-19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2020. Health Economics. </w:t>
      </w:r>
    </w:p>
    <w:p w14:paraId="2449EA97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Varughese M, Waldner D, Simmonds K, Joffe A, Smith 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Comparing methods to estimate incremental inpatient costs and length of stay due to methicillin-resistant Staphylococcus aureus in Alberta, Canada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2019. BMC Health Services Research. </w:t>
      </w:r>
    </w:p>
    <w:p w14:paraId="42B9635E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Barichello S, Nguyen T, Lu D, </w:t>
      </w:r>
      <w:proofErr w:type="spellStart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Ismond</w:t>
      </w:r>
      <w:proofErr w:type="spellEnd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K, </w:t>
      </w:r>
      <w:proofErr w:type="spellStart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Loomes</w:t>
      </w:r>
      <w:proofErr w:type="spellEnd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D,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Wang H, Chang D, Svenson L, Fedorak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Comparative Effectiveness and Cost-Effectiveness Analysis of a Urine Test versus Alternative Colorectal Cancer Screening Strategies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2018. American Journal of Gastroenterology.</w:t>
      </w:r>
    </w:p>
    <w:p w14:paraId="5D25F60C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Beilman C,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Ma C, McCabe C, Fedorak R, Halloran B.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Early Initiation of Anti-TNF Therapy is Cost-Saving Compared to Late Initiation for Patients with </w:t>
      </w:r>
      <w:proofErr w:type="spellStart"/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Chrohn’s</w:t>
      </w:r>
      <w:proofErr w:type="spellEnd"/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Disease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2017. Clinical Gastroenterology &amp; Hepatology. </w:t>
      </w:r>
    </w:p>
    <w:p w14:paraId="008484A7" w14:textId="7130A229" w:rsidR="00030B1D" w:rsidRPr="00030B1D" w:rsidRDefault="00E31288" w:rsidP="00030B1D">
      <w:pPr>
        <w:numPr>
          <w:ilvl w:val="0"/>
          <w:numId w:val="1"/>
        </w:numPr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lastRenderedPageBreak/>
        <w:t xml:space="preserve">Dover D,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Hernandez N, Nelson K.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Pandemic Risk Assessment Model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(PRAM):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Mathematical Modeling Approach to Pandemic Influenza Planning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2016. Epidemiology and Infection. </w:t>
      </w:r>
    </w:p>
    <w:p w14:paraId="512BD68A" w14:textId="50C406C4" w:rsidR="00E31288" w:rsidRDefault="00E31288" w:rsidP="00E31288">
      <w:pPr>
        <w:spacing w:after="24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Working Papers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0455216D" w14:textId="00B08C0B" w:rsidR="00E31288" w:rsidRPr="009A42EE" w:rsidRDefault="00E31288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271F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05271F">
        <w:rPr>
          <w:rFonts w:ascii="Georgia" w:eastAsia="Times New Roman" w:hAnsi="Georgia" w:cs="Times New Roman"/>
          <w:color w:val="000000"/>
          <w:shd w:val="clear" w:color="auto" w:fill="FFFFFF"/>
        </w:rPr>
        <w:t>, Paulden M, McCabe C, Round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J, Sutton M, Meacock R. </w:t>
      </w:r>
      <w:r w:rsidRPr="008C05D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>. [Pre-Print on SSRN]</w:t>
      </w:r>
    </w:p>
    <w:p w14:paraId="19D8F592" w14:textId="77777777" w:rsidR="005B7B39" w:rsidRPr="008C05D8" w:rsidRDefault="005B7B39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bookmarkStart w:id="0" w:name="_Hlk115447872"/>
      <w:r w:rsidRPr="008C05D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Round J, Sutton M. </w:t>
      </w:r>
      <w:r w:rsidRPr="008C05D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Costs and Benefits of Incentivizing Physicians to Enhance Care of Patients with Complex Conditions: Econometric Evidence from Patient Migration.</w:t>
      </w:r>
    </w:p>
    <w:bookmarkEnd w:id="0"/>
    <w:p w14:paraId="09D70B4B" w14:textId="1A61B4C1" w:rsidR="005B7B39" w:rsidRPr="00AF5C00" w:rsidRDefault="005B7B39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Round J, </w:t>
      </w:r>
      <w:r w:rsidRPr="008C05D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van </w:t>
      </w:r>
      <w:proofErr w:type="spellStart"/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>Katwyck</w:t>
      </w:r>
      <w:proofErr w:type="spellEnd"/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S, McCabe C. </w:t>
      </w:r>
      <w:proofErr w:type="spellStart"/>
      <w:r w:rsidRPr="00D15FED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DAMed</w:t>
      </w:r>
      <w:proofErr w:type="spellEnd"/>
      <w:r w:rsidRPr="00D15FED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if you do: Improving Public Understanding of Decision Models Through the Application of Decision Analytic Models </w:t>
      </w:r>
      <w:r w:rsidR="002D6600" w:rsidRPr="00D15FED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with</w:t>
      </w:r>
      <w:r w:rsidRPr="00D15FED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Omitted Objects Displayed (DAMWOOD)</w:t>
      </w:r>
      <w:r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.</w:t>
      </w:r>
    </w:p>
    <w:p w14:paraId="0F56453C" w14:textId="69E00B48" w:rsidR="00AF5C00" w:rsidRPr="00AE554A" w:rsidRDefault="005159C1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8C05D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Round J, Sutton M. </w:t>
      </w:r>
      <w:r w:rsidR="00E85EA5" w:rsidRPr="00E85EA5">
        <w:rPr>
          <w:rFonts w:ascii="Georgia" w:eastAsia="Times New Roman" w:hAnsi="Georgia" w:cs="Times New Roman"/>
          <w:i/>
          <w:iCs/>
          <w:color w:val="000000"/>
        </w:rPr>
        <w:t>The impact of diagnostic imaging wait time on patient mortality and health system cost</w:t>
      </w:r>
      <w:r w:rsidRPr="005159C1">
        <w:rPr>
          <w:rFonts w:ascii="Georgia" w:eastAsia="Times New Roman" w:hAnsi="Georgia" w:cs="Times New Roman"/>
          <w:i/>
          <w:iCs/>
          <w:color w:val="000000"/>
        </w:rPr>
        <w:t>.</w:t>
      </w:r>
    </w:p>
    <w:p w14:paraId="4A8DAF04" w14:textId="5D5EE46C" w:rsidR="009728A1" w:rsidRPr="009728A1" w:rsidRDefault="003F2CFF" w:rsidP="00C342F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iCs/>
          <w:color w:val="000000"/>
        </w:rPr>
      </w:pPr>
      <w:r w:rsidRPr="003F2CFF">
        <w:rPr>
          <w:rFonts w:ascii="Georgia" w:eastAsia="Times New Roman" w:hAnsi="Georgia" w:cs="Times New Roman"/>
          <w:color w:val="000000"/>
          <w:lang w:val="en-GB"/>
        </w:rPr>
        <w:t>Wiggins</w:t>
      </w:r>
      <w:r w:rsidRPr="003F2CFF">
        <w:rPr>
          <w:rFonts w:ascii="Georgia" w:eastAsia="Times New Roman" w:hAnsi="Georgia" w:cs="Times New Roman"/>
          <w:color w:val="000000"/>
          <w:vertAlign w:val="superscript"/>
          <w:lang w:val="en-GB"/>
        </w:rPr>
        <w:t xml:space="preserve"> </w:t>
      </w:r>
      <w:r w:rsidRPr="003F2CFF">
        <w:rPr>
          <w:rFonts w:ascii="Georgia" w:eastAsia="Times New Roman" w:hAnsi="Georgia" w:cs="Times New Roman"/>
          <w:color w:val="000000"/>
          <w:lang w:val="en-GB"/>
        </w:rPr>
        <w:t>M</w:t>
      </w:r>
      <w:r w:rsidRPr="003F2CFF">
        <w:rPr>
          <w:rFonts w:ascii="Georgia" w:eastAsia="Times New Roman" w:hAnsi="Georgia" w:cs="Times New Roman"/>
          <w:color w:val="000000"/>
          <w:lang w:val="en-GB"/>
        </w:rPr>
        <w:t>, Pandey</w:t>
      </w:r>
      <w:r w:rsidRPr="003F2CFF">
        <w:rPr>
          <w:rFonts w:ascii="Georgia" w:eastAsia="Times New Roman" w:hAnsi="Georgia" w:cs="Times New Roman"/>
          <w:color w:val="000000"/>
          <w:vertAlign w:val="superscript"/>
          <w:lang w:val="en-GB"/>
        </w:rPr>
        <w:t xml:space="preserve"> </w:t>
      </w:r>
      <w:r w:rsidRPr="003F2CFF">
        <w:rPr>
          <w:rFonts w:ascii="Georgia" w:eastAsia="Times New Roman" w:hAnsi="Georgia" w:cs="Times New Roman"/>
          <w:color w:val="000000"/>
          <w:lang w:val="en-GB"/>
        </w:rPr>
        <w:t>H</w:t>
      </w:r>
      <w:r w:rsidRPr="003F2CFF">
        <w:rPr>
          <w:rFonts w:ascii="Georgia" w:eastAsia="Times New Roman" w:hAnsi="Georgia" w:cs="Times New Roman"/>
          <w:color w:val="000000"/>
          <w:lang w:val="en-GB"/>
        </w:rPr>
        <w:t>, Round</w:t>
      </w:r>
      <w:r w:rsidRPr="003F2CFF">
        <w:rPr>
          <w:rFonts w:ascii="Georgia" w:eastAsia="Times New Roman" w:hAnsi="Georgia" w:cs="Times New Roman"/>
          <w:color w:val="000000"/>
          <w:lang w:val="en-GB"/>
        </w:rPr>
        <w:t xml:space="preserve"> J</w:t>
      </w:r>
      <w:r w:rsidRPr="003F2CFF">
        <w:rPr>
          <w:rFonts w:ascii="Georgia" w:eastAsia="Times New Roman" w:hAnsi="Georgia" w:cs="Times New Roman"/>
          <w:color w:val="000000"/>
          <w:lang w:val="en-GB"/>
        </w:rPr>
        <w:t>, Waye</w:t>
      </w:r>
      <w:r w:rsidRPr="003F2CFF">
        <w:rPr>
          <w:rFonts w:ascii="Georgia" w:eastAsia="Times New Roman" w:hAnsi="Georgia" w:cs="Times New Roman"/>
          <w:color w:val="000000"/>
          <w:lang w:val="en-GB"/>
        </w:rPr>
        <w:t xml:space="preserve"> A</w:t>
      </w:r>
      <w:r w:rsidRPr="003F2CFF">
        <w:rPr>
          <w:rFonts w:ascii="Georgia" w:eastAsia="Times New Roman" w:hAnsi="Georgia" w:cs="Times New Roman"/>
          <w:color w:val="000000"/>
          <w:lang w:val="en-GB"/>
        </w:rPr>
        <w:t>,</w:t>
      </w:r>
      <w:r w:rsidRPr="003F2CFF">
        <w:rPr>
          <w:rFonts w:ascii="Georgia" w:eastAsia="Times New Roman" w:hAnsi="Georgia" w:cs="Times New Roman"/>
          <w:color w:val="000000"/>
          <w:lang w:val="en-GB"/>
        </w:rPr>
        <w:t xml:space="preserve"> U</w:t>
      </w:r>
      <w:r w:rsidRPr="003F2CFF">
        <w:rPr>
          <w:rFonts w:ascii="Georgia" w:eastAsia="Times New Roman" w:hAnsi="Georgia" w:cs="Times New Roman"/>
          <w:color w:val="000000"/>
          <w:lang w:val="en-GB"/>
        </w:rPr>
        <w:t>eyama</w:t>
      </w:r>
      <w:r w:rsidRPr="003F2CFF">
        <w:rPr>
          <w:rFonts w:ascii="Georgia" w:eastAsia="Times New Roman" w:hAnsi="Georgia" w:cs="Times New Roman"/>
          <w:color w:val="000000"/>
          <w:vertAlign w:val="superscript"/>
          <w:lang w:val="en-GB"/>
        </w:rPr>
        <w:t xml:space="preserve"> </w:t>
      </w:r>
      <w:r w:rsidRPr="003F2CFF">
        <w:rPr>
          <w:rFonts w:ascii="Georgia" w:eastAsia="Times New Roman" w:hAnsi="Georgia" w:cs="Times New Roman"/>
          <w:color w:val="000000"/>
          <w:lang w:val="en-GB"/>
        </w:rPr>
        <w:t>M</w:t>
      </w:r>
      <w:r w:rsidRPr="003F2CFF">
        <w:rPr>
          <w:rFonts w:ascii="Georgia" w:eastAsia="Times New Roman" w:hAnsi="Georgia" w:cs="Times New Roman"/>
          <w:color w:val="000000"/>
          <w:lang w:val="en-GB"/>
        </w:rPr>
        <w:t xml:space="preserve">, </w:t>
      </w:r>
      <w:r w:rsidRPr="003F2CFF">
        <w:rPr>
          <w:rFonts w:ascii="Georgia" w:eastAsia="Times New Roman" w:hAnsi="Georgia" w:cs="Times New Roman"/>
          <w:b/>
          <w:bCs/>
          <w:color w:val="000000"/>
          <w:lang w:val="en-GB"/>
        </w:rPr>
        <w:t>Kirwin</w:t>
      </w:r>
      <w:r w:rsidRPr="003F2CFF">
        <w:rPr>
          <w:rFonts w:ascii="Georgia" w:eastAsia="Times New Roman" w:hAnsi="Georgia" w:cs="Times New Roman"/>
          <w:b/>
          <w:bCs/>
          <w:color w:val="000000"/>
          <w:lang w:val="en-GB"/>
        </w:rPr>
        <w:t xml:space="preserve"> E.</w:t>
      </w:r>
      <w:r>
        <w:rPr>
          <w:rFonts w:ascii="Georgia" w:eastAsia="Times New Roman" w:hAnsi="Georgia" w:cs="Times New Roman"/>
          <w:b/>
          <w:bCs/>
          <w:i/>
          <w:iCs/>
          <w:color w:val="000000"/>
          <w:lang w:val="en-GB"/>
        </w:rPr>
        <w:t xml:space="preserve"> </w:t>
      </w:r>
      <w:r w:rsidR="009728A1" w:rsidRPr="009728A1">
        <w:rPr>
          <w:rFonts w:ascii="Georgia" w:eastAsia="Times New Roman" w:hAnsi="Georgia" w:cs="Times New Roman"/>
          <w:i/>
          <w:iCs/>
          <w:color w:val="000000"/>
        </w:rPr>
        <w:t>The cost-effectiveness of a diabetes prevention program in Alberta, Canada</w:t>
      </w:r>
    </w:p>
    <w:p w14:paraId="6E035C8E" w14:textId="636650C8" w:rsidR="001D5808" w:rsidRPr="000E411D" w:rsidRDefault="005033CC" w:rsidP="00295AE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B16C55">
        <w:rPr>
          <w:rFonts w:ascii="Georgia" w:eastAsia="Times New Roman" w:hAnsi="Georgia" w:cs="Times New Roman"/>
          <w:color w:val="000000"/>
        </w:rPr>
        <w:t>Wiggins</w:t>
      </w:r>
      <w:r w:rsidRPr="00B16C55">
        <w:rPr>
          <w:rFonts w:ascii="Georgia" w:eastAsia="Times New Roman" w:hAnsi="Georgia" w:cs="Times New Roman"/>
          <w:color w:val="000000"/>
        </w:rPr>
        <w:t xml:space="preserve"> M</w:t>
      </w:r>
      <w:r w:rsidRPr="00B16C55">
        <w:rPr>
          <w:rFonts w:ascii="Georgia" w:eastAsia="Times New Roman" w:hAnsi="Georgia" w:cs="Times New Roman"/>
          <w:color w:val="000000"/>
        </w:rPr>
        <w:t>, Round</w:t>
      </w:r>
      <w:r w:rsidRPr="00B16C55">
        <w:rPr>
          <w:rFonts w:ascii="Georgia" w:eastAsia="Times New Roman" w:hAnsi="Georgia" w:cs="Times New Roman"/>
          <w:color w:val="000000"/>
        </w:rPr>
        <w:t xml:space="preserve"> J</w:t>
      </w:r>
      <w:r w:rsidRPr="00B16C55">
        <w:rPr>
          <w:rFonts w:ascii="Georgia" w:eastAsia="Times New Roman" w:hAnsi="Georgia" w:cs="Times New Roman"/>
          <w:color w:val="000000"/>
        </w:rPr>
        <w:t>, Ueyama</w:t>
      </w:r>
      <w:r w:rsidRPr="00B16C55">
        <w:rPr>
          <w:rFonts w:ascii="Georgia" w:eastAsia="Times New Roman" w:hAnsi="Georgia" w:cs="Times New Roman"/>
          <w:color w:val="000000"/>
        </w:rPr>
        <w:t xml:space="preserve"> M</w:t>
      </w:r>
      <w:r w:rsidRPr="00B16C55">
        <w:rPr>
          <w:rFonts w:ascii="Georgia" w:eastAsia="Times New Roman" w:hAnsi="Georgia" w:cs="Times New Roman"/>
          <w:color w:val="000000"/>
        </w:rPr>
        <w:t xml:space="preserve">, </w:t>
      </w:r>
      <w:r w:rsidRPr="00B16C55">
        <w:rPr>
          <w:rFonts w:ascii="Georgia" w:eastAsia="Times New Roman" w:hAnsi="Georgia" w:cs="Times New Roman"/>
          <w:b/>
          <w:bCs/>
          <w:color w:val="000000"/>
        </w:rPr>
        <w:t>Kirwin</w:t>
      </w:r>
      <w:r w:rsidRPr="00B16C55">
        <w:rPr>
          <w:rFonts w:ascii="Georgia" w:eastAsia="Times New Roman" w:hAnsi="Georgia" w:cs="Times New Roman"/>
          <w:b/>
          <w:bCs/>
          <w:color w:val="000000"/>
        </w:rPr>
        <w:t xml:space="preserve"> E</w:t>
      </w:r>
      <w:r w:rsidR="00B16C55" w:rsidRPr="00B16C55">
        <w:rPr>
          <w:rFonts w:ascii="Georgia" w:eastAsia="Times New Roman" w:hAnsi="Georgia" w:cs="Times New Roman"/>
          <w:color w:val="000000"/>
        </w:rPr>
        <w:t xml:space="preserve">. </w:t>
      </w:r>
      <w:r w:rsidR="001D5808" w:rsidRPr="0041037B">
        <w:rPr>
          <w:rFonts w:ascii="Georgia" w:eastAsia="Times New Roman" w:hAnsi="Georgia" w:cs="Times New Roman"/>
          <w:i/>
          <w:iCs/>
          <w:color w:val="000000"/>
        </w:rPr>
        <w:t>O</w:t>
      </w:r>
      <w:r w:rsidR="001D5808" w:rsidRPr="00B16C55">
        <w:rPr>
          <w:rFonts w:ascii="Georgia" w:eastAsia="Times New Roman" w:hAnsi="Georgia" w:cs="Times New Roman"/>
          <w:i/>
          <w:iCs/>
          <w:color w:val="000000"/>
        </w:rPr>
        <w:t>ptimizing diagnostic imaging wait times by scan urgency to improve health system outcomes</w:t>
      </w:r>
      <w:r w:rsidR="00B16C55" w:rsidRPr="00B16C55">
        <w:rPr>
          <w:rFonts w:ascii="Georgia" w:eastAsia="Times New Roman" w:hAnsi="Georgia" w:cs="Times New Roman"/>
          <w:i/>
          <w:iCs/>
          <w:color w:val="000000"/>
        </w:rPr>
        <w:t>.</w:t>
      </w:r>
    </w:p>
    <w:p w14:paraId="264EA757" w14:textId="77777777" w:rsidR="000E411D" w:rsidRDefault="000E411D" w:rsidP="000E411D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</w:p>
    <w:p w14:paraId="33E27185" w14:textId="24FB5A33" w:rsidR="000E411D" w:rsidRPr="005C6711" w:rsidRDefault="000E411D" w:rsidP="000E411D">
      <w:pPr>
        <w:spacing w:after="24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Other Published Work</w:t>
      </w:r>
    </w:p>
    <w:p w14:paraId="1129D815" w14:textId="77777777" w:rsidR="000E411D" w:rsidRPr="000E411D" w:rsidRDefault="000E411D" w:rsidP="000E411D">
      <w:pPr>
        <w:numPr>
          <w:ilvl w:val="0"/>
          <w:numId w:val="1"/>
        </w:numPr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6711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5C6711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Bond K, Round J, McCabe C. </w:t>
      </w:r>
      <w:r w:rsidRPr="005C6711">
        <w:rPr>
          <w:rFonts w:ascii="Georgia" w:eastAsia="Times New Roman" w:hAnsi="Georgia" w:cs="Times New Roman"/>
          <w:i/>
          <w:color w:val="000000"/>
          <w:shd w:val="clear" w:color="auto" w:fill="FFFFFF"/>
        </w:rPr>
        <w:t xml:space="preserve">Response to: Comments on </w:t>
      </w:r>
      <w:r w:rsidRPr="005C6711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Conceptual Framework for Life-Cycle Health Technology Assessment</w:t>
      </w:r>
      <w:r w:rsidRPr="005C6711">
        <w:rPr>
          <w:rFonts w:ascii="Georgia" w:eastAsia="Times New Roman" w:hAnsi="Georgia" w:cs="Times New Roman"/>
          <w:color w:val="000000"/>
          <w:shd w:val="clear" w:color="auto" w:fill="FFFFFF"/>
        </w:rPr>
        <w:t>.  2023. Value in Health.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</w:p>
    <w:p w14:paraId="3688A9AF" w14:textId="7679237E" w:rsidR="000E411D" w:rsidRPr="00EF00FE" w:rsidRDefault="000E411D" w:rsidP="008456EB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EF00FE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E,</w:t>
      </w:r>
      <w:r w:rsidRPr="00EF00FE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r w:rsidR="00A35C3D" w:rsidRPr="00EF00FE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MacDonald S, Simmonds K. </w:t>
      </w:r>
      <w:r w:rsidR="00EF00FE" w:rsidRPr="00EF00FE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Profiles in Epidemiology: Dr. Larry Svenson</w:t>
      </w:r>
      <w:r w:rsidR="00EF00FE" w:rsidRPr="00EF00FE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. </w:t>
      </w:r>
      <w:r w:rsidR="00EF00FE" w:rsidRPr="00EF00FE">
        <w:rPr>
          <w:rFonts w:ascii="Georgia" w:eastAsia="Times New Roman" w:hAnsi="Georgia" w:cs="Times New Roman"/>
          <w:color w:val="000000"/>
          <w:shd w:val="clear" w:color="auto" w:fill="FFFFFF"/>
        </w:rPr>
        <w:t>2022. American Journal of Epidemiology.</w:t>
      </w:r>
    </w:p>
    <w:p w14:paraId="63D2195C" w14:textId="77777777" w:rsidR="005B7B39" w:rsidRPr="001D5808" w:rsidRDefault="005B7B39" w:rsidP="001D5808">
      <w:pPr>
        <w:pStyle w:val="ListParagraph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</w:p>
    <w:p w14:paraId="2322F8B5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Employment</w:t>
      </w:r>
    </w:p>
    <w:p w14:paraId="0FABEEE8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51F8E1C5" w14:textId="6A133B59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[July 2019 – Present] Institute of Health Economics</w:t>
      </w:r>
    </w:p>
    <w:p w14:paraId="53FA11D7" w14:textId="77777777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Senior Principal Health Economist</w:t>
      </w:r>
    </w:p>
    <w:p w14:paraId="2B5CB894" w14:textId="77777777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F21C77B" w14:textId="7ED8A490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[July 2017 – July 2019] Alberta Health</w:t>
      </w:r>
    </w:p>
    <w:p w14:paraId="6DEE789F" w14:textId="4C5CEF14" w:rsidR="00E31288" w:rsidRDefault="00E31288" w:rsidP="00A52DE5">
      <w:pPr>
        <w:spacing w:after="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Manager, Advanced Analytics</w:t>
      </w:r>
    </w:p>
    <w:p w14:paraId="244CB613" w14:textId="77777777" w:rsidR="00433496" w:rsidRPr="00E31288" w:rsidRDefault="00433496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6E0075" w14:textId="582E2358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[July 2011 – July 2017] Alberta Health</w:t>
      </w:r>
    </w:p>
    <w:p w14:paraId="43143C48" w14:textId="63D84C48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Public Health Economist </w:t>
      </w:r>
    </w:p>
    <w:p w14:paraId="629D45E4" w14:textId="07A56E14" w:rsidR="00E31288" w:rsidRPr="00E31288" w:rsidRDefault="00E31288" w:rsidP="004A29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Times New Roman" w:eastAsia="Times New Roman" w:hAnsi="Times New Roman" w:cs="Times New Roman"/>
          <w:sz w:val="24"/>
          <w:szCs w:val="24"/>
        </w:rPr>
        <w:br/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Research Funding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468F2494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07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Co-Primary Investigator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Decision Uncertainty Toolkit: Estimating and communicating decision uncertainty within infectious disease models.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Canadian Network for Modelling Infectious Diseases. ($70,000 from 2021-2022) </w:t>
      </w:r>
    </w:p>
    <w:p w14:paraId="7C7B190E" w14:textId="1D1CFC20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07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Collaborator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One-society Network: Mathematical modelling of multi-sectoral impacts of pandemics and control policies.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Natural Sciences and Engineering Research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lastRenderedPageBreak/>
        <w:t>Council (NSERC) Emerging Infectious Disease Modelling Initiative</w:t>
      </w:r>
      <w:r w:rsidR="00DC3240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($1,250,000 from 2021-2023)</w:t>
      </w:r>
    </w:p>
    <w:p w14:paraId="197D1F61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07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Co-Investigator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Estimation of long-term COVID-19 health state utility values. Canadian Institutes for Health Research.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Vaccine Readiness Grant: Modelling and Economics Research Network. ($115,165 from 2021-2022)</w:t>
      </w:r>
    </w:p>
    <w:p w14:paraId="7029984A" w14:textId="64333FA1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07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Trainee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Canadian Immunization Research Network (CIRN). Public Health Agency of Canada</w:t>
      </w:r>
      <w:r w:rsidR="00DC3240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Canadian Institutes for Health Research. ($6,600,000 from 2014-2017; $10,083,000 from 2017-2022)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06C436BD" w14:textId="0AFA5BB8" w:rsidR="00E31288" w:rsidRPr="00AF69A6" w:rsidRDefault="00E31288" w:rsidP="00E31288">
      <w:pPr>
        <w:spacing w:after="240" w:line="240" w:lineRule="auto"/>
        <w:rPr>
          <w:rFonts w:ascii="Georgia" w:eastAsia="Times New Roman" w:hAnsi="Georgia" w:cs="Times New Roman"/>
          <w:b/>
          <w:bCs/>
          <w:color w:val="000000"/>
        </w:rPr>
      </w:pPr>
      <w:r w:rsidRPr="00E31288">
        <w:rPr>
          <w:rFonts w:ascii="Georgia" w:eastAsia="Times New Roman" w:hAnsi="Georgia" w:cs="Times New Roman"/>
          <w:b/>
          <w:bCs/>
          <w:color w:val="000000"/>
        </w:rPr>
        <w:t>Additional Funding</w:t>
      </w:r>
    </w:p>
    <w:p w14:paraId="6E7CB08E" w14:textId="78FBFC3B" w:rsidR="00CE6973" w:rsidRPr="00E31288" w:rsidRDefault="00CE6973" w:rsidP="00CE697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Conference support.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University of Manchester Doctoral Academy Conference Support Fund.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Society for Medical Decision Making</w:t>
      </w:r>
      <w:r w:rsidR="00EB537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Annual Meeting, </w:t>
      </w:r>
      <w:r w:rsidR="00D7660C">
        <w:rPr>
          <w:rFonts w:ascii="Georgia" w:eastAsia="Times New Roman" w:hAnsi="Georgia" w:cs="Times New Roman"/>
          <w:color w:val="000000"/>
          <w:shd w:val="clear" w:color="auto" w:fill="FFFFFF"/>
        </w:rPr>
        <w:t>Philadelphia</w:t>
      </w:r>
      <w:r w:rsidR="00EB5378">
        <w:rPr>
          <w:rFonts w:ascii="Georgia" w:eastAsia="Times New Roman" w:hAnsi="Georgia" w:cs="Times New Roman"/>
          <w:color w:val="000000"/>
          <w:shd w:val="clear" w:color="auto" w:fill="FFFFFF"/>
        </w:rPr>
        <w:t>, USA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(</w:t>
      </w:r>
      <w:r w:rsidR="00EB5378">
        <w:rPr>
          <w:rFonts w:ascii="Georgia" w:eastAsia="Times New Roman" w:hAnsi="Georgia" w:cs="Times New Roman"/>
          <w:color w:val="000000"/>
          <w:shd w:val="clear" w:color="auto" w:fill="FFFFFF"/>
        </w:rPr>
        <w:t>October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202</w:t>
      </w:r>
      <w:r w:rsidR="00EB5378">
        <w:rPr>
          <w:rFonts w:ascii="Georgia" w:eastAsia="Times New Roman" w:hAnsi="Georgia" w:cs="Times New Roman"/>
          <w:color w:val="000000"/>
          <w:shd w:val="clear" w:color="auto" w:fill="FFFFFF"/>
        </w:rPr>
        <w:t>3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, £500)</w:t>
      </w:r>
      <w:r w:rsidR="00EB1CA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[</w:t>
      </w:r>
      <w:r w:rsidR="007F544A">
        <w:rPr>
          <w:rFonts w:ascii="Georgia" w:eastAsia="Times New Roman" w:hAnsi="Georgia" w:cs="Times New Roman"/>
          <w:color w:val="000000"/>
          <w:shd w:val="clear" w:color="auto" w:fill="FFFFFF"/>
        </w:rPr>
        <w:t>Upcoming</w:t>
      </w:r>
      <w:r w:rsidR="00EB1CA8">
        <w:rPr>
          <w:rFonts w:ascii="Georgia" w:eastAsia="Times New Roman" w:hAnsi="Georgia" w:cs="Times New Roman"/>
          <w:color w:val="000000"/>
          <w:shd w:val="clear" w:color="auto" w:fill="FFFFFF"/>
        </w:rPr>
        <w:t>]</w:t>
      </w:r>
    </w:p>
    <w:p w14:paraId="2E90D5B6" w14:textId="08534193" w:rsidR="008C1BE6" w:rsidRDefault="008C1BE6" w:rsidP="00E31288">
      <w:pPr>
        <w:spacing w:after="24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Conference support. </w:t>
      </w:r>
      <w:proofErr w:type="spellStart"/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HTAi</w:t>
      </w:r>
      <w:proofErr w:type="spellEnd"/>
      <w:r w:rsidR="00370279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. </w:t>
      </w:r>
      <w:proofErr w:type="spellStart"/>
      <w:r w:rsidR="00370279">
        <w:rPr>
          <w:rFonts w:ascii="Georgia" w:eastAsia="Times New Roman" w:hAnsi="Georgia" w:cs="Times New Roman"/>
          <w:color w:val="000000"/>
          <w:shd w:val="clear" w:color="auto" w:fill="FFFFFF"/>
        </w:rPr>
        <w:t>HTAi</w:t>
      </w:r>
      <w:proofErr w:type="spellEnd"/>
      <w:r w:rsidR="00370279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r w:rsidR="007204EA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Annual </w:t>
      </w:r>
      <w:r w:rsidR="00370279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Meeting, Adelaide, Australia. </w:t>
      </w:r>
      <w:r w:rsidR="00FB0A64">
        <w:rPr>
          <w:rFonts w:ascii="Georgia" w:eastAsia="Times New Roman" w:hAnsi="Georgia" w:cs="Times New Roman"/>
          <w:color w:val="000000"/>
          <w:shd w:val="clear" w:color="auto" w:fill="FFFFFF"/>
        </w:rPr>
        <w:t>(June 2023, $2,800 USD)</w:t>
      </w:r>
    </w:p>
    <w:p w14:paraId="30749AD9" w14:textId="1B5F356A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Conference support.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University of Manchester Doctoral Academy Conference Support Fund.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European Health Economics Association (</w:t>
      </w:r>
      <w:proofErr w:type="spellStart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EuHEA</w:t>
      </w:r>
      <w:proofErr w:type="spellEnd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) PhD and Early Career Research Meeting, Galway, Ireland.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(August 2022, £500)</w:t>
      </w:r>
    </w:p>
    <w:p w14:paraId="64C6DF3C" w14:textId="3E6015AE" w:rsidR="004A290A" w:rsidRDefault="00E31288" w:rsidP="00205B19">
      <w:pPr>
        <w:spacing w:after="24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Conference support.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Health Economics Study Group.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Health Economics Study Group Meeting Summer 2022, Sheffield UK.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(June 2022, approx.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£400)</w:t>
      </w:r>
      <w:r w:rsidR="00205B19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</w:p>
    <w:p w14:paraId="51866F16" w14:textId="365412D1" w:rsidR="0043561A" w:rsidRDefault="0043561A" w:rsidP="0043561A">
      <w:pPr>
        <w:spacing w:after="24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hd w:val="clear" w:color="auto" w:fill="FFFFFF"/>
        </w:rPr>
        <w:t>Travel Support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43561A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Quebec Youth Travel Forum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World Youth Congress, Canadian Delegate</w:t>
      </w:r>
      <w:r w:rsidR="005121F3">
        <w:rPr>
          <w:rFonts w:ascii="Georgia" w:eastAsia="Times New Roman" w:hAnsi="Georgia" w:cs="Times New Roman"/>
          <w:color w:val="000000"/>
          <w:shd w:val="clear" w:color="auto" w:fill="FFFFFF"/>
        </w:rPr>
        <w:t>, Istanbul, Turkey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(June </w:t>
      </w:r>
      <w:r w:rsidR="005121F3">
        <w:rPr>
          <w:rFonts w:ascii="Georgia" w:eastAsia="Times New Roman" w:hAnsi="Georgia" w:cs="Times New Roman"/>
          <w:color w:val="000000"/>
          <w:shd w:val="clear" w:color="auto" w:fill="FFFFFF"/>
        </w:rPr>
        <w:t>2010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</w:t>
      </w:r>
      <w:r w:rsidR="005121F3">
        <w:rPr>
          <w:rFonts w:ascii="Georgia" w:eastAsia="Times New Roman" w:hAnsi="Georgia" w:cs="Times New Roman"/>
          <w:color w:val="000000"/>
          <w:shd w:val="clear" w:color="auto" w:fill="FFFFFF"/>
        </w:rPr>
        <w:t>$600</w:t>
      </w:r>
      <w:r w:rsidR="00FB0A64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CAD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)</w:t>
      </w: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</w:p>
    <w:p w14:paraId="3A167DFA" w14:textId="7991B701" w:rsidR="00ED7AF6" w:rsidRDefault="0043561A" w:rsidP="00205B19">
      <w:pPr>
        <w:spacing w:after="24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hd w:val="clear" w:color="auto" w:fill="FFFFFF"/>
        </w:rPr>
        <w:t>Stipend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Burgess Family Award, </w:t>
      </w:r>
      <w:r w:rsidR="009316DB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McGill </w:t>
      </w: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Arts Internship Office</w:t>
      </w:r>
      <w:r w:rsidR="00ED7AF6"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Field Assistant Intern, Hatua Kenya, Kisumu, Kenya.</w:t>
      </w:r>
      <w:r w:rsidR="00ED7AF6"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>(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Summer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r w:rsidR="005121F3">
        <w:rPr>
          <w:rFonts w:ascii="Georgia" w:eastAsia="Times New Roman" w:hAnsi="Georgia" w:cs="Times New Roman"/>
          <w:color w:val="000000"/>
          <w:shd w:val="clear" w:color="auto" w:fill="FFFFFF"/>
        </w:rPr>
        <w:t>2009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$3000</w:t>
      </w:r>
      <w:r w:rsidR="00FB0A64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CAD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>)</w:t>
      </w:r>
      <w:r w:rsidR="00ED7AF6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</w:p>
    <w:p w14:paraId="7146E695" w14:textId="39281EC5" w:rsidR="007C7C3C" w:rsidRPr="007C7C3C" w:rsidRDefault="007C7C3C" w:rsidP="00E3128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</w:p>
    <w:p w14:paraId="3998F8EA" w14:textId="6F2ECBA2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Conference Papers and Presentations</w:t>
      </w:r>
    </w:p>
    <w:p w14:paraId="3C91EF2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C1FA334" w14:textId="527E9A23" w:rsidR="00E351E1" w:rsidRDefault="00E351E1" w:rsidP="00E351E1">
      <w:pPr>
        <w:spacing w:after="24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2023. Vancouver Health Economics Methods Meeting [Accepted </w:t>
      </w:r>
      <w:r w:rsidR="0014502E">
        <w:rPr>
          <w:rFonts w:ascii="Georgia" w:eastAsia="Times New Roman" w:hAnsi="Georgia" w:cs="Times New Roman"/>
          <w:color w:val="000000"/>
          <w:shd w:val="clear" w:color="auto" w:fill="FFFFFF"/>
        </w:rPr>
        <w:t>o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ral presentation, Upcoming]</w:t>
      </w:r>
    </w:p>
    <w:p w14:paraId="21AD732B" w14:textId="43101EC0" w:rsidR="00F93644" w:rsidRPr="00171905" w:rsidRDefault="00F93644" w:rsidP="00E31288">
      <w:pPr>
        <w:spacing w:after="24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Kirwin E, </w:t>
      </w:r>
      <w:r w:rsidR="00232767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McCabe C, Round J. </w:t>
      </w:r>
      <w:r w:rsidRPr="00232767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Decision Uncertainty Toolkit: Risk Measures and Visual Outputs to Support Health Technology Decision-making During Public Health Crises</w:t>
      </w:r>
      <w:r w:rsidR="00171905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. </w:t>
      </w:r>
      <w:r w:rsidR="00171905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2023. </w:t>
      </w:r>
      <w:proofErr w:type="spellStart"/>
      <w:r w:rsidR="00171905">
        <w:rPr>
          <w:rFonts w:ascii="Georgia" w:eastAsia="Times New Roman" w:hAnsi="Georgia" w:cs="Times New Roman"/>
          <w:color w:val="000000"/>
          <w:shd w:val="clear" w:color="auto" w:fill="FFFFFF"/>
        </w:rPr>
        <w:t>HTAi</w:t>
      </w:r>
      <w:proofErr w:type="spellEnd"/>
      <w:r w:rsidR="00171905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Annual Meeting [Accepted </w:t>
      </w:r>
      <w:r w:rsidR="0014502E">
        <w:rPr>
          <w:rFonts w:ascii="Georgia" w:eastAsia="Times New Roman" w:hAnsi="Georgia" w:cs="Times New Roman"/>
          <w:color w:val="000000"/>
          <w:shd w:val="clear" w:color="auto" w:fill="FFFFFF"/>
        </w:rPr>
        <w:t>o</w:t>
      </w:r>
      <w:r w:rsidR="00171905">
        <w:rPr>
          <w:rFonts w:ascii="Georgia" w:eastAsia="Times New Roman" w:hAnsi="Georgia" w:cs="Times New Roman"/>
          <w:color w:val="000000"/>
          <w:shd w:val="clear" w:color="auto" w:fill="FFFFFF"/>
        </w:rPr>
        <w:t>ral presentation, Upcoming]</w:t>
      </w:r>
    </w:p>
    <w:p w14:paraId="3B3546A2" w14:textId="1605EAE7" w:rsidR="001A0669" w:rsidRDefault="001A0669" w:rsidP="001A0669">
      <w:pPr>
        <w:spacing w:after="24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2023. </w:t>
      </w:r>
      <w:proofErr w:type="spellStart"/>
      <w:r>
        <w:rPr>
          <w:rFonts w:ascii="Georgia" w:eastAsia="Times New Roman" w:hAnsi="Georgia" w:cs="Times New Roman"/>
          <w:color w:val="000000"/>
          <w:shd w:val="clear" w:color="auto" w:fill="FFFFFF"/>
        </w:rPr>
        <w:t>HTAi</w:t>
      </w:r>
      <w:proofErr w:type="spellEnd"/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Annual Meeting [Accepted </w:t>
      </w:r>
      <w:r w:rsidR="0014502E">
        <w:rPr>
          <w:rFonts w:ascii="Georgia" w:eastAsia="Times New Roman" w:hAnsi="Georgia" w:cs="Times New Roman"/>
          <w:color w:val="000000"/>
          <w:shd w:val="clear" w:color="auto" w:fill="FFFFFF"/>
        </w:rPr>
        <w:t>o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ral presentation, Upcoming]</w:t>
      </w:r>
    </w:p>
    <w:p w14:paraId="45901284" w14:textId="1CAFCF9E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Round J, Sutton M.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Costs and Benefits of </w:t>
      </w:r>
      <w:r w:rsidR="00956929"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Incentivizing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Physicians to Enhance Care of Patients with Complex Conditions: Econometric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lastRenderedPageBreak/>
        <w:t>Evidence from Patient Migration.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2022. European Health Economics Association PhD Student and Early Career Researcher Conference, Ireland. [Paper discussed in dedicated session]</w:t>
      </w:r>
    </w:p>
    <w:p w14:paraId="43233502" w14:textId="51AABA54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Round J, Sutton M.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Costs and Benefits of </w:t>
      </w:r>
      <w:r w:rsidR="00956929"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Incentivizing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Physicians to Enhance Care of Patients with Complex Conditions: Econometric Evidence from Patient Migration.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2022. Sheffield Health Economics Study Group. [Paper discussed in dedicated session]</w:t>
      </w:r>
    </w:p>
    <w:p w14:paraId="38B56C83" w14:textId="71F04045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Round J,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van </w:t>
      </w:r>
      <w:proofErr w:type="spellStart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Katwyck</w:t>
      </w:r>
      <w:proofErr w:type="spellEnd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S, McCabe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The Morals of Models: Improving Public Understanding of Decision Models Through the Application </w:t>
      </w:r>
      <w:r w:rsidR="00956929"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of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Decision Analytic Models With Omitted Objects Displayed (DAMWOOD)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Sheffield Health Economics Study Group. [Paper discussed in dedicated session]</w:t>
      </w:r>
    </w:p>
    <w:p w14:paraId="2310AED0" w14:textId="1FCD039D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</w:t>
      </w:r>
      <w:r w:rsidR="00D771FA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Price</w:t>
      </w:r>
      <w:r w:rsidR="00892BDA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2021. CADTH [Oral presentation]</w:t>
      </w:r>
    </w:p>
    <w:p w14:paraId="520F3781" w14:textId="7189FF4E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The Risk-based </w:t>
      </w:r>
      <w:r w:rsidR="00892BDA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Price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2021. Cambridge Health Economics Study Group. [Paper discussed in dedicated session]</w:t>
      </w:r>
    </w:p>
    <w:p w14:paraId="6739738E" w14:textId="4CBA509D" w:rsidR="003E1870" w:rsidRDefault="00E31288" w:rsidP="003E1870">
      <w:pPr>
        <w:spacing w:after="24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Hopkin G, Bond K, Round J, McCabe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Health Technology Assessment Methods for Research Oriented Market Access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2020. Society for Medical Decision Making North American Meeting. Watch </w:t>
      </w:r>
      <w:hyperlink r:id="rId7" w:history="1">
        <w:r w:rsidRPr="00E31288">
          <w:rPr>
            <w:rFonts w:ascii="Georgia" w:eastAsia="Times New Roman" w:hAnsi="Georgia" w:cs="Times New Roman"/>
            <w:color w:val="1155CC"/>
            <w:u w:val="single"/>
            <w:shd w:val="clear" w:color="auto" w:fill="FFFFFF"/>
          </w:rPr>
          <w:t>here</w:t>
        </w:r>
      </w:hyperlink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[Oral</w:t>
      </w:r>
      <w:r w:rsidR="00D771FA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hybrid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presentation]</w:t>
      </w:r>
    </w:p>
    <w:p w14:paraId="2F5E7F9A" w14:textId="2EBC4F55" w:rsidR="00E31288" w:rsidRPr="00E31288" w:rsidRDefault="00E31288" w:rsidP="00371B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Conference Posters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5752004D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2022. ISPOR. </w:t>
      </w:r>
    </w:p>
    <w:p w14:paraId="7FE25D24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Rafferty E, Round J, McCabe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COVID-19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Risk Assessment Model: an Interactive Epidemiologic Modelling Platform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2020. Canadian Association for Population Therapeutics (CAPT) Conference. </w:t>
      </w:r>
    </w:p>
    <w:p w14:paraId="2A1C1FBF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3FAAAFF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Rafferty E, MacDonald 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Choice of Influenza Immunization Provider and Impact on Immunization Coverage in Alberta, Canada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2019. ISPOR Europe. </w:t>
      </w:r>
    </w:p>
    <w:p w14:paraId="127EAC7D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C0590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Conference Course Instruction</w:t>
      </w:r>
    </w:p>
    <w:p w14:paraId="025E2A1A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7181D12D" w14:textId="32347EEB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van </w:t>
      </w:r>
      <w:proofErr w:type="spellStart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Katwyck</w:t>
      </w:r>
      <w:proofErr w:type="spellEnd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S, McCabe C</w:t>
      </w:r>
      <w:r w:rsidR="007B7E9A">
        <w:rPr>
          <w:rFonts w:ascii="Georgia" w:eastAsia="Times New Roman" w:hAnsi="Georgia" w:cs="Times New Roman"/>
          <w:color w:val="000000"/>
          <w:shd w:val="clear" w:color="auto" w:fill="FFFFFF"/>
        </w:rPr>
        <w:t>, Round J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Research Oriented Market Access for High-Cost Therapies, Principles and Practice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2022</w:t>
      </w:r>
      <w:r w:rsidR="00607282">
        <w:rPr>
          <w:rFonts w:ascii="Georgia" w:eastAsia="Times New Roman" w:hAnsi="Georgia" w:cs="Times New Roman"/>
          <w:color w:val="000000"/>
          <w:shd w:val="clear" w:color="auto" w:fill="FFFFFF"/>
        </w:rPr>
        <w:t>, 2023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Health Technology Assessment international (</w:t>
      </w:r>
      <w:proofErr w:type="spellStart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HTAi</w:t>
      </w:r>
      <w:proofErr w:type="spellEnd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) Conference. </w:t>
      </w:r>
    </w:p>
    <w:p w14:paraId="5AF7D8F2" w14:textId="77777777" w:rsidR="00732ADC" w:rsidRDefault="00732ADC" w:rsidP="002B55D6">
      <w:pPr>
        <w:spacing w:after="0" w:line="240" w:lineRule="auto"/>
        <w:rPr>
          <w:rFonts w:ascii="Georgia" w:eastAsia="Times New Roman" w:hAnsi="Georgia" w:cs="Times New Roman"/>
          <w:b/>
          <w:bCs/>
        </w:rPr>
      </w:pPr>
    </w:p>
    <w:p w14:paraId="6370C669" w14:textId="1F3BFA23" w:rsidR="002B55D6" w:rsidRPr="00861495" w:rsidRDefault="002B55D6" w:rsidP="002B55D6">
      <w:pPr>
        <w:spacing w:after="0" w:line="240" w:lineRule="auto"/>
        <w:rPr>
          <w:rFonts w:ascii="Georgia" w:eastAsia="Times New Roman" w:hAnsi="Georgia" w:cs="Times New Roman"/>
          <w:b/>
          <w:bCs/>
        </w:rPr>
      </w:pPr>
      <w:r w:rsidRPr="00861495">
        <w:rPr>
          <w:rFonts w:ascii="Georgia" w:eastAsia="Times New Roman" w:hAnsi="Georgia" w:cs="Times New Roman"/>
          <w:b/>
          <w:bCs/>
        </w:rPr>
        <w:t>Guest Lectur</w:t>
      </w:r>
      <w:r>
        <w:rPr>
          <w:rFonts w:ascii="Georgia" w:eastAsia="Times New Roman" w:hAnsi="Georgia" w:cs="Times New Roman"/>
          <w:b/>
          <w:bCs/>
        </w:rPr>
        <w:t>es</w:t>
      </w:r>
    </w:p>
    <w:p w14:paraId="787895BD" w14:textId="77777777" w:rsidR="002B55D6" w:rsidRPr="00861495" w:rsidRDefault="002B55D6" w:rsidP="002B55D6">
      <w:pPr>
        <w:spacing w:after="0" w:line="240" w:lineRule="auto"/>
        <w:rPr>
          <w:rFonts w:ascii="Georgia" w:eastAsia="Times New Roman" w:hAnsi="Georgia" w:cs="Times New Roman"/>
          <w:b/>
          <w:bCs/>
        </w:rPr>
      </w:pPr>
    </w:p>
    <w:p w14:paraId="45156D92" w14:textId="77777777" w:rsidR="002B55D6" w:rsidRPr="00861495" w:rsidRDefault="002B55D6" w:rsidP="002B55D6">
      <w:pPr>
        <w:spacing w:after="0" w:line="240" w:lineRule="auto"/>
        <w:rPr>
          <w:rFonts w:ascii="Georgia" w:eastAsia="Times New Roman" w:hAnsi="Georgia" w:cs="Times New Roman"/>
          <w:b/>
          <w:bCs/>
        </w:rPr>
      </w:pPr>
      <w:r w:rsidRPr="00861495">
        <w:rPr>
          <w:rFonts w:ascii="Georgia" w:eastAsia="Times New Roman" w:hAnsi="Georgia" w:cs="Times New Roman"/>
          <w:b/>
          <w:bCs/>
        </w:rPr>
        <w:tab/>
        <w:t xml:space="preserve">McGill University </w:t>
      </w:r>
      <w:r w:rsidRPr="00861495">
        <w:rPr>
          <w:rFonts w:ascii="Georgia" w:eastAsia="Times New Roman" w:hAnsi="Georgia" w:cs="Times New Roman"/>
        </w:rPr>
        <w:t>Quantitative Life Sciences. November 2023 [Upcoming]</w:t>
      </w:r>
    </w:p>
    <w:p w14:paraId="621941E5" w14:textId="77777777" w:rsidR="002B55D6" w:rsidRPr="00861495" w:rsidRDefault="002B55D6" w:rsidP="002B55D6">
      <w:pPr>
        <w:spacing w:after="0" w:line="240" w:lineRule="auto"/>
        <w:ind w:firstLine="720"/>
        <w:rPr>
          <w:rFonts w:ascii="Georgia" w:eastAsia="Times New Roman" w:hAnsi="Georgia" w:cs="Times New Roman"/>
        </w:rPr>
      </w:pPr>
      <w:r w:rsidRPr="00861495">
        <w:rPr>
          <w:rFonts w:ascii="Georgia" w:eastAsia="Times New Roman" w:hAnsi="Georgia" w:cs="Times New Roman"/>
          <w:b/>
          <w:bCs/>
        </w:rPr>
        <w:t xml:space="preserve">University of York </w:t>
      </w:r>
      <w:r w:rsidRPr="00861495">
        <w:rPr>
          <w:rFonts w:ascii="Georgia" w:eastAsia="Times New Roman" w:hAnsi="Georgia" w:cs="Times New Roman"/>
        </w:rPr>
        <w:t>Centre for Health Economics. September 2023</w:t>
      </w:r>
    </w:p>
    <w:p w14:paraId="7E01CF72" w14:textId="77777777" w:rsidR="002B55D6" w:rsidRDefault="002B55D6" w:rsidP="002B55D6">
      <w:pPr>
        <w:spacing w:after="0" w:line="240" w:lineRule="auto"/>
        <w:ind w:firstLine="720"/>
        <w:rPr>
          <w:rFonts w:ascii="Georgia" w:eastAsia="Times New Roman" w:hAnsi="Georgia" w:cs="Times New Roman"/>
        </w:rPr>
      </w:pPr>
      <w:r w:rsidRPr="00861495">
        <w:rPr>
          <w:rFonts w:ascii="Georgia" w:eastAsia="Times New Roman" w:hAnsi="Georgia" w:cs="Times New Roman"/>
          <w:b/>
          <w:bCs/>
        </w:rPr>
        <w:t>University of Alberta</w:t>
      </w:r>
      <w:r w:rsidRPr="00861495">
        <w:rPr>
          <w:rFonts w:ascii="Georgia" w:eastAsia="Times New Roman" w:hAnsi="Georgia" w:cs="Times New Roman"/>
        </w:rPr>
        <w:t xml:space="preserve"> Department of Mathematics. March 2023</w:t>
      </w:r>
    </w:p>
    <w:p w14:paraId="07BBFDB4" w14:textId="77777777" w:rsidR="007F544A" w:rsidRPr="00861495" w:rsidRDefault="007F544A" w:rsidP="002B55D6">
      <w:pPr>
        <w:spacing w:after="0" w:line="240" w:lineRule="auto"/>
        <w:ind w:firstLine="720"/>
        <w:rPr>
          <w:rFonts w:ascii="Georgia" w:eastAsia="Times New Roman" w:hAnsi="Georgia" w:cs="Times New Roman"/>
          <w:b/>
          <w:bCs/>
        </w:rPr>
      </w:pPr>
    </w:p>
    <w:p w14:paraId="45BBFD76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lastRenderedPageBreak/>
        <w:t>Invited Oral Presentations (Selected)</w:t>
      </w:r>
    </w:p>
    <w:p w14:paraId="57F7800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4CF705B9" w14:textId="13FB81D4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Kirwin E.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2022. University of York Centre for Health Economics.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pricing.</w:t>
      </w:r>
    </w:p>
    <w:p w14:paraId="3BA3761B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6B2DE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Kirwin E.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2022. University of Alberta Department of Economics.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Diagonal Approach: A Theoretic Framework for the Economic Evaluation of Vertical and Horizontal Interventions in Healthcare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 </w:t>
      </w:r>
    </w:p>
    <w:p w14:paraId="7B38A5F1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310B3" w14:textId="3DE43110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2021. Pennsylvania State University Health Services Research Colloquium.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Diagonal Approach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 </w:t>
      </w:r>
    </w:p>
    <w:p w14:paraId="72E4907F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84070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2021. Pennsylvania State University, Seminar to the Medical School at Hershey.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 </w:t>
      </w:r>
    </w:p>
    <w:p w14:paraId="171CDC89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49453110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2021. NOAHE Rounds V.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Diagonal Approach: A Theoretic Framework for the Economic Evaluation of Vertical and Horizontal Interventions in Healthcare. </w:t>
      </w:r>
    </w:p>
    <w:p w14:paraId="7E77FC9D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5C231004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2021. The United Kingdom Office of Health Economics.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 </w:t>
      </w:r>
    </w:p>
    <w:p w14:paraId="482A4265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841E779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2020. Alberta Health Economics Study Group.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Real Time Epidemiological Modelling to inform the COVID-19 Pandemic Response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Keynote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</w:p>
    <w:p w14:paraId="3359CB13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6D061A2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2019. NOAHE Rounds III.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Administrative Data Analytics at Alberta Health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</w:p>
    <w:p w14:paraId="7FABF6B9" w14:textId="77777777" w:rsidR="000F7EFB" w:rsidRDefault="000F7EFB" w:rsidP="00E31288">
      <w:pPr>
        <w:spacing w:after="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</w:p>
    <w:p w14:paraId="19163290" w14:textId="36CD5E6B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and Varughese M. 2018. Alberta Advisory Committee on Immunization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. Cost Effectiveness Analysis of Shingrix Vaccine.</w:t>
      </w:r>
    </w:p>
    <w:p w14:paraId="039E88B8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73EFBC7A" w14:textId="3524C79C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2017. </w:t>
      </w:r>
      <w:r w:rsidR="004F1685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Alberta Health Services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Respiratory Strategic Clinical Network.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Costing Chronic Disease with Administrative Data.</w:t>
      </w:r>
    </w:p>
    <w:p w14:paraId="4F1E9905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63E122AA" w14:textId="5236064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2016. Canadian Chronic Disease Surveillance System Economic Committee National Meeting.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Using Economic and Epidemiologic Data for Chronic Disease Surveillance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</w:p>
    <w:p w14:paraId="4EFBC965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096A62D2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2014. Western Canada Immunization Forum.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HPV Vaccine for Boys: A Cost Effectiveness Analysis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Watch </w:t>
      </w:r>
      <w:hyperlink r:id="rId8" w:history="1">
        <w:r w:rsidRPr="00E31288">
          <w:rPr>
            <w:rFonts w:ascii="Georgia" w:eastAsia="Times New Roman" w:hAnsi="Georgia" w:cs="Times New Roman"/>
            <w:color w:val="0000FF"/>
            <w:u w:val="single"/>
            <w:shd w:val="clear" w:color="auto" w:fill="FFFFFF"/>
          </w:rPr>
          <w:t>here</w:t>
        </w:r>
      </w:hyperlink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 </w:t>
      </w:r>
    </w:p>
    <w:p w14:paraId="515DB594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30BDDD0" w14:textId="26EBEC81" w:rsidR="00E31288" w:rsidRDefault="00E31288" w:rsidP="00E31288">
      <w:pPr>
        <w:spacing w:after="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2013. Alberta Advisory Committee on Immunization.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HPV Immunization in Alberta: </w:t>
      </w:r>
      <w:r w:rsidR="00790539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A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Cost Utility Analysis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</w:p>
    <w:p w14:paraId="5B9FDAB6" w14:textId="77777777" w:rsidR="00736AE9" w:rsidRDefault="00736AE9" w:rsidP="0073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DABA7" w14:textId="77777777" w:rsidR="00732ADC" w:rsidRPr="00E31288" w:rsidRDefault="00732ADC" w:rsidP="00732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Journal Refereeing</w:t>
      </w:r>
    </w:p>
    <w:p w14:paraId="630F0E1E" w14:textId="77777777" w:rsidR="00732ADC" w:rsidRPr="00E31288" w:rsidRDefault="00732ADC" w:rsidP="00732A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Health Economics,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PharmacoEconomics, PLOS One, International Journal of Health Technology Assessment</w:t>
      </w:r>
    </w:p>
    <w:p w14:paraId="6822EF1C" w14:textId="77777777" w:rsidR="00732ADC" w:rsidRDefault="00732ADC" w:rsidP="00E3128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</w:p>
    <w:p w14:paraId="17AB8CA2" w14:textId="762442C8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lastRenderedPageBreak/>
        <w:t>Additional Training </w:t>
      </w:r>
    </w:p>
    <w:p w14:paraId="2B3EE803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275787AB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[2020] Michigan State University, Professor Jeff Wooldridge, Virtual</w:t>
      </w:r>
    </w:p>
    <w:p w14:paraId="63FC7706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ÊSTIMATE: The Reduced Form</w:t>
      </w:r>
    </w:p>
    <w:p w14:paraId="676EFB17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Econometrics course with a focus on understanding when various models and estimation methods are appropriate as well as how to conduct proper inference in a variety of settings.</w:t>
      </w:r>
    </w:p>
    <w:p w14:paraId="27A3A05C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BBEB1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[2015] Health Economics Research Unit (HERU), University of Aberdeen</w:t>
      </w:r>
    </w:p>
    <w:p w14:paraId="33DF5AE7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and O’Brien Institute for Public Health, University of Calgary, Banff, Canada</w:t>
      </w:r>
    </w:p>
    <w:p w14:paraId="1AAF1827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Using Discrete Choice Experiments in Health Economics: Theoretical and Practical Issues </w:t>
      </w:r>
    </w:p>
    <w:p w14:paraId="4A3E478A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Introduction to discrete choice experiments with hands-on experience of the design, questionnaire development, data input, analysis and interpretation.</w:t>
      </w:r>
    </w:p>
    <w:p w14:paraId="524B5BE3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3010FCBE" w14:textId="57C69E1B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[2014] SAS Institute, Virtual</w:t>
      </w:r>
    </w:p>
    <w:p w14:paraId="16BCC05F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Programming I, II, Macro Language</w:t>
      </w:r>
    </w:p>
    <w:p w14:paraId="622CAA97" w14:textId="236BCFEC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Programming Essentials, Data </w:t>
      </w:r>
      <w:r w:rsidR="00816066">
        <w:rPr>
          <w:rFonts w:ascii="Georgia" w:eastAsia="Times New Roman" w:hAnsi="Georgia" w:cs="Times New Roman"/>
          <w:color w:val="000000"/>
          <w:shd w:val="clear" w:color="auto" w:fill="FFFFFF"/>
        </w:rPr>
        <w:t>Management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Techniques, Macro Language</w:t>
      </w:r>
    </w:p>
    <w:p w14:paraId="669957E4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23CDBB65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[2012] PIMS-</w:t>
      </w:r>
      <w:proofErr w:type="spellStart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Mprime</w:t>
      </w:r>
      <w:proofErr w:type="spellEnd"/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-CDM Summer School, University of Alberta, Edmonton, Canada</w:t>
      </w:r>
    </w:p>
    <w:p w14:paraId="269AC4F2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Mathematical Modeling of Infectious Diseases </w:t>
      </w:r>
    </w:p>
    <w:p w14:paraId="102BDCF8" w14:textId="0872AAE8" w:rsidR="00371B48" w:rsidRDefault="00E31288" w:rsidP="00AF69A6">
      <w:pPr>
        <w:spacing w:after="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Theory and methods for modeling infectious diseases with MATLAB and Mathematica.</w:t>
      </w:r>
    </w:p>
    <w:p w14:paraId="26B577FD" w14:textId="77777777" w:rsidR="00AF69A6" w:rsidRDefault="00AF69A6" w:rsidP="00AF6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8F81FD" w14:textId="77777777" w:rsidR="007374C2" w:rsidRPr="00E31288" w:rsidRDefault="007374C2" w:rsidP="0073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</w:rPr>
        <w:t>Software</w:t>
      </w:r>
    </w:p>
    <w:p w14:paraId="087AB775" w14:textId="77777777" w:rsidR="007374C2" w:rsidRPr="00E31288" w:rsidRDefault="007374C2" w:rsidP="0073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B03C" w14:textId="77777777" w:rsidR="007374C2" w:rsidRPr="00E31288" w:rsidRDefault="007374C2" w:rsidP="007374C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000000"/>
        </w:rPr>
        <w:t xml:space="preserve">R, </w:t>
      </w:r>
      <w:r w:rsidRPr="00E31288">
        <w:rPr>
          <w:rFonts w:ascii="Georgia" w:eastAsia="Times New Roman" w:hAnsi="Georgia" w:cs="Times New Roman"/>
          <w:color w:val="000000"/>
        </w:rPr>
        <w:t>SAS, Mathematica, Stata</w:t>
      </w:r>
    </w:p>
    <w:p w14:paraId="3B61D87F" w14:textId="77777777" w:rsidR="007374C2" w:rsidRPr="00E31288" w:rsidRDefault="007374C2" w:rsidP="0073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A5958" w14:textId="7878F76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Conference/Meeting Organization</w:t>
      </w:r>
    </w:p>
    <w:p w14:paraId="0AC26FE5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B5F62" w14:textId="77777777" w:rsidR="00E31288" w:rsidRPr="00E31288" w:rsidRDefault="00E31288" w:rsidP="00D74A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Alberta Health Economics Study Group, Calgary, Alberta, 2022</w:t>
      </w:r>
    </w:p>
    <w:p w14:paraId="46971F79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F3BE0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Memberships </w:t>
      </w:r>
    </w:p>
    <w:p w14:paraId="2DC8CED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ab/>
      </w:r>
    </w:p>
    <w:p w14:paraId="0BB35550" w14:textId="77777777" w:rsidR="00E31288" w:rsidRPr="005F1C75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</w:rPr>
      </w:pPr>
      <w:r w:rsidRPr="005F1C75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Network of Alberta Health Economists</w:t>
      </w:r>
      <w:r w:rsidRPr="005F1C75">
        <w:rPr>
          <w:rFonts w:ascii="Georgia" w:eastAsia="Times New Roman" w:hAnsi="Georgia" w:cs="Times New Roman"/>
          <w:color w:val="000000"/>
          <w:shd w:val="clear" w:color="auto" w:fill="FFFFFF"/>
        </w:rPr>
        <w:t>: Working Group Chair, Current</w:t>
      </w:r>
      <w:r w:rsidRPr="005F1C75">
        <w:rPr>
          <w:rFonts w:ascii="Georgia" w:eastAsia="Times New Roman" w:hAnsi="Georgia" w:cs="Times New Roman"/>
          <w:color w:val="000000"/>
        </w:rPr>
        <w:t> </w:t>
      </w:r>
    </w:p>
    <w:p w14:paraId="79DC9DAC" w14:textId="77777777" w:rsidR="00E31288" w:rsidRPr="005F1C75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</w:rPr>
      </w:pPr>
      <w:r w:rsidRPr="005F1C75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UK Health Economics Study Group</w:t>
      </w:r>
      <w:r w:rsidRPr="005F1C75">
        <w:rPr>
          <w:rFonts w:ascii="Georgia" w:eastAsia="Times New Roman" w:hAnsi="Georgia" w:cs="Times New Roman"/>
          <w:color w:val="000000"/>
          <w:shd w:val="clear" w:color="auto" w:fill="FFFFFF"/>
        </w:rPr>
        <w:t>. Member, Current</w:t>
      </w:r>
      <w:r w:rsidRPr="005F1C75">
        <w:rPr>
          <w:rFonts w:ascii="Georgia" w:eastAsia="Times New Roman" w:hAnsi="Georgia" w:cs="Times New Roman"/>
          <w:color w:val="000000"/>
        </w:rPr>
        <w:t> </w:t>
      </w:r>
    </w:p>
    <w:p w14:paraId="4A9C4038" w14:textId="77777777" w:rsidR="00671BFA" w:rsidRPr="005F1C75" w:rsidRDefault="00671BFA" w:rsidP="00671BFA">
      <w:pPr>
        <w:spacing w:after="240" w:line="240" w:lineRule="auto"/>
        <w:ind w:left="720"/>
        <w:rPr>
          <w:rFonts w:ascii="Times New Roman" w:eastAsia="Times New Roman" w:hAnsi="Times New Roman" w:cs="Times New Roman"/>
        </w:rPr>
      </w:pPr>
      <w:r w:rsidRPr="005F1C75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Professional Society for Health Economics and Outcomes Research</w:t>
      </w:r>
      <w:r w:rsidRPr="005F1C75">
        <w:rPr>
          <w:rFonts w:ascii="Georgia" w:eastAsia="Times New Roman" w:hAnsi="Georgia" w:cs="Times New Roman"/>
          <w:color w:val="000000"/>
          <w:shd w:val="clear" w:color="auto" w:fill="FFFFFF"/>
        </w:rPr>
        <w:t>: Member, Current</w:t>
      </w:r>
      <w:r w:rsidRPr="005F1C75">
        <w:rPr>
          <w:rFonts w:ascii="Georgia" w:eastAsia="Times New Roman" w:hAnsi="Georgia" w:cs="Times New Roman"/>
          <w:color w:val="000000"/>
        </w:rPr>
        <w:t> </w:t>
      </w:r>
    </w:p>
    <w:p w14:paraId="1F99D7DB" w14:textId="6DF2D163" w:rsidR="00E31288" w:rsidRPr="005F1C75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</w:rPr>
      </w:pPr>
      <w:r w:rsidRPr="005F1C75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Society for Medical Decision Making</w:t>
      </w:r>
      <w:r w:rsidRPr="005F1C75">
        <w:rPr>
          <w:rFonts w:ascii="Georgia" w:eastAsia="Times New Roman" w:hAnsi="Georgia" w:cs="Times New Roman"/>
          <w:color w:val="000000"/>
          <w:shd w:val="clear" w:color="auto" w:fill="FFFFFF"/>
        </w:rPr>
        <w:t>: Member</w:t>
      </w:r>
      <w:r w:rsidR="005F1C75" w:rsidRPr="005F1C75">
        <w:rPr>
          <w:rFonts w:ascii="Georgia" w:eastAsia="Times New Roman" w:hAnsi="Georgia" w:cs="Times New Roman"/>
          <w:color w:val="000000"/>
        </w:rPr>
        <w:t>, Current</w:t>
      </w:r>
    </w:p>
    <w:p w14:paraId="0C38A426" w14:textId="77777777" w:rsidR="00E31288" w:rsidRPr="005F1C75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</w:rPr>
      </w:pPr>
      <w:r w:rsidRPr="005F1C75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Canadian Chronic Disease Surveillance System Economic Committee</w:t>
      </w:r>
      <w:r w:rsidRPr="005F1C75">
        <w:rPr>
          <w:rFonts w:ascii="Georgia" w:eastAsia="Times New Roman" w:hAnsi="Georgia" w:cs="Times New Roman"/>
          <w:color w:val="000000"/>
          <w:shd w:val="clear" w:color="auto" w:fill="FFFFFF"/>
        </w:rPr>
        <w:t>: Alberta Delegate </w:t>
      </w:r>
    </w:p>
    <w:p w14:paraId="73FDF049" w14:textId="77777777" w:rsidR="00E31288" w:rsidRPr="005F1C75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</w:rPr>
      </w:pPr>
      <w:r w:rsidRPr="005F1C75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Alberta PROMs and EQ-5D Research and Support Unit</w:t>
      </w:r>
      <w:r w:rsidRPr="005F1C75">
        <w:rPr>
          <w:rFonts w:ascii="Georgia" w:eastAsia="Times New Roman" w:hAnsi="Georgia" w:cs="Times New Roman"/>
          <w:color w:val="000000"/>
          <w:shd w:val="clear" w:color="auto" w:fill="FFFFFF"/>
        </w:rPr>
        <w:t>: Scientific Advisory Committee Member</w:t>
      </w:r>
      <w:r w:rsidRPr="005F1C75">
        <w:rPr>
          <w:rFonts w:ascii="Georgia" w:eastAsia="Times New Roman" w:hAnsi="Georgia" w:cs="Times New Roman"/>
          <w:color w:val="000000"/>
        </w:rPr>
        <w:t> </w:t>
      </w:r>
    </w:p>
    <w:sectPr w:rsidR="00E31288" w:rsidRPr="005F1C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BBAC" w14:textId="77777777" w:rsidR="00150265" w:rsidRDefault="00150265" w:rsidP="00C93CEC">
      <w:pPr>
        <w:spacing w:after="0" w:line="240" w:lineRule="auto"/>
      </w:pPr>
      <w:r>
        <w:separator/>
      </w:r>
    </w:p>
  </w:endnote>
  <w:endnote w:type="continuationSeparator" w:id="0">
    <w:p w14:paraId="1BC0E819" w14:textId="77777777" w:rsidR="00150265" w:rsidRDefault="00150265" w:rsidP="00C9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704E" w14:textId="10CE373E" w:rsidR="007B2DB1" w:rsidRDefault="007B2D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/6</w:t>
    </w:r>
  </w:p>
  <w:p w14:paraId="6CE21938" w14:textId="38081963" w:rsidR="00C93CEC" w:rsidRPr="003E09C5" w:rsidRDefault="003E09C5" w:rsidP="003E09C5">
    <w:pPr>
      <w:pStyle w:val="Footer"/>
      <w:jc w:val="right"/>
      <w:rPr>
        <w:rFonts w:ascii="Georgia" w:hAnsi="Georgia"/>
      </w:rPr>
    </w:pPr>
    <w:r w:rsidRPr="003E09C5">
      <w:rPr>
        <w:rFonts w:ascii="Georgia" w:hAnsi="Georgia"/>
      </w:rPr>
      <w:t>Last updated October 12,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F1C9" w14:textId="77777777" w:rsidR="00150265" w:rsidRDefault="00150265" w:rsidP="00C93CEC">
      <w:pPr>
        <w:spacing w:after="0" w:line="240" w:lineRule="auto"/>
      </w:pPr>
      <w:r>
        <w:separator/>
      </w:r>
    </w:p>
  </w:footnote>
  <w:footnote w:type="continuationSeparator" w:id="0">
    <w:p w14:paraId="50DD7F31" w14:textId="77777777" w:rsidR="00150265" w:rsidRDefault="00150265" w:rsidP="00C9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0700D" w14:textId="77777777" w:rsidR="0044063C" w:rsidRPr="00A334EB" w:rsidRDefault="0044063C" w:rsidP="0044063C">
    <w:pPr>
      <w:tabs>
        <w:tab w:val="left" w:pos="720"/>
        <w:tab w:val="left" w:pos="1440"/>
        <w:tab w:val="left" w:pos="2160"/>
        <w:tab w:val="left" w:pos="8307"/>
      </w:tabs>
      <w:jc w:val="both"/>
      <w:rPr>
        <w:rFonts w:ascii="Georgia" w:eastAsia="Calibri" w:hAnsi="Georgia" w:cs="Calibri"/>
        <w:b/>
        <w:sz w:val="32"/>
        <w:szCs w:val="32"/>
      </w:rPr>
    </w:pPr>
    <w:r w:rsidRPr="00A334EB">
      <w:rPr>
        <w:rFonts w:ascii="Georgia" w:eastAsia="Calibri" w:hAnsi="Georgia" w:cs="Calibri"/>
        <w:b/>
        <w:sz w:val="32"/>
        <w:szCs w:val="32"/>
      </w:rPr>
      <w:ptab w:relativeTo="margin" w:alignment="center" w:leader="none"/>
    </w:r>
    <w:r w:rsidRPr="00A334EB">
      <w:rPr>
        <w:rFonts w:ascii="Georgia" w:eastAsia="Calibri" w:hAnsi="Georgia" w:cs="Calibri"/>
        <w:b/>
        <w:sz w:val="32"/>
        <w:szCs w:val="32"/>
      </w:rPr>
      <w:t xml:space="preserve">Erin Kirwin </w:t>
    </w:r>
    <w:r w:rsidRPr="00A334EB">
      <w:rPr>
        <w:rFonts w:ascii="Georgia" w:eastAsia="Calibri" w:hAnsi="Georgia" w:cs="Calibri"/>
        <w:b/>
        <w:sz w:val="24"/>
        <w:szCs w:val="24"/>
      </w:rPr>
      <w:ptab w:relativeTo="margin" w:alignment="right" w:leader="none"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369"/>
      <w:gridCol w:w="2755"/>
      <w:gridCol w:w="1865"/>
    </w:tblGrid>
    <w:tr w:rsidR="00766E4E" w:rsidRPr="00A334EB" w14:paraId="71D1C011" w14:textId="77777777" w:rsidTr="00766E4E"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6E048692" w14:textId="0DACE9F1" w:rsidR="00766E4E" w:rsidRPr="00A334EB" w:rsidRDefault="00766E4E" w:rsidP="0044063C">
          <w:pPr>
            <w:pStyle w:val="Header"/>
            <w:rPr>
              <w:rFonts w:ascii="Georgia" w:hAnsi="Georgia"/>
              <w:sz w:val="20"/>
              <w:szCs w:val="20"/>
            </w:rPr>
          </w:pPr>
          <w:r w:rsidRPr="00A334EB">
            <w:rPr>
              <w:rFonts w:ascii="Georgia" w:hAnsi="Georgia"/>
              <w:sz w:val="20"/>
              <w:szCs w:val="20"/>
            </w:rPr>
            <w:t xml:space="preserve">email: </w:t>
          </w:r>
          <w:hyperlink r:id="rId1" w:history="1">
            <w:r w:rsidRPr="00A334EB">
              <w:rPr>
                <w:rStyle w:val="Hyperlink"/>
                <w:rFonts w:ascii="Georgia" w:hAnsi="Georgia"/>
                <w:sz w:val="20"/>
                <w:szCs w:val="20"/>
              </w:rPr>
              <w:t>erin.kirwin@postgrad.manchester.ac.uk</w:t>
            </w:r>
          </w:hyperlink>
          <w:r w:rsidRPr="00A334EB">
            <w:rPr>
              <w:rFonts w:ascii="Georgia" w:hAnsi="Georgia"/>
              <w:sz w:val="20"/>
              <w:szCs w:val="20"/>
            </w:rPr>
            <w:t xml:space="preserve"> 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4D62A8B5" w14:textId="363C21C1" w:rsidR="00766E4E" w:rsidRPr="00A334EB" w:rsidRDefault="00766E4E" w:rsidP="0044063C">
          <w:pPr>
            <w:pStyle w:val="Header"/>
            <w:rPr>
              <w:rFonts w:ascii="Georgia" w:hAnsi="Georgia"/>
              <w:sz w:val="20"/>
              <w:szCs w:val="20"/>
            </w:rPr>
          </w:pPr>
          <w:r w:rsidRPr="00A334EB">
            <w:rPr>
              <w:rFonts w:ascii="Georgia" w:hAnsi="Georgia"/>
              <w:sz w:val="20"/>
              <w:szCs w:val="20"/>
            </w:rPr>
            <w:t xml:space="preserve">website: </w:t>
          </w:r>
          <w:hyperlink r:id="rId2" w:history="1">
            <w:r w:rsidRPr="00A334EB">
              <w:rPr>
                <w:rStyle w:val="Hyperlink"/>
                <w:rFonts w:ascii="Georgia" w:hAnsi="Georgia"/>
                <w:sz w:val="20"/>
                <w:szCs w:val="20"/>
              </w:rPr>
              <w:t>www.erinkirwin.net</w:t>
            </w:r>
          </w:hyperlink>
          <w:r w:rsidRPr="00A334EB">
            <w:rPr>
              <w:rFonts w:ascii="Georgia" w:hAnsi="Georgia"/>
              <w:sz w:val="20"/>
              <w:szCs w:val="20"/>
            </w:rPr>
            <w:t xml:space="preserve">  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3EAB9250" w14:textId="0FE5DB40" w:rsidR="00766E4E" w:rsidRPr="00A334EB" w:rsidRDefault="00766E4E" w:rsidP="0044063C">
          <w:pPr>
            <w:pStyle w:val="Header"/>
            <w:rPr>
              <w:rFonts w:ascii="Georgia" w:hAnsi="Georgia"/>
              <w:sz w:val="20"/>
              <w:szCs w:val="20"/>
            </w:rPr>
          </w:pPr>
          <w:r w:rsidRPr="00A334EB">
            <w:rPr>
              <w:rFonts w:ascii="Georgia" w:hAnsi="Georgia"/>
              <w:sz w:val="20"/>
              <w:szCs w:val="20"/>
            </w:rPr>
            <w:t>pronouns: she/her</w:t>
          </w:r>
        </w:p>
      </w:tc>
    </w:tr>
  </w:tbl>
  <w:p w14:paraId="213446AF" w14:textId="77777777" w:rsidR="00F4643C" w:rsidRPr="00A334EB" w:rsidRDefault="00F4643C" w:rsidP="0044063C">
    <w:pPr>
      <w:pStyle w:val="Header"/>
      <w:pBdr>
        <w:bottom w:val="single" w:sz="12" w:space="1" w:color="auto"/>
      </w:pBdr>
      <w:rPr>
        <w:rFonts w:ascii="Georgia" w:hAnsi="Georgia"/>
        <w:b/>
        <w:bCs/>
        <w:sz w:val="20"/>
        <w:szCs w:val="20"/>
      </w:rPr>
    </w:pPr>
  </w:p>
  <w:p w14:paraId="62E35D6D" w14:textId="77777777" w:rsidR="0044063C" w:rsidRPr="00A334EB" w:rsidRDefault="0044063C">
    <w:pPr>
      <w:pStyle w:val="Header"/>
      <w:rPr>
        <w:rFonts w:ascii="Georgia" w:hAnsi="Georgia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187"/>
    <w:multiLevelType w:val="multilevel"/>
    <w:tmpl w:val="D3B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542AE"/>
    <w:multiLevelType w:val="multilevel"/>
    <w:tmpl w:val="AB5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49E4"/>
    <w:multiLevelType w:val="hybridMultilevel"/>
    <w:tmpl w:val="874C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45F0"/>
    <w:multiLevelType w:val="multilevel"/>
    <w:tmpl w:val="8348C2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8017C"/>
    <w:multiLevelType w:val="multilevel"/>
    <w:tmpl w:val="D3B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206BF"/>
    <w:multiLevelType w:val="multilevel"/>
    <w:tmpl w:val="1880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367A1"/>
    <w:multiLevelType w:val="multilevel"/>
    <w:tmpl w:val="A76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C5A18"/>
    <w:multiLevelType w:val="multilevel"/>
    <w:tmpl w:val="D3B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9400C"/>
    <w:multiLevelType w:val="hybridMultilevel"/>
    <w:tmpl w:val="83442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357CE"/>
    <w:multiLevelType w:val="multilevel"/>
    <w:tmpl w:val="6026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363002">
    <w:abstractNumId w:val="7"/>
  </w:num>
  <w:num w:numId="2" w16cid:durableId="214692563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14692563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14692563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214692563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3400183">
    <w:abstractNumId w:val="1"/>
  </w:num>
  <w:num w:numId="7" w16cid:durableId="852374546">
    <w:abstractNumId w:val="6"/>
  </w:num>
  <w:num w:numId="8" w16cid:durableId="1409032962">
    <w:abstractNumId w:val="9"/>
  </w:num>
  <w:num w:numId="9" w16cid:durableId="1848520210">
    <w:abstractNumId w:val="5"/>
  </w:num>
  <w:num w:numId="10" w16cid:durableId="1730570143">
    <w:abstractNumId w:val="2"/>
  </w:num>
  <w:num w:numId="11" w16cid:durableId="248662913">
    <w:abstractNumId w:val="8"/>
  </w:num>
  <w:num w:numId="12" w16cid:durableId="175191479">
    <w:abstractNumId w:val="0"/>
  </w:num>
  <w:num w:numId="13" w16cid:durableId="536623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24"/>
    <w:rsid w:val="00005256"/>
    <w:rsid w:val="000060C6"/>
    <w:rsid w:val="00030B1D"/>
    <w:rsid w:val="0005271F"/>
    <w:rsid w:val="00062EB9"/>
    <w:rsid w:val="000B234C"/>
    <w:rsid w:val="000B7D21"/>
    <w:rsid w:val="000E411D"/>
    <w:rsid w:val="000F7EFB"/>
    <w:rsid w:val="001212EE"/>
    <w:rsid w:val="0014502E"/>
    <w:rsid w:val="00150265"/>
    <w:rsid w:val="001603E3"/>
    <w:rsid w:val="00161926"/>
    <w:rsid w:val="00171905"/>
    <w:rsid w:val="001A0669"/>
    <w:rsid w:val="001A2B70"/>
    <w:rsid w:val="001D5808"/>
    <w:rsid w:val="00205B19"/>
    <w:rsid w:val="00212B8F"/>
    <w:rsid w:val="00232767"/>
    <w:rsid w:val="002A7BAF"/>
    <w:rsid w:val="002B55D6"/>
    <w:rsid w:val="002D09E3"/>
    <w:rsid w:val="002D6600"/>
    <w:rsid w:val="002E656C"/>
    <w:rsid w:val="00300B5B"/>
    <w:rsid w:val="00313109"/>
    <w:rsid w:val="00347CDD"/>
    <w:rsid w:val="00354703"/>
    <w:rsid w:val="00370279"/>
    <w:rsid w:val="00371B48"/>
    <w:rsid w:val="00376900"/>
    <w:rsid w:val="003A0F54"/>
    <w:rsid w:val="003C2C29"/>
    <w:rsid w:val="003C6D44"/>
    <w:rsid w:val="003E09C5"/>
    <w:rsid w:val="003E1870"/>
    <w:rsid w:val="003F2CFF"/>
    <w:rsid w:val="00405B13"/>
    <w:rsid w:val="0041037B"/>
    <w:rsid w:val="00433496"/>
    <w:rsid w:val="00434A65"/>
    <w:rsid w:val="0043561A"/>
    <w:rsid w:val="0044063C"/>
    <w:rsid w:val="004743CF"/>
    <w:rsid w:val="004A0851"/>
    <w:rsid w:val="004A290A"/>
    <w:rsid w:val="004B13FA"/>
    <w:rsid w:val="004F1685"/>
    <w:rsid w:val="005033CC"/>
    <w:rsid w:val="005121F3"/>
    <w:rsid w:val="005159C1"/>
    <w:rsid w:val="005239A0"/>
    <w:rsid w:val="005366D2"/>
    <w:rsid w:val="005804DA"/>
    <w:rsid w:val="00586B49"/>
    <w:rsid w:val="005A0943"/>
    <w:rsid w:val="005A67C0"/>
    <w:rsid w:val="005B7B39"/>
    <w:rsid w:val="005C6711"/>
    <w:rsid w:val="005C69F7"/>
    <w:rsid w:val="005D230F"/>
    <w:rsid w:val="005E1A7B"/>
    <w:rsid w:val="005F1C75"/>
    <w:rsid w:val="00607282"/>
    <w:rsid w:val="0062167D"/>
    <w:rsid w:val="00652353"/>
    <w:rsid w:val="006711D5"/>
    <w:rsid w:val="00671BFA"/>
    <w:rsid w:val="0068572F"/>
    <w:rsid w:val="006C1CE4"/>
    <w:rsid w:val="00703624"/>
    <w:rsid w:val="007063E7"/>
    <w:rsid w:val="007204EA"/>
    <w:rsid w:val="00724296"/>
    <w:rsid w:val="0072488A"/>
    <w:rsid w:val="00732ADC"/>
    <w:rsid w:val="00736AE9"/>
    <w:rsid w:val="007374C2"/>
    <w:rsid w:val="00741AB2"/>
    <w:rsid w:val="00766E4E"/>
    <w:rsid w:val="00790539"/>
    <w:rsid w:val="007B11B0"/>
    <w:rsid w:val="007B2DB1"/>
    <w:rsid w:val="007B7E9A"/>
    <w:rsid w:val="007C7C3C"/>
    <w:rsid w:val="007F0659"/>
    <w:rsid w:val="007F544A"/>
    <w:rsid w:val="00815E0F"/>
    <w:rsid w:val="00816066"/>
    <w:rsid w:val="00861495"/>
    <w:rsid w:val="00892BDA"/>
    <w:rsid w:val="008A0583"/>
    <w:rsid w:val="008C01D6"/>
    <w:rsid w:val="008C05D8"/>
    <w:rsid w:val="008C1BE6"/>
    <w:rsid w:val="008F60DC"/>
    <w:rsid w:val="00911214"/>
    <w:rsid w:val="009316DB"/>
    <w:rsid w:val="00955E27"/>
    <w:rsid w:val="00956929"/>
    <w:rsid w:val="009728A1"/>
    <w:rsid w:val="009766B1"/>
    <w:rsid w:val="009963FB"/>
    <w:rsid w:val="009A42EE"/>
    <w:rsid w:val="009D6D02"/>
    <w:rsid w:val="00A13C7F"/>
    <w:rsid w:val="00A13E28"/>
    <w:rsid w:val="00A334EB"/>
    <w:rsid w:val="00A35C3D"/>
    <w:rsid w:val="00A52355"/>
    <w:rsid w:val="00A52DE5"/>
    <w:rsid w:val="00A70EFD"/>
    <w:rsid w:val="00AE1CD5"/>
    <w:rsid w:val="00AE554A"/>
    <w:rsid w:val="00AF5C00"/>
    <w:rsid w:val="00AF69A6"/>
    <w:rsid w:val="00B16C55"/>
    <w:rsid w:val="00B21948"/>
    <w:rsid w:val="00B21EE5"/>
    <w:rsid w:val="00B513F7"/>
    <w:rsid w:val="00B63BE6"/>
    <w:rsid w:val="00B97DD3"/>
    <w:rsid w:val="00C93807"/>
    <w:rsid w:val="00C93CEC"/>
    <w:rsid w:val="00C948F3"/>
    <w:rsid w:val="00CE4164"/>
    <w:rsid w:val="00CE6973"/>
    <w:rsid w:val="00CE7383"/>
    <w:rsid w:val="00D15FED"/>
    <w:rsid w:val="00D537BB"/>
    <w:rsid w:val="00D74A5B"/>
    <w:rsid w:val="00D7660C"/>
    <w:rsid w:val="00D771FA"/>
    <w:rsid w:val="00DA46E7"/>
    <w:rsid w:val="00DC3240"/>
    <w:rsid w:val="00DD0BE1"/>
    <w:rsid w:val="00E31288"/>
    <w:rsid w:val="00E351E1"/>
    <w:rsid w:val="00E40546"/>
    <w:rsid w:val="00E85EA5"/>
    <w:rsid w:val="00EB1290"/>
    <w:rsid w:val="00EB1CA8"/>
    <w:rsid w:val="00EB5378"/>
    <w:rsid w:val="00ED47D9"/>
    <w:rsid w:val="00ED7AF6"/>
    <w:rsid w:val="00EF00FE"/>
    <w:rsid w:val="00F05CC1"/>
    <w:rsid w:val="00F23A28"/>
    <w:rsid w:val="00F4643C"/>
    <w:rsid w:val="00F640B9"/>
    <w:rsid w:val="00F93644"/>
    <w:rsid w:val="00FA3FAF"/>
    <w:rsid w:val="00FA631C"/>
    <w:rsid w:val="00FB0A64"/>
    <w:rsid w:val="00F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CC650"/>
  <w15:chartTrackingRefBased/>
  <w15:docId w15:val="{1990700E-F4D8-4E2C-BFBF-DDDA9A1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128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31288"/>
  </w:style>
  <w:style w:type="paragraph" w:styleId="ListParagraph">
    <w:name w:val="List Paragraph"/>
    <w:basedOn w:val="Normal"/>
    <w:uiPriority w:val="34"/>
    <w:qFormat/>
    <w:rsid w:val="008C05D8"/>
    <w:pPr>
      <w:ind w:left="720"/>
      <w:contextualSpacing/>
    </w:pPr>
  </w:style>
  <w:style w:type="table" w:styleId="TableGrid">
    <w:name w:val="Table Grid"/>
    <w:basedOn w:val="TableNormal"/>
    <w:uiPriority w:val="39"/>
    <w:rsid w:val="004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CEC"/>
  </w:style>
  <w:style w:type="paragraph" w:styleId="Footer">
    <w:name w:val="footer"/>
    <w:basedOn w:val="Normal"/>
    <w:link w:val="FooterChar"/>
    <w:uiPriority w:val="99"/>
    <w:unhideWhenUsed/>
    <w:rsid w:val="00C9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CEC"/>
  </w:style>
  <w:style w:type="character" w:styleId="UnresolvedMention">
    <w:name w:val="Unresolved Mention"/>
    <w:basedOn w:val="DefaultParagraphFont"/>
    <w:uiPriority w:val="99"/>
    <w:semiHidden/>
    <w:unhideWhenUsed/>
    <w:rsid w:val="008F6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wwgbwHpdLQ&amp;feature=share&amp;list=PLvrD8tiHIX1KrQLCTcEbENQ2en4OZHWit&amp;index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YQJzRKqw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rinkirwin.net" TargetMode="External"/><Relationship Id="rId1" Type="http://schemas.openxmlformats.org/officeDocument/2006/relationships/hyperlink" Target="mailto:erin.kirwin@postgrad.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1946</Words>
  <Characters>11097</Characters>
  <Application>Microsoft Office Word</Application>
  <DocSecurity>0</DocSecurity>
  <Lines>92</Lines>
  <Paragraphs>26</Paragraphs>
  <ScaleCrop>false</ScaleCrop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Kirwin</dc:creator>
  <cp:keywords/>
  <dc:description/>
  <cp:lastModifiedBy>Erin Kirwin</cp:lastModifiedBy>
  <cp:revision>35</cp:revision>
  <dcterms:created xsi:type="dcterms:W3CDTF">2023-10-13T00:53:00Z</dcterms:created>
  <dcterms:modified xsi:type="dcterms:W3CDTF">2023-10-13T03:46:00Z</dcterms:modified>
</cp:coreProperties>
</file>